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Default Extension="wmf" ContentType="image/x-wmf"/>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bin" ContentType="application/vnd.openxmlformats-officedocument.oleObject"/>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Default Extension="gif" ContentType="image/gif"/>
  <Override PartName="/word/footer12.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DC" w:rsidRPr="00302AA3" w:rsidRDefault="00970253">
      <w:pPr>
        <w:tabs>
          <w:tab w:val="left" w:pos="720"/>
          <w:tab w:val="right" w:leader="dot" w:pos="8640"/>
        </w:tabs>
        <w:jc w:val="center"/>
        <w:rPr>
          <w:b/>
          <w:sz w:val="32"/>
          <w:szCs w:val="32"/>
        </w:rPr>
      </w:pPr>
      <w:r>
        <w:rPr>
          <w:b/>
          <w:sz w:val="32"/>
          <w:szCs w:val="32"/>
        </w:rPr>
        <w:t>SELECTION OF CONSULTANTS</w:t>
      </w:r>
    </w:p>
    <w:p w:rsidR="000B5EDC" w:rsidRDefault="000B5EDC">
      <w:pPr>
        <w:tabs>
          <w:tab w:val="left" w:pos="720"/>
          <w:tab w:val="right" w:leader="dot" w:pos="8640"/>
        </w:tabs>
        <w:jc w:val="center"/>
        <w:rPr>
          <w:b/>
          <w:sz w:val="28"/>
        </w:rPr>
      </w:pPr>
    </w:p>
    <w:p w:rsidR="000B5EDC" w:rsidRDefault="000B5EDC">
      <w:pPr>
        <w:tabs>
          <w:tab w:val="left" w:pos="720"/>
          <w:tab w:val="right" w:leader="dot" w:pos="8640"/>
        </w:tabs>
        <w:jc w:val="center"/>
        <w:rPr>
          <w:b/>
          <w:sz w:val="28"/>
        </w:rPr>
      </w:pPr>
    </w:p>
    <w:p w:rsidR="000B5EDC" w:rsidRPr="00302AA3" w:rsidRDefault="000B5EDC">
      <w:pPr>
        <w:tabs>
          <w:tab w:val="left" w:pos="720"/>
          <w:tab w:val="right" w:leader="dot" w:pos="8640"/>
        </w:tabs>
        <w:jc w:val="center"/>
        <w:rPr>
          <w:b/>
          <w:sz w:val="32"/>
          <w:szCs w:val="32"/>
        </w:rPr>
      </w:pPr>
      <w:r w:rsidRPr="00302AA3">
        <w:rPr>
          <w:b/>
          <w:sz w:val="32"/>
          <w:szCs w:val="32"/>
        </w:rPr>
        <w:t>REQUEST FOR PROPOSALS</w:t>
      </w:r>
    </w:p>
    <w:p w:rsidR="000B5EDC" w:rsidRDefault="000B5EDC">
      <w:pPr>
        <w:tabs>
          <w:tab w:val="left" w:pos="720"/>
          <w:tab w:val="right" w:leader="dot" w:pos="8640"/>
        </w:tabs>
        <w:jc w:val="center"/>
        <w:rPr>
          <w:b/>
          <w:sz w:val="28"/>
        </w:rPr>
      </w:pPr>
    </w:p>
    <w:p w:rsidR="000B5EDC" w:rsidRDefault="00DE436C">
      <w:pPr>
        <w:tabs>
          <w:tab w:val="left" w:pos="720"/>
          <w:tab w:val="right" w:leader="dot" w:pos="8640"/>
        </w:tabs>
        <w:jc w:val="center"/>
        <w:rPr>
          <w:b/>
        </w:rPr>
      </w:pPr>
      <w:r>
        <w:rPr>
          <w:b/>
          <w:sz w:val="28"/>
        </w:rPr>
        <w:t>NP-REDD-</w:t>
      </w:r>
      <w:r w:rsidR="002921FC">
        <w:rPr>
          <w:b/>
          <w:sz w:val="28"/>
        </w:rPr>
        <w:t>3</w:t>
      </w:r>
      <w:r w:rsidR="00727D83">
        <w:rPr>
          <w:b/>
          <w:sz w:val="28"/>
        </w:rPr>
        <w:t>2231</w:t>
      </w:r>
      <w:r>
        <w:rPr>
          <w:b/>
          <w:sz w:val="28"/>
        </w:rPr>
        <w:t>-CS-QCBS</w:t>
      </w:r>
    </w:p>
    <w:p w:rsidR="000B5EDC" w:rsidRDefault="000B5EDC">
      <w:pPr>
        <w:tabs>
          <w:tab w:val="left" w:pos="720"/>
          <w:tab w:val="right" w:leader="dot" w:pos="8640"/>
        </w:tabs>
        <w:jc w:val="center"/>
        <w:rPr>
          <w:b/>
        </w:rPr>
      </w:pPr>
    </w:p>
    <w:p w:rsidR="000B5EDC" w:rsidRDefault="000B5EDC">
      <w:pPr>
        <w:tabs>
          <w:tab w:val="left" w:pos="720"/>
          <w:tab w:val="right" w:leader="dot" w:pos="8640"/>
        </w:tabs>
        <w:jc w:val="center"/>
        <w:rPr>
          <w:b/>
        </w:rPr>
      </w:pPr>
    </w:p>
    <w:p w:rsidR="000B5EDC" w:rsidRDefault="000B5EDC">
      <w:pPr>
        <w:tabs>
          <w:tab w:val="left" w:pos="720"/>
          <w:tab w:val="right" w:leader="dot" w:pos="8640"/>
        </w:tabs>
        <w:jc w:val="center"/>
        <w:rPr>
          <w:b/>
          <w:sz w:val="28"/>
        </w:rPr>
      </w:pPr>
    </w:p>
    <w:p w:rsidR="000B5EDC" w:rsidRDefault="000B5EDC">
      <w:pPr>
        <w:jc w:val="center"/>
        <w:rPr>
          <w:b/>
          <w:sz w:val="28"/>
        </w:rPr>
      </w:pPr>
    </w:p>
    <w:p w:rsidR="000B5EDC" w:rsidRPr="0083171B" w:rsidRDefault="000B5EDC">
      <w:pPr>
        <w:jc w:val="center"/>
        <w:rPr>
          <w:b/>
          <w:i/>
          <w:sz w:val="28"/>
        </w:rPr>
      </w:pPr>
      <w:r>
        <w:rPr>
          <w:b/>
          <w:sz w:val="28"/>
        </w:rPr>
        <w:t>Selection of Consulting Services for:</w:t>
      </w:r>
      <w:r w:rsidR="00F50FFB">
        <w:rPr>
          <w:b/>
          <w:sz w:val="28"/>
        </w:rPr>
        <w:t xml:space="preserve"> </w:t>
      </w:r>
      <w:r w:rsidR="00727D83">
        <w:rPr>
          <w:b/>
          <w:sz w:val="28"/>
        </w:rPr>
        <w:t>Study to find out the ways to encourage Private forest</w:t>
      </w:r>
    </w:p>
    <w:p w:rsidR="000B5EDC" w:rsidRDefault="000B5EDC">
      <w:pPr>
        <w:jc w:val="center"/>
        <w:rPr>
          <w:b/>
          <w:sz w:val="28"/>
        </w:rPr>
      </w:pPr>
    </w:p>
    <w:p w:rsidR="000B5EDC" w:rsidRDefault="000B5EDC">
      <w:pPr>
        <w:jc w:val="center"/>
        <w:rPr>
          <w:b/>
          <w:sz w:val="28"/>
        </w:rPr>
      </w:pPr>
    </w:p>
    <w:p w:rsidR="000B5EDC" w:rsidRDefault="000B5EDC">
      <w:pPr>
        <w:jc w:val="center"/>
        <w:rPr>
          <w:b/>
          <w:sz w:val="28"/>
        </w:rPr>
      </w:pPr>
    </w:p>
    <w:p w:rsidR="000B5EDC" w:rsidRDefault="000B5EDC">
      <w:pPr>
        <w:jc w:val="center"/>
        <w:rPr>
          <w:b/>
          <w:sz w:val="28"/>
        </w:rPr>
      </w:pPr>
    </w:p>
    <w:p w:rsidR="000B5EDC" w:rsidRDefault="000B5EDC">
      <w:pPr>
        <w:jc w:val="center"/>
        <w:rPr>
          <w:b/>
          <w:sz w:val="28"/>
        </w:rPr>
      </w:pPr>
    </w:p>
    <w:p w:rsidR="00514F82" w:rsidRDefault="000B5EDC">
      <w:pPr>
        <w:jc w:val="center"/>
        <w:rPr>
          <w:b/>
          <w:sz w:val="28"/>
        </w:rPr>
      </w:pPr>
      <w:r>
        <w:rPr>
          <w:b/>
          <w:sz w:val="28"/>
        </w:rPr>
        <w:t>Client:</w:t>
      </w:r>
    </w:p>
    <w:p w:rsidR="00514F82" w:rsidRDefault="00514F82">
      <w:pPr>
        <w:jc w:val="center"/>
        <w:rPr>
          <w:b/>
          <w:sz w:val="28"/>
        </w:rPr>
      </w:pPr>
      <w:r>
        <w:rPr>
          <w:b/>
          <w:sz w:val="28"/>
        </w:rPr>
        <w:t>Government of Nepal</w:t>
      </w:r>
    </w:p>
    <w:p w:rsidR="00514F82" w:rsidRDefault="00514F82">
      <w:pPr>
        <w:jc w:val="center"/>
        <w:rPr>
          <w:b/>
          <w:sz w:val="28"/>
        </w:rPr>
      </w:pPr>
      <w:r>
        <w:rPr>
          <w:b/>
          <w:sz w:val="28"/>
        </w:rPr>
        <w:t>Ministry of Forest and Soil Conservation</w:t>
      </w:r>
    </w:p>
    <w:p w:rsidR="000B5EDC" w:rsidRDefault="000B5EDC">
      <w:pPr>
        <w:jc w:val="center"/>
        <w:rPr>
          <w:b/>
          <w:sz w:val="28"/>
        </w:rPr>
      </w:pPr>
      <w:r>
        <w:rPr>
          <w:b/>
          <w:sz w:val="28"/>
        </w:rPr>
        <w:t xml:space="preserve"> </w:t>
      </w:r>
      <w:r w:rsidR="008C00B7">
        <w:rPr>
          <w:b/>
          <w:sz w:val="28"/>
        </w:rPr>
        <w:t>REDD Implementation Center, Babarmahal</w:t>
      </w:r>
    </w:p>
    <w:p w:rsidR="000B5EDC" w:rsidRDefault="000B5EDC">
      <w:pPr>
        <w:jc w:val="center"/>
        <w:rPr>
          <w:b/>
          <w:sz w:val="28"/>
        </w:rPr>
      </w:pPr>
    </w:p>
    <w:p w:rsidR="000B5EDC" w:rsidRDefault="000B5EDC">
      <w:pPr>
        <w:jc w:val="center"/>
        <w:rPr>
          <w:b/>
          <w:sz w:val="28"/>
        </w:rPr>
      </w:pPr>
      <w:r w:rsidRPr="004D557B">
        <w:rPr>
          <w:b/>
          <w:sz w:val="28"/>
        </w:rPr>
        <w:t>Country:</w:t>
      </w:r>
      <w:r w:rsidR="00514F82">
        <w:rPr>
          <w:b/>
          <w:sz w:val="28"/>
        </w:rPr>
        <w:t xml:space="preserve"> </w:t>
      </w:r>
      <w:r w:rsidR="008C00B7">
        <w:rPr>
          <w:b/>
          <w:sz w:val="28"/>
        </w:rPr>
        <w:t>Nepal</w:t>
      </w:r>
    </w:p>
    <w:p w:rsidR="000B5EDC" w:rsidRDefault="000B5EDC">
      <w:pPr>
        <w:jc w:val="center"/>
      </w:pPr>
    </w:p>
    <w:p w:rsidR="00514F82" w:rsidRDefault="00514F82">
      <w:pPr>
        <w:tabs>
          <w:tab w:val="left" w:pos="720"/>
          <w:tab w:val="right" w:leader="dot" w:pos="8640"/>
        </w:tabs>
        <w:jc w:val="center"/>
        <w:rPr>
          <w:b/>
          <w:sz w:val="28"/>
        </w:rPr>
      </w:pPr>
    </w:p>
    <w:p w:rsidR="000B5EDC" w:rsidRDefault="007C4968">
      <w:pPr>
        <w:tabs>
          <w:tab w:val="left" w:pos="720"/>
          <w:tab w:val="right" w:leader="dot" w:pos="8640"/>
        </w:tabs>
        <w:jc w:val="center"/>
        <w:rPr>
          <w:b/>
          <w:sz w:val="28"/>
        </w:rPr>
      </w:pPr>
      <w:r>
        <w:rPr>
          <w:b/>
          <w:sz w:val="28"/>
        </w:rPr>
        <w:t>Project</w:t>
      </w:r>
      <w:r w:rsidR="000B5EDC" w:rsidRPr="004D557B">
        <w:rPr>
          <w:b/>
          <w:sz w:val="28"/>
        </w:rPr>
        <w:t>:</w:t>
      </w:r>
      <w:r w:rsidR="00514F82">
        <w:rPr>
          <w:b/>
          <w:sz w:val="28"/>
        </w:rPr>
        <w:t xml:space="preserve"> </w:t>
      </w:r>
      <w:r w:rsidR="00195FC9">
        <w:rPr>
          <w:b/>
          <w:sz w:val="28"/>
        </w:rPr>
        <w:t>REDD Readiness.</w:t>
      </w:r>
      <w:r w:rsidR="00DE436C">
        <w:rPr>
          <w:b/>
          <w:sz w:val="28"/>
        </w:rPr>
        <w:t xml:space="preserve"> </w:t>
      </w:r>
    </w:p>
    <w:p w:rsidR="000B5EDC" w:rsidRDefault="000B5EDC">
      <w:pPr>
        <w:tabs>
          <w:tab w:val="left" w:pos="720"/>
          <w:tab w:val="right" w:leader="dot" w:pos="8640"/>
        </w:tabs>
        <w:jc w:val="center"/>
        <w:rPr>
          <w:b/>
          <w:sz w:val="28"/>
        </w:rPr>
      </w:pPr>
    </w:p>
    <w:p w:rsidR="000B5EDC" w:rsidRDefault="000B5EDC">
      <w:pPr>
        <w:tabs>
          <w:tab w:val="left" w:pos="720"/>
          <w:tab w:val="right" w:leader="dot" w:pos="8640"/>
        </w:tabs>
        <w:jc w:val="center"/>
        <w:rPr>
          <w:b/>
          <w:sz w:val="28"/>
        </w:rPr>
      </w:pPr>
    </w:p>
    <w:p w:rsidR="000B5EDC" w:rsidRDefault="000B5EDC">
      <w:pPr>
        <w:tabs>
          <w:tab w:val="left" w:pos="720"/>
          <w:tab w:val="right" w:leader="dot" w:pos="8640"/>
        </w:tabs>
        <w:jc w:val="center"/>
        <w:rPr>
          <w:b/>
          <w:sz w:val="28"/>
        </w:rPr>
      </w:pPr>
    </w:p>
    <w:p w:rsidR="00F50FFB" w:rsidRDefault="00F50FFB" w:rsidP="0083171B">
      <w:pPr>
        <w:jc w:val="center"/>
        <w:rPr>
          <w:b/>
          <w:sz w:val="28"/>
        </w:rPr>
      </w:pPr>
    </w:p>
    <w:p w:rsidR="00514F82" w:rsidRDefault="00514F82" w:rsidP="0083171B">
      <w:pPr>
        <w:jc w:val="center"/>
        <w:rPr>
          <w:b/>
          <w:sz w:val="28"/>
        </w:rPr>
      </w:pPr>
    </w:p>
    <w:p w:rsidR="00514F82" w:rsidRDefault="00514F82" w:rsidP="0083171B">
      <w:pPr>
        <w:jc w:val="center"/>
        <w:rPr>
          <w:b/>
          <w:sz w:val="28"/>
        </w:rPr>
      </w:pPr>
    </w:p>
    <w:p w:rsidR="00514F82" w:rsidRDefault="00514F82" w:rsidP="0083171B">
      <w:pPr>
        <w:jc w:val="center"/>
        <w:rPr>
          <w:b/>
          <w:sz w:val="28"/>
        </w:rPr>
      </w:pPr>
    </w:p>
    <w:p w:rsidR="000B5EDC" w:rsidRDefault="000B5EDC" w:rsidP="0091064D">
      <w:pPr>
        <w:jc w:val="center"/>
        <w:rPr>
          <w:b/>
          <w:sz w:val="28"/>
        </w:rPr>
      </w:pPr>
      <w:r>
        <w:rPr>
          <w:b/>
          <w:sz w:val="28"/>
        </w:rPr>
        <w:t>Issued on:</w:t>
      </w:r>
      <w:r w:rsidR="00DE436C">
        <w:rPr>
          <w:b/>
          <w:sz w:val="28"/>
        </w:rPr>
        <w:t xml:space="preserve"> </w:t>
      </w:r>
      <w:r w:rsidR="0050116C">
        <w:rPr>
          <w:b/>
          <w:sz w:val="28"/>
        </w:rPr>
        <w:t>6</w:t>
      </w:r>
      <w:r w:rsidR="00727D83">
        <w:rPr>
          <w:b/>
          <w:sz w:val="28"/>
        </w:rPr>
        <w:t xml:space="preserve"> April</w:t>
      </w:r>
      <w:r w:rsidR="0091064D">
        <w:rPr>
          <w:b/>
          <w:sz w:val="28"/>
        </w:rPr>
        <w:t xml:space="preserve"> 2018</w:t>
      </w:r>
    </w:p>
    <w:p w:rsidR="000B5EDC" w:rsidRDefault="000B5EDC">
      <w:pPr>
        <w:tabs>
          <w:tab w:val="left" w:pos="720"/>
          <w:tab w:val="right" w:leader="dot" w:pos="8640"/>
        </w:tabs>
        <w:jc w:val="center"/>
        <w:rPr>
          <w:b/>
          <w:sz w:val="28"/>
        </w:rPr>
      </w:pPr>
    </w:p>
    <w:p w:rsidR="00833AC6" w:rsidRDefault="00833AC6" w:rsidP="00CD0085">
      <w:pPr>
        <w:tabs>
          <w:tab w:val="left" w:pos="720"/>
          <w:tab w:val="right" w:leader="dot" w:pos="8640"/>
        </w:tabs>
        <w:jc w:val="center"/>
        <w:rPr>
          <w:b/>
          <w:sz w:val="28"/>
        </w:rPr>
        <w:sectPr w:rsidR="00833AC6" w:rsidSect="00FD1AE7">
          <w:headerReference w:type="even" r:id="rId8"/>
          <w:headerReference w:type="default" r:id="rId9"/>
          <w:footerReference w:type="default" r:id="rId10"/>
          <w:footerReference w:type="first" r:id="rId11"/>
          <w:pgSz w:w="12240" w:h="15840" w:code="1"/>
          <w:pgMar w:top="1440" w:right="1440" w:bottom="1729" w:left="1729" w:header="720" w:footer="720" w:gutter="0"/>
          <w:pgNumType w:fmt="lowerRoman"/>
          <w:cols w:space="720"/>
        </w:sectPr>
      </w:pPr>
    </w:p>
    <w:p w:rsidR="000B5EDC" w:rsidRDefault="000B5EDC" w:rsidP="00CD0085">
      <w:pPr>
        <w:tabs>
          <w:tab w:val="left" w:pos="720"/>
          <w:tab w:val="right" w:leader="dot" w:pos="8640"/>
        </w:tabs>
        <w:jc w:val="center"/>
        <w:rPr>
          <w:sz w:val="28"/>
        </w:rPr>
      </w:pPr>
      <w:r>
        <w:rPr>
          <w:b/>
          <w:sz w:val="28"/>
        </w:rPr>
        <w:lastRenderedPageBreak/>
        <w:t>Preface</w:t>
      </w:r>
    </w:p>
    <w:p w:rsidR="000B5EDC" w:rsidRDefault="000B5EDC" w:rsidP="00CD0085">
      <w:pPr>
        <w:tabs>
          <w:tab w:val="left" w:pos="720"/>
          <w:tab w:val="right" w:leader="dot" w:pos="8640"/>
        </w:tabs>
        <w:jc w:val="both"/>
        <w:rPr>
          <w:sz w:val="28"/>
        </w:rPr>
      </w:pPr>
    </w:p>
    <w:p w:rsidR="000B5EDC" w:rsidRPr="00655BC2" w:rsidRDefault="000B5EDC" w:rsidP="00CD0085">
      <w:pPr>
        <w:tabs>
          <w:tab w:val="left" w:pos="720"/>
          <w:tab w:val="right" w:leader="dot" w:pos="8640"/>
        </w:tabs>
        <w:jc w:val="both"/>
      </w:pPr>
      <w:r>
        <w:tab/>
      </w:r>
      <w:r w:rsidRPr="00305F99">
        <w:t>This Request for Proposals (</w:t>
      </w:r>
      <w:r w:rsidR="00D85B3D" w:rsidRPr="00305F99">
        <w:t>“</w:t>
      </w:r>
      <w:r w:rsidRPr="00305F99">
        <w:t>RFP</w:t>
      </w:r>
      <w:r w:rsidR="00D85B3D" w:rsidRPr="00305F99">
        <w:t>”</w:t>
      </w:r>
      <w:r w:rsidRPr="00305F99">
        <w:t xml:space="preserve">) has been </w:t>
      </w:r>
      <w:r w:rsidRPr="00655BC2">
        <w:t>prepared by</w:t>
      </w:r>
      <w:r w:rsidR="00970253" w:rsidRPr="00655BC2">
        <w:t xml:space="preserve"> the Client</w:t>
      </w:r>
      <w:r w:rsidRPr="00655BC2">
        <w:t xml:space="preserve"> and is based on </w:t>
      </w:r>
      <w:r w:rsidR="003635F0" w:rsidRPr="00655BC2">
        <w:t xml:space="preserve">the </w:t>
      </w:r>
      <w:r w:rsidRPr="00655BC2">
        <w:t>Standard Request for Proposals (</w:t>
      </w:r>
      <w:r w:rsidR="00D85B3D" w:rsidRPr="00655BC2">
        <w:t>“</w:t>
      </w:r>
      <w:r w:rsidRPr="00655BC2">
        <w:t>SRFP</w:t>
      </w:r>
      <w:r w:rsidR="00D85B3D" w:rsidRPr="00655BC2">
        <w:t>”</w:t>
      </w:r>
      <w:r w:rsidRPr="00655BC2">
        <w:t xml:space="preserve">) issued by </w:t>
      </w:r>
      <w:r w:rsidR="002E19F5" w:rsidRPr="00655BC2">
        <w:t xml:space="preserve">the </w:t>
      </w:r>
      <w:r w:rsidR="005162B2" w:rsidRPr="00655BC2">
        <w:t>World Bank</w:t>
      </w:r>
      <w:r w:rsidR="00BA54C8" w:rsidRPr="00655BC2">
        <w:rPr>
          <w:rStyle w:val="FootnoteReference"/>
        </w:rPr>
        <w:footnoteReference w:id="2"/>
      </w:r>
      <w:r w:rsidR="009D02A0" w:rsidRPr="00655BC2">
        <w:t xml:space="preserve"> (</w:t>
      </w:r>
      <w:r w:rsidR="00D85B3D" w:rsidRPr="00655BC2">
        <w:t>“</w:t>
      </w:r>
      <w:r w:rsidR="009D02A0" w:rsidRPr="00655BC2">
        <w:t>the Bank</w:t>
      </w:r>
      <w:r w:rsidR="00D85B3D" w:rsidRPr="00655BC2">
        <w:t>”</w:t>
      </w:r>
      <w:r w:rsidR="009D02A0" w:rsidRPr="00655BC2">
        <w:t>)</w:t>
      </w:r>
      <w:r w:rsidRPr="00655BC2">
        <w:t>, dated</w:t>
      </w:r>
      <w:r w:rsidR="005162B2" w:rsidRPr="00655BC2">
        <w:t xml:space="preserve"> September 2011</w:t>
      </w:r>
      <w:r w:rsidRPr="00655BC2">
        <w:t>.</w:t>
      </w:r>
    </w:p>
    <w:p w:rsidR="000B5EDC" w:rsidRPr="00655BC2" w:rsidRDefault="000B5EDC" w:rsidP="00CD0085">
      <w:pPr>
        <w:tabs>
          <w:tab w:val="left" w:pos="720"/>
          <w:tab w:val="right" w:leader="dot" w:pos="8640"/>
        </w:tabs>
        <w:jc w:val="both"/>
      </w:pPr>
    </w:p>
    <w:p w:rsidR="000B5EDC" w:rsidRPr="00655BC2" w:rsidRDefault="000B5EDC" w:rsidP="00CD0085">
      <w:pPr>
        <w:tabs>
          <w:tab w:val="left" w:pos="720"/>
          <w:tab w:val="right" w:leader="dot" w:pos="8640"/>
        </w:tabs>
        <w:jc w:val="both"/>
      </w:pPr>
      <w:r w:rsidRPr="00655BC2">
        <w:tab/>
        <w:t xml:space="preserve">The SRFP reflects the structure and the provisions of the Master </w:t>
      </w:r>
      <w:r w:rsidR="00D85B3D" w:rsidRPr="00655BC2">
        <w:t xml:space="preserve">Procurement </w:t>
      </w:r>
      <w:r w:rsidRPr="00655BC2">
        <w:t>Document for</w:t>
      </w:r>
      <w:r w:rsidR="00305F99" w:rsidRPr="00655BC2">
        <w:t xml:space="preserve"> Selection of Consultants (“</w:t>
      </w:r>
      <w:r w:rsidR="00D85B3D" w:rsidRPr="00655BC2">
        <w:t>Master Document</w:t>
      </w:r>
      <w:r w:rsidRPr="00655BC2">
        <w:t xml:space="preserve">”) prepared by participating Multilateral Development Banks </w:t>
      </w:r>
      <w:r w:rsidR="00833AC6" w:rsidRPr="00655BC2">
        <w:t>(MDBs</w:t>
      </w:r>
      <w:r w:rsidR="005002E2" w:rsidRPr="00655BC2">
        <w:t>)</w:t>
      </w:r>
      <w:r w:rsidRPr="00655BC2">
        <w:t>, except where specific considerations within the respective institutions have required a change.</w:t>
      </w:r>
    </w:p>
    <w:p w:rsidR="00305F99" w:rsidRPr="00655BC2" w:rsidRDefault="00305F99" w:rsidP="00CD0085">
      <w:pPr>
        <w:tabs>
          <w:tab w:val="left" w:pos="720"/>
          <w:tab w:val="right" w:leader="dot" w:pos="8640"/>
        </w:tabs>
        <w:jc w:val="both"/>
      </w:pPr>
    </w:p>
    <w:p w:rsidR="00633292" w:rsidRPr="00305F99" w:rsidRDefault="00D85B3D" w:rsidP="00CD0085">
      <w:pPr>
        <w:tabs>
          <w:tab w:val="left" w:pos="720"/>
          <w:tab w:val="right" w:leader="dot" w:pos="8640"/>
        </w:tabs>
        <w:jc w:val="both"/>
        <w:rPr>
          <w:i/>
          <w:color w:val="1F497D" w:themeColor="text2"/>
        </w:rPr>
        <w:sectPr w:rsidR="00633292" w:rsidRPr="00305F99" w:rsidSect="00FD1AE7">
          <w:footerReference w:type="default" r:id="rId12"/>
          <w:pgSz w:w="12240" w:h="15840" w:code="1"/>
          <w:pgMar w:top="1440" w:right="1440" w:bottom="1729" w:left="1729" w:header="720" w:footer="720" w:gutter="0"/>
          <w:pgNumType w:fmt="lowerRoman"/>
          <w:cols w:space="720"/>
        </w:sectPr>
      </w:pPr>
      <w:r w:rsidRPr="00655BC2">
        <w:tab/>
      </w:r>
    </w:p>
    <w:p w:rsidR="00833AC6" w:rsidRDefault="009720A0" w:rsidP="00833AC6">
      <w:pPr>
        <w:jc w:val="center"/>
        <w:rPr>
          <w:b/>
          <w:iCs/>
          <w:sz w:val="32"/>
          <w:szCs w:val="32"/>
        </w:rPr>
      </w:pPr>
      <w:bookmarkStart w:id="0" w:name="_Toc265495736"/>
      <w:r w:rsidRPr="00E82D44">
        <w:rPr>
          <w:b/>
          <w:iCs/>
          <w:sz w:val="32"/>
          <w:szCs w:val="32"/>
        </w:rPr>
        <w:lastRenderedPageBreak/>
        <w:t xml:space="preserve">TABLE OF CLAUSES </w:t>
      </w:r>
    </w:p>
    <w:sdt>
      <w:sdtPr>
        <w:rPr>
          <w:rFonts w:ascii="Times New Roman" w:eastAsia="Times New Roman" w:hAnsi="Times New Roman" w:cs="Times New Roman"/>
          <w:b w:val="0"/>
          <w:bCs w:val="0"/>
          <w:color w:val="auto"/>
          <w:sz w:val="24"/>
          <w:szCs w:val="24"/>
        </w:rPr>
        <w:id w:val="52521025"/>
        <w:docPartObj>
          <w:docPartGallery w:val="Table of Contents"/>
          <w:docPartUnique/>
        </w:docPartObj>
      </w:sdtPr>
      <w:sdtContent>
        <w:p w:rsidR="00F11268" w:rsidRDefault="00F11268" w:rsidP="00F11268">
          <w:pPr>
            <w:pStyle w:val="TOCHeading"/>
            <w:spacing w:before="0"/>
          </w:pPr>
        </w:p>
        <w:p w:rsidR="004D0D51" w:rsidRPr="00F747B4" w:rsidRDefault="006D6DAD">
          <w:pPr>
            <w:pStyle w:val="TOC1"/>
            <w:rPr>
              <w:rFonts w:asciiTheme="minorHAnsi" w:eastAsiaTheme="minorEastAsia" w:hAnsiTheme="minorHAnsi" w:cstheme="minorBidi"/>
              <w:b/>
              <w:sz w:val="22"/>
              <w:szCs w:val="22"/>
              <w:lang w:val="en-US"/>
            </w:rPr>
          </w:pPr>
          <w:r>
            <w:fldChar w:fldCharType="begin"/>
          </w:r>
          <w:r w:rsidR="00781718">
            <w:instrText xml:space="preserve"> TOC \o "1-6" \h \z \u </w:instrText>
          </w:r>
          <w:r>
            <w:fldChar w:fldCharType="separate"/>
          </w:r>
          <w:hyperlink w:anchor="_Toc300752841" w:history="1">
            <w:r w:rsidR="004D0D51" w:rsidRPr="00F747B4">
              <w:rPr>
                <w:rStyle w:val="Hyperlink"/>
                <w:b/>
              </w:rPr>
              <w:t>PART I</w:t>
            </w:r>
            <w:r w:rsidR="00B30365" w:rsidRPr="00B30365">
              <w:rPr>
                <w:rStyle w:val="Hyperlink"/>
                <w:rFonts w:ascii="Times New Roman Bold" w:hAnsi="Times New Roman Bold"/>
                <w:b/>
                <w:smallCaps/>
              </w:rPr>
              <w:t>–</w:t>
            </w:r>
            <w:r w:rsidR="00B30365">
              <w:rPr>
                <w:rStyle w:val="Hyperlink"/>
                <w:rFonts w:ascii="Times New Roman Bold" w:hAnsi="Times New Roman Bold"/>
                <w:b/>
                <w:smallCaps/>
              </w:rPr>
              <w:t>SELECTION PROCEDURES AND REQUIREMENTS</w:t>
            </w:r>
            <w:r w:rsidR="004D0D51" w:rsidRPr="00F747B4">
              <w:rPr>
                <w:b/>
                <w:webHidden/>
              </w:rPr>
              <w:tab/>
            </w:r>
          </w:hyperlink>
        </w:p>
        <w:p w:rsidR="004D0D51" w:rsidRDefault="006D6DAD">
          <w:pPr>
            <w:pStyle w:val="TOC1"/>
            <w:rPr>
              <w:rFonts w:asciiTheme="minorHAnsi" w:eastAsiaTheme="minorEastAsia" w:hAnsiTheme="minorHAnsi" w:cstheme="minorBidi"/>
              <w:sz w:val="22"/>
              <w:szCs w:val="22"/>
              <w:lang w:val="en-US"/>
            </w:rPr>
          </w:pPr>
          <w:hyperlink w:anchor="_Toc300752842" w:history="1">
            <w:r w:rsidR="004D0D51" w:rsidRPr="00F747B4">
              <w:rPr>
                <w:rStyle w:val="Hyperlink"/>
                <w:b/>
              </w:rPr>
              <w:t>Section 1.  Letter of Invitation</w:t>
            </w:r>
            <w:r w:rsidR="004D0D51">
              <w:rPr>
                <w:webHidden/>
              </w:rPr>
              <w:tab/>
            </w:r>
          </w:hyperlink>
          <w:r w:rsidR="00B629F1">
            <w:t>1</w:t>
          </w:r>
        </w:p>
        <w:p w:rsidR="004D0D51" w:rsidRDefault="006D6DAD">
          <w:pPr>
            <w:pStyle w:val="TOC1"/>
            <w:rPr>
              <w:rFonts w:asciiTheme="minorHAnsi" w:eastAsiaTheme="minorEastAsia" w:hAnsiTheme="minorHAnsi" w:cstheme="minorBidi"/>
              <w:sz w:val="22"/>
              <w:szCs w:val="22"/>
              <w:lang w:val="en-US"/>
            </w:rPr>
          </w:pPr>
          <w:hyperlink w:anchor="_Toc300752843" w:history="1">
            <w:r w:rsidR="004D0D51" w:rsidRPr="00F747B4">
              <w:rPr>
                <w:rStyle w:val="Hyperlink"/>
                <w:b/>
              </w:rPr>
              <w:t>Section 2. Instructions to Consultants and Data Sheet</w:t>
            </w:r>
            <w:r w:rsidR="004D0D51">
              <w:rPr>
                <w:webHidden/>
              </w:rPr>
              <w:tab/>
            </w:r>
            <w:r>
              <w:rPr>
                <w:webHidden/>
              </w:rPr>
              <w:fldChar w:fldCharType="begin"/>
            </w:r>
            <w:r w:rsidR="004D0D51">
              <w:rPr>
                <w:webHidden/>
              </w:rPr>
              <w:instrText xml:space="preserve"> PAGEREF _Toc300752843 \h </w:instrText>
            </w:r>
            <w:r>
              <w:rPr>
                <w:webHidden/>
              </w:rPr>
            </w:r>
            <w:r>
              <w:rPr>
                <w:webHidden/>
              </w:rPr>
              <w:fldChar w:fldCharType="separate"/>
            </w:r>
            <w:r w:rsidR="00706688">
              <w:rPr>
                <w:webHidden/>
              </w:rPr>
              <w:t>8</w:t>
            </w:r>
            <w:r>
              <w:rPr>
                <w:webHidden/>
              </w:rPr>
              <w:fldChar w:fldCharType="end"/>
            </w:r>
          </w:hyperlink>
        </w:p>
        <w:p w:rsidR="004D0D51" w:rsidRDefault="006D6DAD" w:rsidP="00F747B4">
          <w:pPr>
            <w:pStyle w:val="TOC1"/>
            <w:ind w:left="360"/>
            <w:rPr>
              <w:rFonts w:asciiTheme="minorHAnsi" w:eastAsiaTheme="minorEastAsia" w:hAnsiTheme="minorHAnsi" w:cstheme="minorBidi"/>
              <w:sz w:val="22"/>
              <w:szCs w:val="22"/>
              <w:lang w:val="en-US"/>
            </w:rPr>
          </w:pPr>
          <w:hyperlink w:anchor="_Toc300752844" w:history="1">
            <w:r w:rsidR="004D0D51" w:rsidRPr="00F747B4">
              <w:rPr>
                <w:rStyle w:val="Hyperlink"/>
                <w:b/>
              </w:rPr>
              <w:t>A.  General Provisions</w:t>
            </w:r>
            <w:r w:rsidR="004D0D51">
              <w:rPr>
                <w:webHidden/>
              </w:rPr>
              <w:tab/>
            </w:r>
            <w:r>
              <w:rPr>
                <w:webHidden/>
              </w:rPr>
              <w:fldChar w:fldCharType="begin"/>
            </w:r>
            <w:r w:rsidR="004D0D51">
              <w:rPr>
                <w:webHidden/>
              </w:rPr>
              <w:instrText xml:space="preserve"> PAGEREF _Toc300752844 \h </w:instrText>
            </w:r>
            <w:r>
              <w:rPr>
                <w:webHidden/>
              </w:rPr>
            </w:r>
            <w:r>
              <w:rPr>
                <w:webHidden/>
              </w:rPr>
              <w:fldChar w:fldCharType="separate"/>
            </w:r>
            <w:r w:rsidR="00706688">
              <w:rPr>
                <w:webHidden/>
              </w:rPr>
              <w:t>8</w:t>
            </w:r>
            <w:r>
              <w:rPr>
                <w:webHidden/>
              </w:rPr>
              <w:fldChar w:fldCharType="end"/>
            </w:r>
          </w:hyperlink>
        </w:p>
        <w:p w:rsidR="004D0D51" w:rsidRDefault="006D6DAD" w:rsidP="006A17E1">
          <w:pPr>
            <w:pStyle w:val="TOC2"/>
            <w:rPr>
              <w:rFonts w:asciiTheme="minorHAnsi" w:eastAsiaTheme="minorEastAsia" w:hAnsiTheme="minorHAnsi" w:cstheme="minorBidi"/>
              <w:sz w:val="22"/>
              <w:szCs w:val="22"/>
            </w:rPr>
          </w:pPr>
          <w:hyperlink w:anchor="_Toc300752845" w:history="1">
            <w:r w:rsidR="004D0D51" w:rsidRPr="004B6322">
              <w:rPr>
                <w:rStyle w:val="Hyperlink"/>
              </w:rPr>
              <w:t>1.</w:t>
            </w:r>
            <w:r w:rsidR="004D0D51">
              <w:rPr>
                <w:rFonts w:asciiTheme="minorHAnsi" w:eastAsiaTheme="minorEastAsia" w:hAnsiTheme="minorHAnsi" w:cstheme="minorBidi"/>
                <w:sz w:val="22"/>
                <w:szCs w:val="22"/>
              </w:rPr>
              <w:tab/>
            </w:r>
            <w:r w:rsidR="004D0D51" w:rsidRPr="004B6322">
              <w:rPr>
                <w:rStyle w:val="Hyperlink"/>
              </w:rPr>
              <w:t>Definitions</w:t>
            </w:r>
            <w:r w:rsidR="004D0D51">
              <w:rPr>
                <w:webHidden/>
              </w:rPr>
              <w:tab/>
            </w:r>
            <w:r>
              <w:rPr>
                <w:webHidden/>
              </w:rPr>
              <w:fldChar w:fldCharType="begin"/>
            </w:r>
            <w:r w:rsidR="004D0D51">
              <w:rPr>
                <w:webHidden/>
              </w:rPr>
              <w:instrText xml:space="preserve"> PAGEREF _Toc300752845 \h </w:instrText>
            </w:r>
            <w:r>
              <w:rPr>
                <w:webHidden/>
              </w:rPr>
            </w:r>
            <w:r>
              <w:rPr>
                <w:webHidden/>
              </w:rPr>
              <w:fldChar w:fldCharType="separate"/>
            </w:r>
            <w:r w:rsidR="00706688">
              <w:rPr>
                <w:webHidden/>
              </w:rPr>
              <w:t>8</w:t>
            </w:r>
            <w:r>
              <w:rPr>
                <w:webHidden/>
              </w:rPr>
              <w:fldChar w:fldCharType="end"/>
            </w:r>
          </w:hyperlink>
        </w:p>
        <w:p w:rsidR="004D0D51" w:rsidRDefault="006D6DAD" w:rsidP="006A17E1">
          <w:pPr>
            <w:pStyle w:val="TOC2"/>
            <w:rPr>
              <w:rFonts w:asciiTheme="minorHAnsi" w:eastAsiaTheme="minorEastAsia" w:hAnsiTheme="minorHAnsi" w:cstheme="minorBidi"/>
              <w:sz w:val="22"/>
              <w:szCs w:val="22"/>
            </w:rPr>
          </w:pPr>
          <w:hyperlink w:anchor="_Toc300752846" w:history="1">
            <w:r w:rsidR="004D0D51" w:rsidRPr="004B6322">
              <w:rPr>
                <w:rStyle w:val="Hyperlink"/>
              </w:rPr>
              <w:t>2.</w:t>
            </w:r>
            <w:r w:rsidR="004D0D51">
              <w:rPr>
                <w:rFonts w:asciiTheme="minorHAnsi" w:eastAsiaTheme="minorEastAsia" w:hAnsiTheme="minorHAnsi" w:cstheme="minorBidi"/>
                <w:sz w:val="22"/>
                <w:szCs w:val="22"/>
              </w:rPr>
              <w:tab/>
            </w:r>
            <w:r w:rsidR="004D0D51" w:rsidRPr="004B6322">
              <w:rPr>
                <w:rStyle w:val="Hyperlink"/>
              </w:rPr>
              <w:t>Introduction</w:t>
            </w:r>
            <w:r w:rsidR="004D0D51">
              <w:rPr>
                <w:webHidden/>
              </w:rPr>
              <w:tab/>
            </w:r>
            <w:r>
              <w:rPr>
                <w:webHidden/>
              </w:rPr>
              <w:fldChar w:fldCharType="begin"/>
            </w:r>
            <w:r w:rsidR="004D0D51">
              <w:rPr>
                <w:webHidden/>
              </w:rPr>
              <w:instrText xml:space="preserve"> PAGEREF _Toc300752846 \h </w:instrText>
            </w:r>
            <w:r>
              <w:rPr>
                <w:webHidden/>
              </w:rPr>
            </w:r>
            <w:r>
              <w:rPr>
                <w:webHidden/>
              </w:rPr>
              <w:fldChar w:fldCharType="separate"/>
            </w:r>
            <w:r w:rsidR="00706688">
              <w:rPr>
                <w:webHidden/>
              </w:rPr>
              <w:t>10</w:t>
            </w:r>
            <w:r>
              <w:rPr>
                <w:webHidden/>
              </w:rPr>
              <w:fldChar w:fldCharType="end"/>
            </w:r>
          </w:hyperlink>
        </w:p>
        <w:p w:rsidR="004D0D51" w:rsidRDefault="006D6DAD" w:rsidP="006A17E1">
          <w:pPr>
            <w:pStyle w:val="TOC2"/>
            <w:rPr>
              <w:rFonts w:asciiTheme="minorHAnsi" w:eastAsiaTheme="minorEastAsia" w:hAnsiTheme="minorHAnsi" w:cstheme="minorBidi"/>
              <w:sz w:val="22"/>
              <w:szCs w:val="22"/>
            </w:rPr>
          </w:pPr>
          <w:hyperlink w:anchor="_Toc300752847" w:history="1">
            <w:r w:rsidR="004D0D51" w:rsidRPr="004B6322">
              <w:rPr>
                <w:rStyle w:val="Hyperlink"/>
              </w:rPr>
              <w:t>3.</w:t>
            </w:r>
            <w:r w:rsidR="004D0D51">
              <w:rPr>
                <w:rFonts w:asciiTheme="minorHAnsi" w:eastAsiaTheme="minorEastAsia" w:hAnsiTheme="minorHAnsi" w:cstheme="minorBidi"/>
                <w:sz w:val="22"/>
                <w:szCs w:val="22"/>
              </w:rPr>
              <w:tab/>
            </w:r>
            <w:r w:rsidR="004D0D51" w:rsidRPr="004B6322">
              <w:rPr>
                <w:rStyle w:val="Hyperlink"/>
              </w:rPr>
              <w:t>Conflict of Interest</w:t>
            </w:r>
            <w:r w:rsidR="004D0D51">
              <w:rPr>
                <w:webHidden/>
              </w:rPr>
              <w:tab/>
            </w:r>
            <w:r>
              <w:rPr>
                <w:webHidden/>
              </w:rPr>
              <w:fldChar w:fldCharType="begin"/>
            </w:r>
            <w:r w:rsidR="004D0D51">
              <w:rPr>
                <w:webHidden/>
              </w:rPr>
              <w:instrText xml:space="preserve"> PAGEREF _Toc300752847 \h </w:instrText>
            </w:r>
            <w:r>
              <w:rPr>
                <w:webHidden/>
              </w:rPr>
            </w:r>
            <w:r>
              <w:rPr>
                <w:webHidden/>
              </w:rPr>
              <w:fldChar w:fldCharType="separate"/>
            </w:r>
            <w:r w:rsidR="00706688">
              <w:rPr>
                <w:webHidden/>
              </w:rPr>
              <w:t>10</w:t>
            </w:r>
            <w:r>
              <w:rPr>
                <w:webHidden/>
              </w:rPr>
              <w:fldChar w:fldCharType="end"/>
            </w:r>
          </w:hyperlink>
        </w:p>
        <w:p w:rsidR="004D0D51" w:rsidRDefault="006D6DAD" w:rsidP="006A17E1">
          <w:pPr>
            <w:pStyle w:val="TOC2"/>
            <w:rPr>
              <w:rFonts w:asciiTheme="minorHAnsi" w:eastAsiaTheme="minorEastAsia" w:hAnsiTheme="minorHAnsi" w:cstheme="minorBidi"/>
              <w:sz w:val="22"/>
              <w:szCs w:val="22"/>
            </w:rPr>
          </w:pPr>
          <w:hyperlink w:anchor="_Toc300752848" w:history="1">
            <w:r w:rsidR="004D0D51" w:rsidRPr="004B6322">
              <w:rPr>
                <w:rStyle w:val="Hyperlink"/>
              </w:rPr>
              <w:t>4.</w:t>
            </w:r>
            <w:r w:rsidR="004D0D51">
              <w:rPr>
                <w:rFonts w:asciiTheme="minorHAnsi" w:eastAsiaTheme="minorEastAsia" w:hAnsiTheme="minorHAnsi" w:cstheme="minorBidi"/>
                <w:sz w:val="22"/>
                <w:szCs w:val="22"/>
              </w:rPr>
              <w:tab/>
            </w:r>
            <w:r w:rsidR="004D0D51" w:rsidRPr="004B6322">
              <w:rPr>
                <w:rStyle w:val="Hyperlink"/>
              </w:rPr>
              <w:t>Unfair Competitive Advantage</w:t>
            </w:r>
            <w:r w:rsidR="004D0D51">
              <w:rPr>
                <w:webHidden/>
              </w:rPr>
              <w:tab/>
            </w:r>
            <w:r>
              <w:rPr>
                <w:webHidden/>
              </w:rPr>
              <w:fldChar w:fldCharType="begin"/>
            </w:r>
            <w:r w:rsidR="004D0D51">
              <w:rPr>
                <w:webHidden/>
              </w:rPr>
              <w:instrText xml:space="preserve"> PAGEREF _Toc300752848 \h </w:instrText>
            </w:r>
            <w:r>
              <w:rPr>
                <w:webHidden/>
              </w:rPr>
            </w:r>
            <w:r>
              <w:rPr>
                <w:webHidden/>
              </w:rPr>
              <w:fldChar w:fldCharType="separate"/>
            </w:r>
            <w:r w:rsidR="00706688">
              <w:rPr>
                <w:webHidden/>
              </w:rPr>
              <w:t>11</w:t>
            </w:r>
            <w:r>
              <w:rPr>
                <w:webHidden/>
              </w:rPr>
              <w:fldChar w:fldCharType="end"/>
            </w:r>
          </w:hyperlink>
        </w:p>
        <w:p w:rsidR="004D0D51" w:rsidRDefault="006D6DAD" w:rsidP="006A17E1">
          <w:pPr>
            <w:pStyle w:val="TOC2"/>
            <w:rPr>
              <w:rFonts w:asciiTheme="minorHAnsi" w:eastAsiaTheme="minorEastAsia" w:hAnsiTheme="minorHAnsi" w:cstheme="minorBidi"/>
              <w:sz w:val="22"/>
              <w:szCs w:val="22"/>
            </w:rPr>
          </w:pPr>
          <w:hyperlink w:anchor="_Toc300752849" w:history="1">
            <w:r w:rsidR="004D0D51" w:rsidRPr="004B6322">
              <w:rPr>
                <w:rStyle w:val="Hyperlink"/>
                <w:bCs/>
              </w:rPr>
              <w:t>5.</w:t>
            </w:r>
            <w:r w:rsidR="004D0D51">
              <w:rPr>
                <w:rFonts w:asciiTheme="minorHAnsi" w:eastAsiaTheme="minorEastAsia" w:hAnsiTheme="minorHAnsi" w:cstheme="minorBidi"/>
                <w:sz w:val="22"/>
                <w:szCs w:val="22"/>
              </w:rPr>
              <w:tab/>
            </w:r>
            <w:r w:rsidR="004D0D51" w:rsidRPr="004B6322">
              <w:rPr>
                <w:rStyle w:val="Hyperlink"/>
              </w:rPr>
              <w:t>Corrupt and Fraudulent Practices</w:t>
            </w:r>
            <w:r w:rsidR="004D0D51">
              <w:rPr>
                <w:webHidden/>
              </w:rPr>
              <w:tab/>
            </w:r>
            <w:r>
              <w:rPr>
                <w:webHidden/>
              </w:rPr>
              <w:fldChar w:fldCharType="begin"/>
            </w:r>
            <w:r w:rsidR="004D0D51">
              <w:rPr>
                <w:webHidden/>
              </w:rPr>
              <w:instrText xml:space="preserve"> PAGEREF _Toc300752849 \h </w:instrText>
            </w:r>
            <w:r>
              <w:rPr>
                <w:webHidden/>
              </w:rPr>
            </w:r>
            <w:r>
              <w:rPr>
                <w:webHidden/>
              </w:rPr>
              <w:fldChar w:fldCharType="separate"/>
            </w:r>
            <w:r w:rsidR="00706688">
              <w:rPr>
                <w:webHidden/>
              </w:rPr>
              <w:t>11</w:t>
            </w:r>
            <w:r>
              <w:rPr>
                <w:webHidden/>
              </w:rPr>
              <w:fldChar w:fldCharType="end"/>
            </w:r>
          </w:hyperlink>
        </w:p>
        <w:p w:rsidR="004D0D51" w:rsidRDefault="006D6DAD" w:rsidP="006A17E1">
          <w:pPr>
            <w:pStyle w:val="TOC2"/>
            <w:rPr>
              <w:rFonts w:asciiTheme="minorHAnsi" w:eastAsiaTheme="minorEastAsia" w:hAnsiTheme="minorHAnsi" w:cstheme="minorBidi"/>
              <w:sz w:val="22"/>
              <w:szCs w:val="22"/>
            </w:rPr>
          </w:pPr>
          <w:hyperlink w:anchor="_Toc300752850" w:history="1">
            <w:r w:rsidR="004D0D51" w:rsidRPr="004B6322">
              <w:rPr>
                <w:rStyle w:val="Hyperlink"/>
              </w:rPr>
              <w:t>6.</w:t>
            </w:r>
            <w:r w:rsidR="004D0D51">
              <w:rPr>
                <w:rFonts w:asciiTheme="minorHAnsi" w:eastAsiaTheme="minorEastAsia" w:hAnsiTheme="minorHAnsi" w:cstheme="minorBidi"/>
                <w:sz w:val="22"/>
                <w:szCs w:val="22"/>
              </w:rPr>
              <w:tab/>
            </w:r>
            <w:r w:rsidR="004D0D51" w:rsidRPr="004B6322">
              <w:rPr>
                <w:rStyle w:val="Hyperlink"/>
              </w:rPr>
              <w:t>Eligibility</w:t>
            </w:r>
            <w:r w:rsidR="004D0D51">
              <w:rPr>
                <w:webHidden/>
              </w:rPr>
              <w:tab/>
            </w:r>
            <w:r>
              <w:rPr>
                <w:webHidden/>
              </w:rPr>
              <w:fldChar w:fldCharType="begin"/>
            </w:r>
            <w:r w:rsidR="004D0D51">
              <w:rPr>
                <w:webHidden/>
              </w:rPr>
              <w:instrText xml:space="preserve"> PAGEREF _Toc300752850 \h </w:instrText>
            </w:r>
            <w:r>
              <w:rPr>
                <w:webHidden/>
              </w:rPr>
            </w:r>
            <w:r>
              <w:rPr>
                <w:webHidden/>
              </w:rPr>
              <w:fldChar w:fldCharType="separate"/>
            </w:r>
            <w:r w:rsidR="00706688">
              <w:rPr>
                <w:webHidden/>
              </w:rPr>
              <w:t>12</w:t>
            </w:r>
            <w:r>
              <w:rPr>
                <w:webHidden/>
              </w:rPr>
              <w:fldChar w:fldCharType="end"/>
            </w:r>
          </w:hyperlink>
        </w:p>
        <w:p w:rsidR="004D0D51" w:rsidRDefault="006D6DAD" w:rsidP="00F747B4">
          <w:pPr>
            <w:pStyle w:val="TOC1"/>
            <w:spacing w:before="120"/>
            <w:ind w:left="360"/>
            <w:rPr>
              <w:rFonts w:asciiTheme="minorHAnsi" w:eastAsiaTheme="minorEastAsia" w:hAnsiTheme="minorHAnsi" w:cstheme="minorBidi"/>
              <w:sz w:val="22"/>
              <w:szCs w:val="22"/>
              <w:lang w:val="en-US"/>
            </w:rPr>
          </w:pPr>
          <w:hyperlink w:anchor="_Toc300752851" w:history="1">
            <w:r w:rsidR="004D0D51" w:rsidRPr="00F747B4">
              <w:rPr>
                <w:rStyle w:val="Hyperlink"/>
                <w:b/>
              </w:rPr>
              <w:t>B.  Preparation of Proposals</w:t>
            </w:r>
            <w:r w:rsidR="004D0D51">
              <w:rPr>
                <w:webHidden/>
              </w:rPr>
              <w:tab/>
            </w:r>
            <w:r>
              <w:rPr>
                <w:webHidden/>
              </w:rPr>
              <w:fldChar w:fldCharType="begin"/>
            </w:r>
            <w:r w:rsidR="004D0D51">
              <w:rPr>
                <w:webHidden/>
              </w:rPr>
              <w:instrText xml:space="preserve"> PAGEREF _Toc300752851 \h </w:instrText>
            </w:r>
            <w:r>
              <w:rPr>
                <w:webHidden/>
              </w:rPr>
            </w:r>
            <w:r>
              <w:rPr>
                <w:webHidden/>
              </w:rPr>
              <w:fldChar w:fldCharType="separate"/>
            </w:r>
            <w:r w:rsidR="00706688">
              <w:rPr>
                <w:webHidden/>
              </w:rPr>
              <w:t>14</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52" w:history="1">
            <w:r w:rsidR="004D0D51" w:rsidRPr="004B6322">
              <w:rPr>
                <w:rStyle w:val="Hyperlink"/>
              </w:rPr>
              <w:t>7.</w:t>
            </w:r>
            <w:r w:rsidR="004D0D51">
              <w:rPr>
                <w:rFonts w:asciiTheme="minorHAnsi" w:eastAsiaTheme="minorEastAsia" w:hAnsiTheme="minorHAnsi" w:cstheme="minorBidi"/>
                <w:sz w:val="22"/>
                <w:szCs w:val="22"/>
              </w:rPr>
              <w:tab/>
            </w:r>
            <w:r w:rsidR="004D0D51" w:rsidRPr="004B6322">
              <w:rPr>
                <w:rStyle w:val="Hyperlink"/>
              </w:rPr>
              <w:t>General Considerations</w:t>
            </w:r>
            <w:r w:rsidR="004D0D51">
              <w:rPr>
                <w:webHidden/>
              </w:rPr>
              <w:tab/>
            </w:r>
            <w:r>
              <w:rPr>
                <w:webHidden/>
              </w:rPr>
              <w:fldChar w:fldCharType="begin"/>
            </w:r>
            <w:r w:rsidR="004D0D51">
              <w:rPr>
                <w:webHidden/>
              </w:rPr>
              <w:instrText xml:space="preserve"> PAGEREF _Toc300752852 \h </w:instrText>
            </w:r>
            <w:r>
              <w:rPr>
                <w:webHidden/>
              </w:rPr>
            </w:r>
            <w:r>
              <w:rPr>
                <w:webHidden/>
              </w:rPr>
              <w:fldChar w:fldCharType="separate"/>
            </w:r>
            <w:r w:rsidR="00706688">
              <w:rPr>
                <w:webHidden/>
              </w:rPr>
              <w:t>14</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53" w:history="1">
            <w:r w:rsidR="004D0D51" w:rsidRPr="004B6322">
              <w:rPr>
                <w:rStyle w:val="Hyperlink"/>
              </w:rPr>
              <w:t>8.</w:t>
            </w:r>
            <w:r w:rsidR="004D0D51">
              <w:rPr>
                <w:rFonts w:asciiTheme="minorHAnsi" w:eastAsiaTheme="minorEastAsia" w:hAnsiTheme="minorHAnsi" w:cstheme="minorBidi"/>
                <w:sz w:val="22"/>
                <w:szCs w:val="22"/>
              </w:rPr>
              <w:tab/>
            </w:r>
            <w:r w:rsidR="004D0D51" w:rsidRPr="004B6322">
              <w:rPr>
                <w:rStyle w:val="Hyperlink"/>
              </w:rPr>
              <w:t>Cost of Preparation of Proposal</w:t>
            </w:r>
            <w:r w:rsidR="004D0D51">
              <w:rPr>
                <w:webHidden/>
              </w:rPr>
              <w:tab/>
            </w:r>
            <w:r>
              <w:rPr>
                <w:webHidden/>
              </w:rPr>
              <w:fldChar w:fldCharType="begin"/>
            </w:r>
            <w:r w:rsidR="004D0D51">
              <w:rPr>
                <w:webHidden/>
              </w:rPr>
              <w:instrText xml:space="preserve"> PAGEREF _Toc300752853 \h </w:instrText>
            </w:r>
            <w:r>
              <w:rPr>
                <w:webHidden/>
              </w:rPr>
            </w:r>
            <w:r>
              <w:rPr>
                <w:webHidden/>
              </w:rPr>
              <w:fldChar w:fldCharType="separate"/>
            </w:r>
            <w:r w:rsidR="00706688">
              <w:rPr>
                <w:webHidden/>
              </w:rPr>
              <w:t>14</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54" w:history="1">
            <w:r w:rsidR="004D0D51" w:rsidRPr="004B6322">
              <w:rPr>
                <w:rStyle w:val="Hyperlink"/>
              </w:rPr>
              <w:t>9.</w:t>
            </w:r>
            <w:r w:rsidR="004D0D51">
              <w:rPr>
                <w:rFonts w:asciiTheme="minorHAnsi" w:eastAsiaTheme="minorEastAsia" w:hAnsiTheme="minorHAnsi" w:cstheme="minorBidi"/>
                <w:sz w:val="22"/>
                <w:szCs w:val="22"/>
              </w:rPr>
              <w:tab/>
            </w:r>
            <w:r w:rsidR="004D0D51" w:rsidRPr="004B6322">
              <w:rPr>
                <w:rStyle w:val="Hyperlink"/>
              </w:rPr>
              <w:t>Language</w:t>
            </w:r>
            <w:r w:rsidR="004D0D51">
              <w:rPr>
                <w:webHidden/>
              </w:rPr>
              <w:tab/>
            </w:r>
            <w:r>
              <w:rPr>
                <w:webHidden/>
              </w:rPr>
              <w:fldChar w:fldCharType="begin"/>
            </w:r>
            <w:r w:rsidR="004D0D51">
              <w:rPr>
                <w:webHidden/>
              </w:rPr>
              <w:instrText xml:space="preserve"> PAGEREF _Toc300752854 \h </w:instrText>
            </w:r>
            <w:r>
              <w:rPr>
                <w:webHidden/>
              </w:rPr>
            </w:r>
            <w:r>
              <w:rPr>
                <w:webHidden/>
              </w:rPr>
              <w:fldChar w:fldCharType="separate"/>
            </w:r>
            <w:r w:rsidR="00706688">
              <w:rPr>
                <w:webHidden/>
              </w:rPr>
              <w:t>14</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55" w:history="1">
            <w:r w:rsidR="004D0D51" w:rsidRPr="004B6322">
              <w:rPr>
                <w:rStyle w:val="Hyperlink"/>
              </w:rPr>
              <w:t>10.</w:t>
            </w:r>
            <w:r w:rsidR="004D0D51">
              <w:rPr>
                <w:rFonts w:asciiTheme="minorHAnsi" w:eastAsiaTheme="minorEastAsia" w:hAnsiTheme="minorHAnsi" w:cstheme="minorBidi"/>
                <w:sz w:val="22"/>
                <w:szCs w:val="22"/>
              </w:rPr>
              <w:tab/>
            </w:r>
            <w:r w:rsidR="004D0D51" w:rsidRPr="004B6322">
              <w:rPr>
                <w:rStyle w:val="Hyperlink"/>
              </w:rPr>
              <w:t>Documents Comprising the Proposal</w:t>
            </w:r>
            <w:r w:rsidR="004D0D51">
              <w:rPr>
                <w:webHidden/>
              </w:rPr>
              <w:tab/>
            </w:r>
            <w:r>
              <w:rPr>
                <w:webHidden/>
              </w:rPr>
              <w:fldChar w:fldCharType="begin"/>
            </w:r>
            <w:r w:rsidR="004D0D51">
              <w:rPr>
                <w:webHidden/>
              </w:rPr>
              <w:instrText xml:space="preserve"> PAGEREF _Toc300752855 \h </w:instrText>
            </w:r>
            <w:r>
              <w:rPr>
                <w:webHidden/>
              </w:rPr>
            </w:r>
            <w:r>
              <w:rPr>
                <w:webHidden/>
              </w:rPr>
              <w:fldChar w:fldCharType="separate"/>
            </w:r>
            <w:r w:rsidR="00706688">
              <w:rPr>
                <w:webHidden/>
              </w:rPr>
              <w:t>14</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56" w:history="1">
            <w:r w:rsidR="004D0D51" w:rsidRPr="004B6322">
              <w:rPr>
                <w:rStyle w:val="Hyperlink"/>
              </w:rPr>
              <w:t>11.</w:t>
            </w:r>
            <w:r w:rsidR="004D0D51">
              <w:rPr>
                <w:rFonts w:asciiTheme="minorHAnsi" w:eastAsiaTheme="minorEastAsia" w:hAnsiTheme="minorHAnsi" w:cstheme="minorBidi"/>
                <w:sz w:val="22"/>
                <w:szCs w:val="22"/>
              </w:rPr>
              <w:tab/>
            </w:r>
            <w:r w:rsidR="004D0D51" w:rsidRPr="004B6322">
              <w:rPr>
                <w:rStyle w:val="Hyperlink"/>
              </w:rPr>
              <w:t>Only One Proposal</w:t>
            </w:r>
            <w:r w:rsidR="004D0D51">
              <w:rPr>
                <w:webHidden/>
              </w:rPr>
              <w:tab/>
            </w:r>
            <w:r>
              <w:rPr>
                <w:webHidden/>
              </w:rPr>
              <w:fldChar w:fldCharType="begin"/>
            </w:r>
            <w:r w:rsidR="004D0D51">
              <w:rPr>
                <w:webHidden/>
              </w:rPr>
              <w:instrText xml:space="preserve"> PAGEREF _Toc300752856 \h </w:instrText>
            </w:r>
            <w:r>
              <w:rPr>
                <w:webHidden/>
              </w:rPr>
            </w:r>
            <w:r>
              <w:rPr>
                <w:webHidden/>
              </w:rPr>
              <w:fldChar w:fldCharType="separate"/>
            </w:r>
            <w:r w:rsidR="00706688">
              <w:rPr>
                <w:webHidden/>
              </w:rPr>
              <w:t>14</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57" w:history="1">
            <w:r w:rsidR="004D0D51" w:rsidRPr="004B6322">
              <w:rPr>
                <w:rStyle w:val="Hyperlink"/>
              </w:rPr>
              <w:t>12.</w:t>
            </w:r>
            <w:r w:rsidR="004D0D51">
              <w:rPr>
                <w:rFonts w:asciiTheme="minorHAnsi" w:eastAsiaTheme="minorEastAsia" w:hAnsiTheme="minorHAnsi" w:cstheme="minorBidi"/>
                <w:sz w:val="22"/>
                <w:szCs w:val="22"/>
              </w:rPr>
              <w:tab/>
            </w:r>
            <w:r w:rsidR="004D0D51" w:rsidRPr="004B6322">
              <w:rPr>
                <w:rStyle w:val="Hyperlink"/>
              </w:rPr>
              <w:t>Proposal Validity</w:t>
            </w:r>
            <w:r w:rsidR="004D0D51">
              <w:rPr>
                <w:webHidden/>
              </w:rPr>
              <w:tab/>
            </w:r>
            <w:r>
              <w:rPr>
                <w:webHidden/>
              </w:rPr>
              <w:fldChar w:fldCharType="begin"/>
            </w:r>
            <w:r w:rsidR="004D0D51">
              <w:rPr>
                <w:webHidden/>
              </w:rPr>
              <w:instrText xml:space="preserve"> PAGEREF _Toc300752857 \h </w:instrText>
            </w:r>
            <w:r>
              <w:rPr>
                <w:webHidden/>
              </w:rPr>
            </w:r>
            <w:r>
              <w:rPr>
                <w:webHidden/>
              </w:rPr>
              <w:fldChar w:fldCharType="separate"/>
            </w:r>
            <w:r w:rsidR="00706688">
              <w:rPr>
                <w:webHidden/>
              </w:rPr>
              <w:t>14</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58" w:history="1">
            <w:r w:rsidR="004D0D51" w:rsidRPr="004B6322">
              <w:rPr>
                <w:rStyle w:val="Hyperlink"/>
              </w:rPr>
              <w:t>13.</w:t>
            </w:r>
            <w:r w:rsidR="004D0D51">
              <w:rPr>
                <w:rFonts w:asciiTheme="minorHAnsi" w:eastAsiaTheme="minorEastAsia" w:hAnsiTheme="minorHAnsi" w:cstheme="minorBidi"/>
                <w:sz w:val="22"/>
                <w:szCs w:val="22"/>
              </w:rPr>
              <w:tab/>
            </w:r>
            <w:r w:rsidR="004D0D51" w:rsidRPr="004B6322">
              <w:rPr>
                <w:rStyle w:val="Hyperlink"/>
              </w:rPr>
              <w:t>Clarification and Amendment of RFP</w:t>
            </w:r>
            <w:r w:rsidR="004D0D51">
              <w:rPr>
                <w:webHidden/>
              </w:rPr>
              <w:tab/>
            </w:r>
            <w:r>
              <w:rPr>
                <w:webHidden/>
              </w:rPr>
              <w:fldChar w:fldCharType="begin"/>
            </w:r>
            <w:r w:rsidR="004D0D51">
              <w:rPr>
                <w:webHidden/>
              </w:rPr>
              <w:instrText xml:space="preserve"> PAGEREF _Toc300752858 \h </w:instrText>
            </w:r>
            <w:r>
              <w:rPr>
                <w:webHidden/>
              </w:rPr>
            </w:r>
            <w:r>
              <w:rPr>
                <w:webHidden/>
              </w:rPr>
              <w:fldChar w:fldCharType="separate"/>
            </w:r>
            <w:r w:rsidR="00706688">
              <w:rPr>
                <w:webHidden/>
              </w:rPr>
              <w:t>15</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59" w:history="1">
            <w:r w:rsidR="004D0D51" w:rsidRPr="004B6322">
              <w:rPr>
                <w:rStyle w:val="Hyperlink"/>
              </w:rPr>
              <w:t>14.</w:t>
            </w:r>
            <w:r w:rsidR="004D0D51">
              <w:rPr>
                <w:rFonts w:asciiTheme="minorHAnsi" w:eastAsiaTheme="minorEastAsia" w:hAnsiTheme="minorHAnsi" w:cstheme="minorBidi"/>
                <w:sz w:val="22"/>
                <w:szCs w:val="22"/>
              </w:rPr>
              <w:tab/>
            </w:r>
            <w:r w:rsidR="004D0D51" w:rsidRPr="004B6322">
              <w:rPr>
                <w:rStyle w:val="Hyperlink"/>
              </w:rPr>
              <w:t>Preparation of Proposals – Specific Considerations</w:t>
            </w:r>
            <w:r w:rsidR="004D0D51">
              <w:rPr>
                <w:webHidden/>
              </w:rPr>
              <w:tab/>
            </w:r>
            <w:r>
              <w:rPr>
                <w:webHidden/>
              </w:rPr>
              <w:fldChar w:fldCharType="begin"/>
            </w:r>
            <w:r w:rsidR="004D0D51">
              <w:rPr>
                <w:webHidden/>
              </w:rPr>
              <w:instrText xml:space="preserve"> PAGEREF _Toc300752859 \h </w:instrText>
            </w:r>
            <w:r>
              <w:rPr>
                <w:webHidden/>
              </w:rPr>
            </w:r>
            <w:r>
              <w:rPr>
                <w:webHidden/>
              </w:rPr>
              <w:fldChar w:fldCharType="separate"/>
            </w:r>
            <w:r w:rsidR="00706688">
              <w:rPr>
                <w:webHidden/>
              </w:rPr>
              <w:t>16</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60" w:history="1">
            <w:r w:rsidR="004D0D51" w:rsidRPr="004B6322">
              <w:rPr>
                <w:rStyle w:val="Hyperlink"/>
              </w:rPr>
              <w:t>15.</w:t>
            </w:r>
            <w:r w:rsidR="004D0D51">
              <w:rPr>
                <w:rFonts w:asciiTheme="minorHAnsi" w:eastAsiaTheme="minorEastAsia" w:hAnsiTheme="minorHAnsi" w:cstheme="minorBidi"/>
                <w:sz w:val="22"/>
                <w:szCs w:val="22"/>
              </w:rPr>
              <w:tab/>
            </w:r>
            <w:r w:rsidR="004D0D51" w:rsidRPr="004B6322">
              <w:rPr>
                <w:rStyle w:val="Hyperlink"/>
              </w:rPr>
              <w:t>Technical Proposal Format and Content</w:t>
            </w:r>
            <w:r w:rsidR="004D0D51">
              <w:rPr>
                <w:webHidden/>
              </w:rPr>
              <w:tab/>
            </w:r>
            <w:r>
              <w:rPr>
                <w:webHidden/>
              </w:rPr>
              <w:fldChar w:fldCharType="begin"/>
            </w:r>
            <w:r w:rsidR="004D0D51">
              <w:rPr>
                <w:webHidden/>
              </w:rPr>
              <w:instrText xml:space="preserve"> PAGEREF _Toc300752860 \h </w:instrText>
            </w:r>
            <w:r>
              <w:rPr>
                <w:webHidden/>
              </w:rPr>
            </w:r>
            <w:r>
              <w:rPr>
                <w:webHidden/>
              </w:rPr>
              <w:fldChar w:fldCharType="separate"/>
            </w:r>
            <w:r w:rsidR="00706688">
              <w:rPr>
                <w:webHidden/>
              </w:rPr>
              <w:t>17</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61" w:history="1">
            <w:r w:rsidR="004D0D51" w:rsidRPr="004B6322">
              <w:rPr>
                <w:rStyle w:val="Hyperlink"/>
              </w:rPr>
              <w:t>16.</w:t>
            </w:r>
            <w:r w:rsidR="004D0D51">
              <w:rPr>
                <w:rFonts w:asciiTheme="minorHAnsi" w:eastAsiaTheme="minorEastAsia" w:hAnsiTheme="minorHAnsi" w:cstheme="minorBidi"/>
                <w:sz w:val="22"/>
                <w:szCs w:val="22"/>
              </w:rPr>
              <w:tab/>
            </w:r>
            <w:r w:rsidR="004D0D51" w:rsidRPr="004B6322">
              <w:rPr>
                <w:rStyle w:val="Hyperlink"/>
              </w:rPr>
              <w:t>Financial Proposal</w:t>
            </w:r>
            <w:r w:rsidR="004D0D51">
              <w:rPr>
                <w:webHidden/>
              </w:rPr>
              <w:tab/>
            </w:r>
            <w:r>
              <w:rPr>
                <w:webHidden/>
              </w:rPr>
              <w:fldChar w:fldCharType="begin"/>
            </w:r>
            <w:r w:rsidR="004D0D51">
              <w:rPr>
                <w:webHidden/>
              </w:rPr>
              <w:instrText xml:space="preserve"> PAGEREF _Toc300752861 \h </w:instrText>
            </w:r>
            <w:r>
              <w:rPr>
                <w:webHidden/>
              </w:rPr>
            </w:r>
            <w:r>
              <w:rPr>
                <w:webHidden/>
              </w:rPr>
              <w:fldChar w:fldCharType="separate"/>
            </w:r>
            <w:r w:rsidR="00706688">
              <w:rPr>
                <w:webHidden/>
              </w:rPr>
              <w:t>17</w:t>
            </w:r>
            <w:r>
              <w:rPr>
                <w:webHidden/>
              </w:rPr>
              <w:fldChar w:fldCharType="end"/>
            </w:r>
          </w:hyperlink>
        </w:p>
        <w:p w:rsidR="004D0D51" w:rsidRDefault="006D6DAD" w:rsidP="00F747B4">
          <w:pPr>
            <w:pStyle w:val="TOC1"/>
            <w:spacing w:before="120"/>
            <w:ind w:left="360"/>
            <w:rPr>
              <w:rFonts w:asciiTheme="minorHAnsi" w:eastAsiaTheme="minorEastAsia" w:hAnsiTheme="minorHAnsi" w:cstheme="minorBidi"/>
              <w:sz w:val="22"/>
              <w:szCs w:val="22"/>
              <w:lang w:val="en-US"/>
            </w:rPr>
          </w:pPr>
          <w:hyperlink w:anchor="_Toc300752862" w:history="1">
            <w:r w:rsidR="004D0D51" w:rsidRPr="00F747B4">
              <w:rPr>
                <w:rStyle w:val="Hyperlink"/>
                <w:b/>
              </w:rPr>
              <w:t>C.  Submission, Opening and Evaluation</w:t>
            </w:r>
            <w:r w:rsidR="004D0D51">
              <w:rPr>
                <w:webHidden/>
              </w:rPr>
              <w:tab/>
            </w:r>
            <w:r>
              <w:rPr>
                <w:webHidden/>
              </w:rPr>
              <w:fldChar w:fldCharType="begin"/>
            </w:r>
            <w:r w:rsidR="004D0D51">
              <w:rPr>
                <w:webHidden/>
              </w:rPr>
              <w:instrText xml:space="preserve"> PAGEREF _Toc300752862 \h </w:instrText>
            </w:r>
            <w:r>
              <w:rPr>
                <w:webHidden/>
              </w:rPr>
            </w:r>
            <w:r>
              <w:rPr>
                <w:webHidden/>
              </w:rPr>
              <w:fldChar w:fldCharType="separate"/>
            </w:r>
            <w:r w:rsidR="00706688">
              <w:rPr>
                <w:webHidden/>
              </w:rPr>
              <w:t>18</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63" w:history="1">
            <w:r w:rsidR="004D0D51" w:rsidRPr="004B6322">
              <w:rPr>
                <w:rStyle w:val="Hyperlink"/>
              </w:rPr>
              <w:t>17.</w:t>
            </w:r>
            <w:r w:rsidR="004D0D51">
              <w:rPr>
                <w:rFonts w:asciiTheme="minorHAnsi" w:eastAsiaTheme="minorEastAsia" w:hAnsiTheme="minorHAnsi" w:cstheme="minorBidi"/>
                <w:sz w:val="22"/>
                <w:szCs w:val="22"/>
              </w:rPr>
              <w:tab/>
            </w:r>
            <w:r w:rsidR="004D0D51" w:rsidRPr="004B6322">
              <w:rPr>
                <w:rStyle w:val="Hyperlink"/>
              </w:rPr>
              <w:t>Submission, Sealing, and Marking  of Proposals</w:t>
            </w:r>
            <w:r w:rsidR="004D0D51">
              <w:rPr>
                <w:webHidden/>
              </w:rPr>
              <w:tab/>
            </w:r>
            <w:r>
              <w:rPr>
                <w:webHidden/>
              </w:rPr>
              <w:fldChar w:fldCharType="begin"/>
            </w:r>
            <w:r w:rsidR="004D0D51">
              <w:rPr>
                <w:webHidden/>
              </w:rPr>
              <w:instrText xml:space="preserve"> PAGEREF _Toc300752863 \h </w:instrText>
            </w:r>
            <w:r>
              <w:rPr>
                <w:webHidden/>
              </w:rPr>
            </w:r>
            <w:r>
              <w:rPr>
                <w:webHidden/>
              </w:rPr>
              <w:fldChar w:fldCharType="separate"/>
            </w:r>
            <w:r w:rsidR="00706688">
              <w:rPr>
                <w:webHidden/>
              </w:rPr>
              <w:t>18</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64" w:history="1">
            <w:r w:rsidR="004D0D51" w:rsidRPr="004B6322">
              <w:rPr>
                <w:rStyle w:val="Hyperlink"/>
              </w:rPr>
              <w:t>18.</w:t>
            </w:r>
            <w:r w:rsidR="004D0D51">
              <w:rPr>
                <w:rFonts w:asciiTheme="minorHAnsi" w:eastAsiaTheme="minorEastAsia" w:hAnsiTheme="minorHAnsi" w:cstheme="minorBidi"/>
                <w:sz w:val="22"/>
                <w:szCs w:val="22"/>
              </w:rPr>
              <w:tab/>
            </w:r>
            <w:r w:rsidR="004D0D51" w:rsidRPr="004B6322">
              <w:rPr>
                <w:rStyle w:val="Hyperlink"/>
              </w:rPr>
              <w:t>Confidentiality</w:t>
            </w:r>
            <w:r w:rsidR="004D0D51">
              <w:rPr>
                <w:webHidden/>
              </w:rPr>
              <w:tab/>
            </w:r>
            <w:r>
              <w:rPr>
                <w:webHidden/>
              </w:rPr>
              <w:fldChar w:fldCharType="begin"/>
            </w:r>
            <w:r w:rsidR="004D0D51">
              <w:rPr>
                <w:webHidden/>
              </w:rPr>
              <w:instrText xml:space="preserve"> PAGEREF _Toc300752864 \h </w:instrText>
            </w:r>
            <w:r>
              <w:rPr>
                <w:webHidden/>
              </w:rPr>
            </w:r>
            <w:r>
              <w:rPr>
                <w:webHidden/>
              </w:rPr>
              <w:fldChar w:fldCharType="separate"/>
            </w:r>
            <w:r w:rsidR="00706688">
              <w:rPr>
                <w:webHidden/>
              </w:rPr>
              <w:t>19</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65" w:history="1">
            <w:r w:rsidR="004D0D51" w:rsidRPr="004B6322">
              <w:rPr>
                <w:rStyle w:val="Hyperlink"/>
              </w:rPr>
              <w:t>19.</w:t>
            </w:r>
            <w:r w:rsidR="004D0D51">
              <w:rPr>
                <w:rFonts w:asciiTheme="minorHAnsi" w:eastAsiaTheme="minorEastAsia" w:hAnsiTheme="minorHAnsi" w:cstheme="minorBidi"/>
                <w:sz w:val="22"/>
                <w:szCs w:val="22"/>
              </w:rPr>
              <w:tab/>
            </w:r>
            <w:r w:rsidR="004D0D51" w:rsidRPr="004B6322">
              <w:rPr>
                <w:rStyle w:val="Hyperlink"/>
              </w:rPr>
              <w:t>Opening of Technical Proposals</w:t>
            </w:r>
            <w:r w:rsidR="004D0D51">
              <w:rPr>
                <w:webHidden/>
              </w:rPr>
              <w:tab/>
            </w:r>
            <w:r>
              <w:rPr>
                <w:webHidden/>
              </w:rPr>
              <w:fldChar w:fldCharType="begin"/>
            </w:r>
            <w:r w:rsidR="004D0D51">
              <w:rPr>
                <w:webHidden/>
              </w:rPr>
              <w:instrText xml:space="preserve"> PAGEREF _Toc300752865 \h </w:instrText>
            </w:r>
            <w:r>
              <w:rPr>
                <w:webHidden/>
              </w:rPr>
            </w:r>
            <w:r>
              <w:rPr>
                <w:webHidden/>
              </w:rPr>
              <w:fldChar w:fldCharType="separate"/>
            </w:r>
            <w:r w:rsidR="00706688">
              <w:rPr>
                <w:webHidden/>
              </w:rPr>
              <w:t>19</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66" w:history="1">
            <w:r w:rsidR="004D0D51" w:rsidRPr="004B6322">
              <w:rPr>
                <w:rStyle w:val="Hyperlink"/>
              </w:rPr>
              <w:t>20.</w:t>
            </w:r>
            <w:r w:rsidR="004D0D51">
              <w:rPr>
                <w:rFonts w:asciiTheme="minorHAnsi" w:eastAsiaTheme="minorEastAsia" w:hAnsiTheme="minorHAnsi" w:cstheme="minorBidi"/>
                <w:sz w:val="22"/>
                <w:szCs w:val="22"/>
              </w:rPr>
              <w:tab/>
            </w:r>
            <w:r w:rsidR="004D0D51" w:rsidRPr="004B6322">
              <w:rPr>
                <w:rStyle w:val="Hyperlink"/>
              </w:rPr>
              <w:t>Proposals Evaluation</w:t>
            </w:r>
            <w:r w:rsidR="004D0D51">
              <w:rPr>
                <w:webHidden/>
              </w:rPr>
              <w:tab/>
            </w:r>
            <w:r>
              <w:rPr>
                <w:webHidden/>
              </w:rPr>
              <w:fldChar w:fldCharType="begin"/>
            </w:r>
            <w:r w:rsidR="004D0D51">
              <w:rPr>
                <w:webHidden/>
              </w:rPr>
              <w:instrText xml:space="preserve"> PAGEREF _Toc300752866 \h </w:instrText>
            </w:r>
            <w:r>
              <w:rPr>
                <w:webHidden/>
              </w:rPr>
            </w:r>
            <w:r>
              <w:rPr>
                <w:webHidden/>
              </w:rPr>
              <w:fldChar w:fldCharType="separate"/>
            </w:r>
            <w:r w:rsidR="00706688">
              <w:rPr>
                <w:webHidden/>
              </w:rPr>
              <w:t>20</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67" w:history="1">
            <w:r w:rsidR="004D0D51" w:rsidRPr="004B6322">
              <w:rPr>
                <w:rStyle w:val="Hyperlink"/>
              </w:rPr>
              <w:t>21.</w:t>
            </w:r>
            <w:r w:rsidR="004D0D51">
              <w:rPr>
                <w:rFonts w:asciiTheme="minorHAnsi" w:eastAsiaTheme="minorEastAsia" w:hAnsiTheme="minorHAnsi" w:cstheme="minorBidi"/>
                <w:sz w:val="22"/>
                <w:szCs w:val="22"/>
              </w:rPr>
              <w:tab/>
            </w:r>
            <w:r w:rsidR="004D0D51" w:rsidRPr="004B6322">
              <w:rPr>
                <w:rStyle w:val="Hyperlink"/>
              </w:rPr>
              <w:t>Evaluation of Technical Proposals</w:t>
            </w:r>
            <w:r w:rsidR="004D0D51">
              <w:rPr>
                <w:webHidden/>
              </w:rPr>
              <w:tab/>
            </w:r>
            <w:r>
              <w:rPr>
                <w:webHidden/>
              </w:rPr>
              <w:fldChar w:fldCharType="begin"/>
            </w:r>
            <w:r w:rsidR="004D0D51">
              <w:rPr>
                <w:webHidden/>
              </w:rPr>
              <w:instrText xml:space="preserve"> PAGEREF _Toc300752867 \h </w:instrText>
            </w:r>
            <w:r>
              <w:rPr>
                <w:webHidden/>
              </w:rPr>
            </w:r>
            <w:r>
              <w:rPr>
                <w:webHidden/>
              </w:rPr>
              <w:fldChar w:fldCharType="separate"/>
            </w:r>
            <w:r w:rsidR="00706688">
              <w:rPr>
                <w:webHidden/>
              </w:rPr>
              <w:t>20</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68" w:history="1">
            <w:r w:rsidR="004D0D51" w:rsidRPr="004B6322">
              <w:rPr>
                <w:rStyle w:val="Hyperlink"/>
              </w:rPr>
              <w:t>22.</w:t>
            </w:r>
            <w:r w:rsidR="004D0D51">
              <w:rPr>
                <w:rFonts w:asciiTheme="minorHAnsi" w:eastAsiaTheme="minorEastAsia" w:hAnsiTheme="minorHAnsi" w:cstheme="minorBidi"/>
                <w:sz w:val="22"/>
                <w:szCs w:val="22"/>
              </w:rPr>
              <w:tab/>
            </w:r>
            <w:r w:rsidR="004D0D51" w:rsidRPr="004B6322">
              <w:rPr>
                <w:rStyle w:val="Hyperlink"/>
              </w:rPr>
              <w:t>Financial Proposals for QBS</w:t>
            </w:r>
            <w:r w:rsidR="004D0D51">
              <w:rPr>
                <w:webHidden/>
              </w:rPr>
              <w:tab/>
            </w:r>
            <w:r>
              <w:rPr>
                <w:webHidden/>
              </w:rPr>
              <w:fldChar w:fldCharType="begin"/>
            </w:r>
            <w:r w:rsidR="004D0D51">
              <w:rPr>
                <w:webHidden/>
              </w:rPr>
              <w:instrText xml:space="preserve"> PAGEREF _Toc300752868 \h </w:instrText>
            </w:r>
            <w:r>
              <w:rPr>
                <w:webHidden/>
              </w:rPr>
            </w:r>
            <w:r>
              <w:rPr>
                <w:webHidden/>
              </w:rPr>
              <w:fldChar w:fldCharType="separate"/>
            </w:r>
            <w:r w:rsidR="00706688">
              <w:rPr>
                <w:webHidden/>
              </w:rPr>
              <w:t>20</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69" w:history="1">
            <w:r w:rsidR="004D0D51" w:rsidRPr="004B6322">
              <w:rPr>
                <w:rStyle w:val="Hyperlink"/>
              </w:rPr>
              <w:t>23.</w:t>
            </w:r>
            <w:r w:rsidR="004D0D51">
              <w:rPr>
                <w:rFonts w:asciiTheme="minorHAnsi" w:eastAsiaTheme="minorEastAsia" w:hAnsiTheme="minorHAnsi" w:cstheme="minorBidi"/>
                <w:sz w:val="22"/>
                <w:szCs w:val="22"/>
              </w:rPr>
              <w:tab/>
            </w:r>
            <w:r w:rsidR="004D0D51" w:rsidRPr="004B6322">
              <w:rPr>
                <w:rStyle w:val="Hyperlink"/>
              </w:rPr>
              <w:t>Public O</w:t>
            </w:r>
            <w:r w:rsidR="00F747B4">
              <w:rPr>
                <w:rStyle w:val="Hyperlink"/>
              </w:rPr>
              <w:t>pening of Financial Proposals (</w:t>
            </w:r>
            <w:r w:rsidR="004D0D51" w:rsidRPr="004B6322">
              <w:rPr>
                <w:rStyle w:val="Hyperlink"/>
              </w:rPr>
              <w:t>for QCBS, FBS, and LCS methods)</w:t>
            </w:r>
            <w:r w:rsidR="004D0D51">
              <w:rPr>
                <w:webHidden/>
              </w:rPr>
              <w:tab/>
            </w:r>
            <w:r>
              <w:rPr>
                <w:webHidden/>
              </w:rPr>
              <w:fldChar w:fldCharType="begin"/>
            </w:r>
            <w:r w:rsidR="004D0D51">
              <w:rPr>
                <w:webHidden/>
              </w:rPr>
              <w:instrText xml:space="preserve"> PAGEREF _Toc300752869 \h </w:instrText>
            </w:r>
            <w:r>
              <w:rPr>
                <w:webHidden/>
              </w:rPr>
            </w:r>
            <w:r>
              <w:rPr>
                <w:webHidden/>
              </w:rPr>
              <w:fldChar w:fldCharType="separate"/>
            </w:r>
            <w:r w:rsidR="00706688">
              <w:rPr>
                <w:webHidden/>
              </w:rPr>
              <w:t>20</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70" w:history="1">
            <w:r w:rsidR="004D0D51" w:rsidRPr="004B6322">
              <w:rPr>
                <w:rStyle w:val="Hyperlink"/>
              </w:rPr>
              <w:t>24.</w:t>
            </w:r>
            <w:r w:rsidR="004D0D51">
              <w:rPr>
                <w:rFonts w:asciiTheme="minorHAnsi" w:eastAsiaTheme="minorEastAsia" w:hAnsiTheme="minorHAnsi" w:cstheme="minorBidi"/>
                <w:sz w:val="22"/>
                <w:szCs w:val="22"/>
              </w:rPr>
              <w:tab/>
            </w:r>
            <w:r w:rsidR="004D0D51" w:rsidRPr="004B6322">
              <w:rPr>
                <w:rStyle w:val="Hyperlink"/>
              </w:rPr>
              <w:t>Correction of Errors</w:t>
            </w:r>
            <w:r w:rsidR="004D0D51">
              <w:rPr>
                <w:webHidden/>
              </w:rPr>
              <w:tab/>
            </w:r>
            <w:r>
              <w:rPr>
                <w:webHidden/>
              </w:rPr>
              <w:fldChar w:fldCharType="begin"/>
            </w:r>
            <w:r w:rsidR="004D0D51">
              <w:rPr>
                <w:webHidden/>
              </w:rPr>
              <w:instrText xml:space="preserve"> PAGEREF _Toc300752870 \h </w:instrText>
            </w:r>
            <w:r>
              <w:rPr>
                <w:webHidden/>
              </w:rPr>
            </w:r>
            <w:r>
              <w:rPr>
                <w:webHidden/>
              </w:rPr>
              <w:fldChar w:fldCharType="separate"/>
            </w:r>
            <w:r w:rsidR="00706688">
              <w:rPr>
                <w:webHidden/>
              </w:rPr>
              <w:t>21</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71" w:history="1">
            <w:r w:rsidR="004D0D51" w:rsidRPr="004B6322">
              <w:rPr>
                <w:rStyle w:val="Hyperlink"/>
              </w:rPr>
              <w:t>25.</w:t>
            </w:r>
            <w:r w:rsidR="004D0D51">
              <w:rPr>
                <w:rFonts w:asciiTheme="minorHAnsi" w:eastAsiaTheme="minorEastAsia" w:hAnsiTheme="minorHAnsi" w:cstheme="minorBidi"/>
                <w:sz w:val="22"/>
                <w:szCs w:val="22"/>
              </w:rPr>
              <w:tab/>
            </w:r>
            <w:r w:rsidR="004D0D51" w:rsidRPr="004B6322">
              <w:rPr>
                <w:rStyle w:val="Hyperlink"/>
              </w:rPr>
              <w:t>Taxes</w:t>
            </w:r>
            <w:r w:rsidR="004D0D51">
              <w:rPr>
                <w:webHidden/>
              </w:rPr>
              <w:tab/>
            </w:r>
            <w:r>
              <w:rPr>
                <w:webHidden/>
              </w:rPr>
              <w:fldChar w:fldCharType="begin"/>
            </w:r>
            <w:r w:rsidR="004D0D51">
              <w:rPr>
                <w:webHidden/>
              </w:rPr>
              <w:instrText xml:space="preserve"> PAGEREF _Toc300752871 \h </w:instrText>
            </w:r>
            <w:r>
              <w:rPr>
                <w:webHidden/>
              </w:rPr>
            </w:r>
            <w:r>
              <w:rPr>
                <w:webHidden/>
              </w:rPr>
              <w:fldChar w:fldCharType="separate"/>
            </w:r>
            <w:r w:rsidR="00706688">
              <w:rPr>
                <w:webHidden/>
              </w:rPr>
              <w:t>22</w:t>
            </w:r>
            <w:r>
              <w:rPr>
                <w:webHidden/>
              </w:rPr>
              <w:fldChar w:fldCharType="end"/>
            </w:r>
          </w:hyperlink>
        </w:p>
        <w:p w:rsidR="004D0D51" w:rsidRDefault="006D6DAD">
          <w:pPr>
            <w:pStyle w:val="TOC3"/>
            <w:rPr>
              <w:rFonts w:asciiTheme="minorHAnsi" w:eastAsiaTheme="minorEastAsia" w:hAnsiTheme="minorHAnsi" w:cstheme="minorBidi"/>
              <w:sz w:val="22"/>
              <w:szCs w:val="22"/>
            </w:rPr>
          </w:pPr>
          <w:hyperlink w:anchor="_Toc300752872" w:history="1">
            <w:r w:rsidR="004D0D51" w:rsidRPr="004B6322">
              <w:rPr>
                <w:rStyle w:val="Hyperlink"/>
              </w:rPr>
              <w:t>26.</w:t>
            </w:r>
            <w:r w:rsidR="004D0D51">
              <w:rPr>
                <w:rFonts w:asciiTheme="minorHAnsi" w:eastAsiaTheme="minorEastAsia" w:hAnsiTheme="minorHAnsi" w:cstheme="minorBidi"/>
                <w:sz w:val="22"/>
                <w:szCs w:val="22"/>
              </w:rPr>
              <w:tab/>
            </w:r>
            <w:r w:rsidR="004D0D51" w:rsidRPr="004B6322">
              <w:rPr>
                <w:rStyle w:val="Hyperlink"/>
              </w:rPr>
              <w:t>Conversion to Single Currency</w:t>
            </w:r>
            <w:r w:rsidR="004D0D51">
              <w:rPr>
                <w:webHidden/>
              </w:rPr>
              <w:tab/>
            </w:r>
            <w:r>
              <w:rPr>
                <w:webHidden/>
              </w:rPr>
              <w:fldChar w:fldCharType="begin"/>
            </w:r>
            <w:r w:rsidR="004D0D51">
              <w:rPr>
                <w:webHidden/>
              </w:rPr>
              <w:instrText xml:space="preserve"> PAGEREF _Toc300752872 \h </w:instrText>
            </w:r>
            <w:r>
              <w:rPr>
                <w:webHidden/>
              </w:rPr>
            </w:r>
            <w:r>
              <w:rPr>
                <w:webHidden/>
              </w:rPr>
              <w:fldChar w:fldCharType="separate"/>
            </w:r>
            <w:r w:rsidR="00706688">
              <w:rPr>
                <w:webHidden/>
              </w:rPr>
              <w:t>22</w:t>
            </w:r>
            <w:r>
              <w:rPr>
                <w:webHidden/>
              </w:rPr>
              <w:fldChar w:fldCharType="end"/>
            </w:r>
          </w:hyperlink>
        </w:p>
        <w:p w:rsidR="004D0D51" w:rsidRDefault="006D6DAD" w:rsidP="00F747B4">
          <w:pPr>
            <w:pStyle w:val="TOC5"/>
            <w:rPr>
              <w:rFonts w:asciiTheme="minorHAnsi" w:eastAsiaTheme="minorEastAsia" w:hAnsiTheme="minorHAnsi" w:cstheme="minorBidi"/>
              <w:noProof/>
              <w:sz w:val="22"/>
              <w:szCs w:val="22"/>
            </w:rPr>
          </w:pPr>
          <w:hyperlink w:anchor="_Toc300752873" w:history="1">
            <w:r w:rsidR="004D0D51" w:rsidRPr="004B6322">
              <w:rPr>
                <w:rStyle w:val="Hyperlink"/>
                <w:noProof/>
              </w:rPr>
              <w:t>27.</w:t>
            </w:r>
            <w:r w:rsidR="004D0D51">
              <w:rPr>
                <w:rFonts w:asciiTheme="minorHAnsi" w:eastAsiaTheme="minorEastAsia" w:hAnsiTheme="minorHAnsi" w:cstheme="minorBidi"/>
                <w:noProof/>
                <w:sz w:val="22"/>
                <w:szCs w:val="22"/>
              </w:rPr>
              <w:tab/>
            </w:r>
            <w:r w:rsidR="004D0D51" w:rsidRPr="004B6322">
              <w:rPr>
                <w:rStyle w:val="Hyperlink"/>
                <w:noProof/>
              </w:rPr>
              <w:t>Combined Quality and Cost Evaluation</w:t>
            </w:r>
            <w:r w:rsidR="004D0D51">
              <w:rPr>
                <w:noProof/>
                <w:webHidden/>
              </w:rPr>
              <w:tab/>
            </w:r>
            <w:r>
              <w:rPr>
                <w:noProof/>
                <w:webHidden/>
              </w:rPr>
              <w:fldChar w:fldCharType="begin"/>
            </w:r>
            <w:r w:rsidR="004D0D51">
              <w:rPr>
                <w:noProof/>
                <w:webHidden/>
              </w:rPr>
              <w:instrText xml:space="preserve"> PAGEREF _Toc300752873 \h </w:instrText>
            </w:r>
            <w:r>
              <w:rPr>
                <w:noProof/>
                <w:webHidden/>
              </w:rPr>
            </w:r>
            <w:r>
              <w:rPr>
                <w:noProof/>
                <w:webHidden/>
              </w:rPr>
              <w:fldChar w:fldCharType="separate"/>
            </w:r>
            <w:r w:rsidR="00706688">
              <w:rPr>
                <w:noProof/>
                <w:webHidden/>
              </w:rPr>
              <w:t>22</w:t>
            </w:r>
            <w:r>
              <w:rPr>
                <w:noProof/>
                <w:webHidden/>
              </w:rPr>
              <w:fldChar w:fldCharType="end"/>
            </w:r>
          </w:hyperlink>
        </w:p>
        <w:p w:rsidR="004D0D51" w:rsidRDefault="006D6DAD" w:rsidP="00F747B4">
          <w:pPr>
            <w:pStyle w:val="TOC1"/>
            <w:spacing w:before="120"/>
            <w:ind w:left="360"/>
            <w:rPr>
              <w:rFonts w:asciiTheme="minorHAnsi" w:eastAsiaTheme="minorEastAsia" w:hAnsiTheme="minorHAnsi" w:cstheme="minorBidi"/>
              <w:sz w:val="22"/>
              <w:szCs w:val="22"/>
              <w:lang w:val="en-US"/>
            </w:rPr>
          </w:pPr>
          <w:hyperlink w:anchor="_Toc300752874" w:history="1">
            <w:r w:rsidR="004D0D51" w:rsidRPr="00F747B4">
              <w:rPr>
                <w:rStyle w:val="Hyperlink"/>
                <w:b/>
                <w:bCs/>
              </w:rPr>
              <w:t>D.  Negotiations and Award</w:t>
            </w:r>
            <w:r w:rsidR="004D0D51">
              <w:rPr>
                <w:webHidden/>
              </w:rPr>
              <w:tab/>
            </w:r>
            <w:r>
              <w:rPr>
                <w:webHidden/>
              </w:rPr>
              <w:fldChar w:fldCharType="begin"/>
            </w:r>
            <w:r w:rsidR="004D0D51">
              <w:rPr>
                <w:webHidden/>
              </w:rPr>
              <w:instrText xml:space="preserve"> PAGEREF _Toc300752874 \h </w:instrText>
            </w:r>
            <w:r>
              <w:rPr>
                <w:webHidden/>
              </w:rPr>
            </w:r>
            <w:r>
              <w:rPr>
                <w:webHidden/>
              </w:rPr>
              <w:fldChar w:fldCharType="separate"/>
            </w:r>
            <w:r w:rsidR="00706688">
              <w:rPr>
                <w:webHidden/>
              </w:rPr>
              <w:t>23</w:t>
            </w:r>
            <w:r>
              <w:rPr>
                <w:webHidden/>
              </w:rPr>
              <w:fldChar w:fldCharType="end"/>
            </w:r>
          </w:hyperlink>
        </w:p>
        <w:p w:rsidR="004D0D51" w:rsidRDefault="006D6DAD" w:rsidP="00F747B4">
          <w:pPr>
            <w:pStyle w:val="TOC5"/>
            <w:rPr>
              <w:rFonts w:asciiTheme="minorHAnsi" w:eastAsiaTheme="minorEastAsia" w:hAnsiTheme="minorHAnsi" w:cstheme="minorBidi"/>
              <w:noProof/>
              <w:sz w:val="22"/>
              <w:szCs w:val="22"/>
            </w:rPr>
          </w:pPr>
          <w:hyperlink w:anchor="_Toc300752875" w:history="1">
            <w:r w:rsidR="004D0D51" w:rsidRPr="004B6322">
              <w:rPr>
                <w:rStyle w:val="Hyperlink"/>
                <w:noProof/>
              </w:rPr>
              <w:t>28.</w:t>
            </w:r>
            <w:r w:rsidR="004D0D51">
              <w:rPr>
                <w:rFonts w:asciiTheme="minorHAnsi" w:eastAsiaTheme="minorEastAsia" w:hAnsiTheme="minorHAnsi" w:cstheme="minorBidi"/>
                <w:noProof/>
                <w:sz w:val="22"/>
                <w:szCs w:val="22"/>
              </w:rPr>
              <w:tab/>
            </w:r>
            <w:r w:rsidR="004D0D51" w:rsidRPr="004B6322">
              <w:rPr>
                <w:rStyle w:val="Hyperlink"/>
                <w:noProof/>
              </w:rPr>
              <w:t>Negotiations</w:t>
            </w:r>
            <w:r w:rsidR="004D0D51">
              <w:rPr>
                <w:noProof/>
                <w:webHidden/>
              </w:rPr>
              <w:tab/>
            </w:r>
            <w:r>
              <w:rPr>
                <w:noProof/>
                <w:webHidden/>
              </w:rPr>
              <w:fldChar w:fldCharType="begin"/>
            </w:r>
            <w:r w:rsidR="004D0D51">
              <w:rPr>
                <w:noProof/>
                <w:webHidden/>
              </w:rPr>
              <w:instrText xml:space="preserve"> PAGEREF _Toc300752875 \h </w:instrText>
            </w:r>
            <w:r>
              <w:rPr>
                <w:noProof/>
                <w:webHidden/>
              </w:rPr>
            </w:r>
            <w:r>
              <w:rPr>
                <w:noProof/>
                <w:webHidden/>
              </w:rPr>
              <w:fldChar w:fldCharType="separate"/>
            </w:r>
            <w:r w:rsidR="00706688">
              <w:rPr>
                <w:noProof/>
                <w:webHidden/>
              </w:rPr>
              <w:t>23</w:t>
            </w:r>
            <w:r>
              <w:rPr>
                <w:noProof/>
                <w:webHidden/>
              </w:rPr>
              <w:fldChar w:fldCharType="end"/>
            </w:r>
          </w:hyperlink>
        </w:p>
        <w:p w:rsidR="004D0D51" w:rsidRDefault="006D6DAD" w:rsidP="00F747B4">
          <w:pPr>
            <w:pStyle w:val="TOC5"/>
            <w:rPr>
              <w:rFonts w:asciiTheme="minorHAnsi" w:eastAsiaTheme="minorEastAsia" w:hAnsiTheme="minorHAnsi" w:cstheme="minorBidi"/>
              <w:noProof/>
              <w:sz w:val="22"/>
              <w:szCs w:val="22"/>
            </w:rPr>
          </w:pPr>
          <w:hyperlink w:anchor="_Toc300752876" w:history="1">
            <w:r w:rsidR="004D0D51" w:rsidRPr="004B6322">
              <w:rPr>
                <w:rStyle w:val="Hyperlink"/>
                <w:noProof/>
              </w:rPr>
              <w:t>29.</w:t>
            </w:r>
            <w:r w:rsidR="004D0D51">
              <w:rPr>
                <w:rFonts w:asciiTheme="minorHAnsi" w:eastAsiaTheme="minorEastAsia" w:hAnsiTheme="minorHAnsi" w:cstheme="minorBidi"/>
                <w:noProof/>
                <w:sz w:val="22"/>
                <w:szCs w:val="22"/>
              </w:rPr>
              <w:tab/>
            </w:r>
            <w:r w:rsidR="004D0D51" w:rsidRPr="004B6322">
              <w:rPr>
                <w:rStyle w:val="Hyperlink"/>
                <w:noProof/>
              </w:rPr>
              <w:t>Conclusion of Negotiations</w:t>
            </w:r>
            <w:r w:rsidR="004D0D51">
              <w:rPr>
                <w:noProof/>
                <w:webHidden/>
              </w:rPr>
              <w:tab/>
            </w:r>
            <w:r>
              <w:rPr>
                <w:noProof/>
                <w:webHidden/>
              </w:rPr>
              <w:fldChar w:fldCharType="begin"/>
            </w:r>
            <w:r w:rsidR="004D0D51">
              <w:rPr>
                <w:noProof/>
                <w:webHidden/>
              </w:rPr>
              <w:instrText xml:space="preserve"> PAGEREF _Toc300752876 \h </w:instrText>
            </w:r>
            <w:r>
              <w:rPr>
                <w:noProof/>
                <w:webHidden/>
              </w:rPr>
            </w:r>
            <w:r>
              <w:rPr>
                <w:noProof/>
                <w:webHidden/>
              </w:rPr>
              <w:fldChar w:fldCharType="separate"/>
            </w:r>
            <w:r w:rsidR="00706688">
              <w:rPr>
                <w:noProof/>
                <w:webHidden/>
              </w:rPr>
              <w:t>24</w:t>
            </w:r>
            <w:r>
              <w:rPr>
                <w:noProof/>
                <w:webHidden/>
              </w:rPr>
              <w:fldChar w:fldCharType="end"/>
            </w:r>
          </w:hyperlink>
        </w:p>
        <w:p w:rsidR="004D0D51" w:rsidRDefault="006D6DAD" w:rsidP="00F747B4">
          <w:pPr>
            <w:pStyle w:val="TOC5"/>
            <w:rPr>
              <w:rFonts w:asciiTheme="minorHAnsi" w:eastAsiaTheme="minorEastAsia" w:hAnsiTheme="minorHAnsi" w:cstheme="minorBidi"/>
              <w:noProof/>
              <w:sz w:val="22"/>
              <w:szCs w:val="22"/>
            </w:rPr>
          </w:pPr>
          <w:hyperlink w:anchor="_Toc300752877" w:history="1">
            <w:r w:rsidR="004D0D51" w:rsidRPr="004B6322">
              <w:rPr>
                <w:rStyle w:val="Hyperlink"/>
                <w:noProof/>
              </w:rPr>
              <w:t>30.</w:t>
            </w:r>
            <w:r w:rsidR="004D0D51">
              <w:rPr>
                <w:rFonts w:asciiTheme="minorHAnsi" w:eastAsiaTheme="minorEastAsia" w:hAnsiTheme="minorHAnsi" w:cstheme="minorBidi"/>
                <w:noProof/>
                <w:sz w:val="22"/>
                <w:szCs w:val="22"/>
              </w:rPr>
              <w:tab/>
            </w:r>
            <w:r w:rsidR="004D0D51" w:rsidRPr="004B6322">
              <w:rPr>
                <w:rStyle w:val="Hyperlink"/>
                <w:noProof/>
              </w:rPr>
              <w:t>Award of Contract</w:t>
            </w:r>
            <w:r w:rsidR="004D0D51">
              <w:rPr>
                <w:noProof/>
                <w:webHidden/>
              </w:rPr>
              <w:tab/>
            </w:r>
            <w:r>
              <w:rPr>
                <w:noProof/>
                <w:webHidden/>
              </w:rPr>
              <w:fldChar w:fldCharType="begin"/>
            </w:r>
            <w:r w:rsidR="004D0D51">
              <w:rPr>
                <w:noProof/>
                <w:webHidden/>
              </w:rPr>
              <w:instrText xml:space="preserve"> PAGEREF _Toc300752877 \h </w:instrText>
            </w:r>
            <w:r>
              <w:rPr>
                <w:noProof/>
                <w:webHidden/>
              </w:rPr>
            </w:r>
            <w:r>
              <w:rPr>
                <w:noProof/>
                <w:webHidden/>
              </w:rPr>
              <w:fldChar w:fldCharType="separate"/>
            </w:r>
            <w:r w:rsidR="00706688">
              <w:rPr>
                <w:noProof/>
                <w:webHidden/>
              </w:rPr>
              <w:t>24</w:t>
            </w:r>
            <w:r>
              <w:rPr>
                <w:noProof/>
                <w:webHidden/>
              </w:rPr>
              <w:fldChar w:fldCharType="end"/>
            </w:r>
          </w:hyperlink>
        </w:p>
        <w:p w:rsidR="004D0D51" w:rsidRDefault="006D6DAD" w:rsidP="00F747B4">
          <w:pPr>
            <w:pStyle w:val="TOC1"/>
            <w:spacing w:before="120"/>
            <w:ind w:left="360"/>
            <w:rPr>
              <w:rFonts w:asciiTheme="minorHAnsi" w:eastAsiaTheme="minorEastAsia" w:hAnsiTheme="minorHAnsi" w:cstheme="minorBidi"/>
              <w:sz w:val="22"/>
              <w:szCs w:val="22"/>
              <w:lang w:val="en-US"/>
            </w:rPr>
          </w:pPr>
          <w:hyperlink w:anchor="_Toc300752878" w:history="1">
            <w:r w:rsidR="004D0D51" w:rsidRPr="00F747B4">
              <w:rPr>
                <w:rStyle w:val="Hyperlink"/>
                <w:b/>
              </w:rPr>
              <w:t>E.  Data Sheet</w:t>
            </w:r>
            <w:r w:rsidR="004D0D51">
              <w:rPr>
                <w:webHidden/>
              </w:rPr>
              <w:tab/>
            </w:r>
            <w:r>
              <w:rPr>
                <w:webHidden/>
              </w:rPr>
              <w:fldChar w:fldCharType="begin"/>
            </w:r>
            <w:r w:rsidR="004D0D51">
              <w:rPr>
                <w:webHidden/>
              </w:rPr>
              <w:instrText xml:space="preserve"> PAGEREF _Toc300752878 \h </w:instrText>
            </w:r>
            <w:r>
              <w:rPr>
                <w:webHidden/>
              </w:rPr>
            </w:r>
            <w:r>
              <w:rPr>
                <w:webHidden/>
              </w:rPr>
              <w:fldChar w:fldCharType="separate"/>
            </w:r>
            <w:r w:rsidR="00706688">
              <w:rPr>
                <w:webHidden/>
              </w:rPr>
              <w:t>25</w:t>
            </w:r>
            <w:r>
              <w:rPr>
                <w:webHidden/>
              </w:rPr>
              <w:fldChar w:fldCharType="end"/>
            </w:r>
          </w:hyperlink>
        </w:p>
        <w:p w:rsidR="00B30365" w:rsidRDefault="00B30365">
          <w:pPr>
            <w:pStyle w:val="TOC1"/>
            <w:rPr>
              <w:rStyle w:val="Hyperlink"/>
            </w:rPr>
          </w:pPr>
        </w:p>
        <w:p w:rsidR="004D0D51" w:rsidRDefault="006D6DAD">
          <w:pPr>
            <w:pStyle w:val="TOC1"/>
            <w:rPr>
              <w:rFonts w:asciiTheme="minorHAnsi" w:eastAsiaTheme="minorEastAsia" w:hAnsiTheme="minorHAnsi" w:cstheme="minorBidi"/>
              <w:sz w:val="22"/>
              <w:szCs w:val="22"/>
              <w:lang w:val="en-US"/>
            </w:rPr>
          </w:pPr>
          <w:hyperlink w:anchor="_Toc300752879" w:history="1">
            <w:r w:rsidR="004D0D51" w:rsidRPr="00F747B4">
              <w:rPr>
                <w:rStyle w:val="Hyperlink"/>
                <w:b/>
              </w:rPr>
              <w:t>Section 3.  Technical Proposal – Standard Forms</w:t>
            </w:r>
            <w:r w:rsidR="004D0D51">
              <w:rPr>
                <w:webHidden/>
              </w:rPr>
              <w:tab/>
            </w:r>
            <w:r>
              <w:rPr>
                <w:webHidden/>
              </w:rPr>
              <w:fldChar w:fldCharType="begin"/>
            </w:r>
            <w:r w:rsidR="004D0D51">
              <w:rPr>
                <w:webHidden/>
              </w:rPr>
              <w:instrText xml:space="preserve"> PAGEREF _Toc300752879 \h </w:instrText>
            </w:r>
            <w:r>
              <w:rPr>
                <w:webHidden/>
              </w:rPr>
            </w:r>
            <w:r>
              <w:rPr>
                <w:webHidden/>
              </w:rPr>
              <w:fldChar w:fldCharType="separate"/>
            </w:r>
            <w:r w:rsidR="00706688">
              <w:rPr>
                <w:webHidden/>
              </w:rPr>
              <w:t>31</w:t>
            </w:r>
            <w:r>
              <w:rPr>
                <w:webHidden/>
              </w:rPr>
              <w:fldChar w:fldCharType="end"/>
            </w:r>
          </w:hyperlink>
        </w:p>
        <w:p w:rsidR="004D0D51" w:rsidRDefault="006D6DAD" w:rsidP="00B30365">
          <w:pPr>
            <w:pStyle w:val="TOC6"/>
            <w:ind w:left="900" w:hanging="540"/>
            <w:rPr>
              <w:rFonts w:asciiTheme="minorHAnsi" w:eastAsiaTheme="minorEastAsia" w:hAnsiTheme="minorHAnsi" w:cstheme="minorBidi"/>
              <w:noProof/>
              <w:sz w:val="22"/>
              <w:szCs w:val="22"/>
            </w:rPr>
          </w:pPr>
          <w:hyperlink w:anchor="_Toc300752880" w:history="1">
            <w:r w:rsidR="004D0D51" w:rsidRPr="004B6322">
              <w:rPr>
                <w:rStyle w:val="Hyperlink"/>
                <w:noProof/>
              </w:rPr>
              <w:t>Checklist of Required Forms</w:t>
            </w:r>
            <w:r w:rsidR="004D0D51">
              <w:rPr>
                <w:noProof/>
                <w:webHidden/>
              </w:rPr>
              <w:tab/>
            </w:r>
            <w:r>
              <w:rPr>
                <w:noProof/>
                <w:webHidden/>
              </w:rPr>
              <w:fldChar w:fldCharType="begin"/>
            </w:r>
            <w:r w:rsidR="004D0D51">
              <w:rPr>
                <w:noProof/>
                <w:webHidden/>
              </w:rPr>
              <w:instrText xml:space="preserve"> PAGEREF _Toc300752880 \h </w:instrText>
            </w:r>
            <w:r>
              <w:rPr>
                <w:noProof/>
                <w:webHidden/>
              </w:rPr>
            </w:r>
            <w:r>
              <w:rPr>
                <w:noProof/>
                <w:webHidden/>
              </w:rPr>
              <w:fldChar w:fldCharType="separate"/>
            </w:r>
            <w:r w:rsidR="00706688">
              <w:rPr>
                <w:noProof/>
                <w:webHidden/>
              </w:rPr>
              <w:t>31</w:t>
            </w:r>
            <w:r>
              <w:rPr>
                <w:noProof/>
                <w:webHidden/>
              </w:rPr>
              <w:fldChar w:fldCharType="end"/>
            </w:r>
          </w:hyperlink>
        </w:p>
        <w:p w:rsidR="004D0D51" w:rsidRPr="006E625B" w:rsidRDefault="006D6DAD" w:rsidP="006E625B">
          <w:pPr>
            <w:pStyle w:val="TOC6"/>
            <w:ind w:left="900" w:hanging="540"/>
            <w:rPr>
              <w:rFonts w:asciiTheme="minorHAnsi" w:eastAsiaTheme="minorEastAsia" w:hAnsiTheme="minorHAnsi" w:cstheme="minorBidi"/>
              <w:noProof/>
              <w:sz w:val="22"/>
              <w:szCs w:val="22"/>
            </w:rPr>
          </w:pPr>
          <w:hyperlink w:anchor="_Toc300752881" w:history="1">
            <w:r w:rsidR="004D0D51" w:rsidRPr="004B6322">
              <w:rPr>
                <w:rStyle w:val="Hyperlink"/>
                <w:noProof/>
              </w:rPr>
              <w:t>Form TECH-1</w:t>
            </w:r>
            <w:r w:rsidR="00B30365">
              <w:rPr>
                <w:rStyle w:val="Hyperlink"/>
                <w:noProof/>
              </w:rPr>
              <w:t>: Technical Proposal Submission Form</w:t>
            </w:r>
            <w:r w:rsidR="004D0D51">
              <w:rPr>
                <w:noProof/>
                <w:webHidden/>
              </w:rPr>
              <w:tab/>
            </w:r>
            <w:r>
              <w:rPr>
                <w:noProof/>
                <w:webHidden/>
              </w:rPr>
              <w:fldChar w:fldCharType="begin"/>
            </w:r>
            <w:r w:rsidR="004D0D51">
              <w:rPr>
                <w:noProof/>
                <w:webHidden/>
              </w:rPr>
              <w:instrText xml:space="preserve"> PAGEREF _Toc300752881 \h </w:instrText>
            </w:r>
            <w:r>
              <w:rPr>
                <w:noProof/>
                <w:webHidden/>
              </w:rPr>
            </w:r>
            <w:r>
              <w:rPr>
                <w:noProof/>
                <w:webHidden/>
              </w:rPr>
              <w:fldChar w:fldCharType="separate"/>
            </w:r>
            <w:r w:rsidR="00706688">
              <w:rPr>
                <w:noProof/>
                <w:webHidden/>
              </w:rPr>
              <w:t>32</w:t>
            </w:r>
            <w:r>
              <w:rPr>
                <w:noProof/>
                <w:webHidden/>
              </w:rPr>
              <w:fldChar w:fldCharType="end"/>
            </w:r>
          </w:hyperlink>
        </w:p>
        <w:p w:rsidR="004D0D51" w:rsidRDefault="006D6DAD" w:rsidP="00B30365">
          <w:pPr>
            <w:pStyle w:val="TOC6"/>
            <w:ind w:left="900" w:hanging="540"/>
            <w:rPr>
              <w:rFonts w:asciiTheme="minorHAnsi" w:eastAsiaTheme="minorEastAsia" w:hAnsiTheme="minorHAnsi" w:cstheme="minorBidi"/>
              <w:noProof/>
              <w:sz w:val="22"/>
              <w:szCs w:val="22"/>
            </w:rPr>
          </w:pPr>
          <w:hyperlink w:anchor="_Toc300752884" w:history="1">
            <w:r w:rsidR="004D0D51" w:rsidRPr="004B6322">
              <w:rPr>
                <w:rStyle w:val="Hyperlink"/>
                <w:noProof/>
              </w:rPr>
              <w:t>Form TECH-4</w:t>
            </w:r>
            <w:r w:rsidR="00B30365">
              <w:rPr>
                <w:rStyle w:val="Hyperlink"/>
                <w:noProof/>
              </w:rPr>
              <w:t xml:space="preserve"> (FTP): Description of Approach, Methodology, and Work Plan</w:t>
            </w:r>
            <w:r w:rsidR="00FD670B">
              <w:rPr>
                <w:rStyle w:val="Hyperlink"/>
                <w:noProof/>
              </w:rPr>
              <w:t xml:space="preserve"> in </w:t>
            </w:r>
          </w:hyperlink>
        </w:p>
        <w:p w:rsidR="004D0D51" w:rsidRDefault="006D6DAD" w:rsidP="00B30365">
          <w:pPr>
            <w:pStyle w:val="TOC6"/>
            <w:ind w:left="900" w:hanging="540"/>
            <w:rPr>
              <w:rFonts w:asciiTheme="minorHAnsi" w:eastAsiaTheme="minorEastAsia" w:hAnsiTheme="minorHAnsi" w:cstheme="minorBidi"/>
              <w:noProof/>
              <w:sz w:val="22"/>
              <w:szCs w:val="22"/>
            </w:rPr>
          </w:pPr>
          <w:hyperlink w:anchor="_Toc300752885" w:history="1">
            <w:r w:rsidR="004D0D51" w:rsidRPr="004B6322">
              <w:rPr>
                <w:rStyle w:val="Hyperlink"/>
                <w:noProof/>
              </w:rPr>
              <w:t>Form TECH-4</w:t>
            </w:r>
            <w:r w:rsidR="00FD670B">
              <w:rPr>
                <w:rStyle w:val="Hyperlink"/>
                <w:noProof/>
              </w:rPr>
              <w:t xml:space="preserve"> (STP): De</w:t>
            </w:r>
            <w:r w:rsidR="00FD670B" w:rsidRPr="00FD670B">
              <w:rPr>
                <w:rStyle w:val="Hyperlink"/>
                <w:noProof/>
              </w:rPr>
              <w:t>scription of Approach, Methodology, and Work Plan in Responding to the Terms of Reference</w:t>
            </w:r>
            <w:r w:rsidR="004D0D51">
              <w:rPr>
                <w:noProof/>
                <w:webHidden/>
              </w:rPr>
              <w:tab/>
            </w:r>
            <w:r>
              <w:rPr>
                <w:noProof/>
                <w:webHidden/>
              </w:rPr>
              <w:fldChar w:fldCharType="begin"/>
            </w:r>
            <w:r w:rsidR="004D0D51">
              <w:rPr>
                <w:noProof/>
                <w:webHidden/>
              </w:rPr>
              <w:instrText xml:space="preserve"> PAGEREF _Toc300752885 \h </w:instrText>
            </w:r>
            <w:r>
              <w:rPr>
                <w:noProof/>
                <w:webHidden/>
              </w:rPr>
            </w:r>
            <w:r>
              <w:rPr>
                <w:noProof/>
                <w:webHidden/>
              </w:rPr>
              <w:fldChar w:fldCharType="separate"/>
            </w:r>
            <w:r w:rsidR="00706688">
              <w:rPr>
                <w:noProof/>
                <w:webHidden/>
              </w:rPr>
              <w:t>34</w:t>
            </w:r>
            <w:r>
              <w:rPr>
                <w:noProof/>
                <w:webHidden/>
              </w:rPr>
              <w:fldChar w:fldCharType="end"/>
            </w:r>
          </w:hyperlink>
        </w:p>
        <w:p w:rsidR="004D0D51" w:rsidRDefault="006D6DAD" w:rsidP="00B30365">
          <w:pPr>
            <w:pStyle w:val="TOC6"/>
            <w:ind w:left="900" w:hanging="540"/>
            <w:rPr>
              <w:rFonts w:asciiTheme="minorHAnsi" w:eastAsiaTheme="minorEastAsia" w:hAnsiTheme="minorHAnsi" w:cstheme="minorBidi"/>
              <w:noProof/>
              <w:sz w:val="22"/>
              <w:szCs w:val="22"/>
            </w:rPr>
          </w:pPr>
          <w:hyperlink w:anchor="_Toc300752886" w:history="1">
            <w:r w:rsidR="004D0D51" w:rsidRPr="004B6322">
              <w:rPr>
                <w:rStyle w:val="Hyperlink"/>
                <w:noProof/>
              </w:rPr>
              <w:t>Form TECH-5</w:t>
            </w:r>
            <w:r w:rsidR="00FD670B">
              <w:rPr>
                <w:rStyle w:val="Hyperlink"/>
                <w:noProof/>
              </w:rPr>
              <w:t xml:space="preserve"> (FTP/STP): Work Schedule and Planning for Deliverables</w:t>
            </w:r>
            <w:r w:rsidR="004D0D51">
              <w:rPr>
                <w:noProof/>
                <w:webHidden/>
              </w:rPr>
              <w:tab/>
            </w:r>
            <w:r>
              <w:rPr>
                <w:noProof/>
                <w:webHidden/>
              </w:rPr>
              <w:fldChar w:fldCharType="begin"/>
            </w:r>
            <w:r w:rsidR="004D0D51">
              <w:rPr>
                <w:noProof/>
                <w:webHidden/>
              </w:rPr>
              <w:instrText xml:space="preserve"> PAGEREF _Toc300752886 \h </w:instrText>
            </w:r>
            <w:r>
              <w:rPr>
                <w:noProof/>
                <w:webHidden/>
              </w:rPr>
            </w:r>
            <w:r>
              <w:rPr>
                <w:noProof/>
                <w:webHidden/>
              </w:rPr>
              <w:fldChar w:fldCharType="separate"/>
            </w:r>
            <w:r w:rsidR="00706688">
              <w:rPr>
                <w:noProof/>
                <w:webHidden/>
              </w:rPr>
              <w:t>35</w:t>
            </w:r>
            <w:r>
              <w:rPr>
                <w:noProof/>
                <w:webHidden/>
              </w:rPr>
              <w:fldChar w:fldCharType="end"/>
            </w:r>
          </w:hyperlink>
        </w:p>
        <w:p w:rsidR="004D0D51" w:rsidRDefault="006D6DAD" w:rsidP="00B30365">
          <w:pPr>
            <w:pStyle w:val="TOC6"/>
            <w:ind w:left="900" w:hanging="540"/>
            <w:rPr>
              <w:rFonts w:asciiTheme="minorHAnsi" w:eastAsiaTheme="minorEastAsia" w:hAnsiTheme="minorHAnsi" w:cstheme="minorBidi"/>
              <w:noProof/>
              <w:sz w:val="22"/>
              <w:szCs w:val="22"/>
            </w:rPr>
          </w:pPr>
          <w:hyperlink w:anchor="_Toc300752887" w:history="1">
            <w:r w:rsidR="004D0D51" w:rsidRPr="004B6322">
              <w:rPr>
                <w:rStyle w:val="Hyperlink"/>
                <w:noProof/>
              </w:rPr>
              <w:t>Form TECH-6</w:t>
            </w:r>
            <w:r w:rsidR="00FD670B">
              <w:rPr>
                <w:rStyle w:val="Hyperlink"/>
                <w:noProof/>
              </w:rPr>
              <w:t xml:space="preserve"> (FTP/STP): Team Composition, Assignment, and Key Experts’ Time Input; and CV Form</w:t>
            </w:r>
            <w:r w:rsidR="004D0D51">
              <w:rPr>
                <w:noProof/>
                <w:webHidden/>
              </w:rPr>
              <w:tab/>
            </w:r>
            <w:r>
              <w:rPr>
                <w:noProof/>
                <w:webHidden/>
              </w:rPr>
              <w:fldChar w:fldCharType="begin"/>
            </w:r>
            <w:r w:rsidR="004D0D51">
              <w:rPr>
                <w:noProof/>
                <w:webHidden/>
              </w:rPr>
              <w:instrText xml:space="preserve"> PAGEREF _Toc300752887 \h </w:instrText>
            </w:r>
            <w:r>
              <w:rPr>
                <w:noProof/>
                <w:webHidden/>
              </w:rPr>
            </w:r>
            <w:r>
              <w:rPr>
                <w:noProof/>
                <w:webHidden/>
              </w:rPr>
              <w:fldChar w:fldCharType="separate"/>
            </w:r>
            <w:r w:rsidR="00706688">
              <w:rPr>
                <w:noProof/>
                <w:webHidden/>
              </w:rPr>
              <w:t>36</w:t>
            </w:r>
            <w:r>
              <w:rPr>
                <w:noProof/>
                <w:webHidden/>
              </w:rPr>
              <w:fldChar w:fldCharType="end"/>
            </w:r>
          </w:hyperlink>
        </w:p>
        <w:p w:rsidR="004D0D51" w:rsidRDefault="006D6DAD" w:rsidP="00F747B4">
          <w:pPr>
            <w:pStyle w:val="TOC1"/>
            <w:spacing w:before="120"/>
            <w:rPr>
              <w:rFonts w:asciiTheme="minorHAnsi" w:eastAsiaTheme="minorEastAsia" w:hAnsiTheme="minorHAnsi" w:cstheme="minorBidi"/>
              <w:sz w:val="22"/>
              <w:szCs w:val="22"/>
              <w:lang w:val="en-US"/>
            </w:rPr>
          </w:pPr>
          <w:hyperlink w:anchor="_Toc300752888" w:history="1">
            <w:r w:rsidR="004D0D51" w:rsidRPr="00F747B4">
              <w:rPr>
                <w:rStyle w:val="Hyperlink"/>
                <w:b/>
              </w:rPr>
              <w:t>Section 4.  Financial Proposal - Standard Forms</w:t>
            </w:r>
            <w:r w:rsidR="004D0D51">
              <w:rPr>
                <w:webHidden/>
              </w:rPr>
              <w:tab/>
            </w:r>
            <w:r>
              <w:rPr>
                <w:webHidden/>
              </w:rPr>
              <w:fldChar w:fldCharType="begin"/>
            </w:r>
            <w:r w:rsidR="004D0D51">
              <w:rPr>
                <w:webHidden/>
              </w:rPr>
              <w:instrText xml:space="preserve"> PAGEREF _Toc300752888 \h </w:instrText>
            </w:r>
            <w:r>
              <w:rPr>
                <w:webHidden/>
              </w:rPr>
            </w:r>
            <w:r>
              <w:rPr>
                <w:webHidden/>
              </w:rPr>
              <w:fldChar w:fldCharType="separate"/>
            </w:r>
            <w:r w:rsidR="00706688">
              <w:rPr>
                <w:webHidden/>
              </w:rPr>
              <w:t>41</w:t>
            </w:r>
            <w:r>
              <w:rPr>
                <w:webHidden/>
              </w:rPr>
              <w:fldChar w:fldCharType="end"/>
            </w:r>
          </w:hyperlink>
        </w:p>
        <w:p w:rsidR="004D0D51" w:rsidRDefault="006D6DAD">
          <w:pPr>
            <w:pStyle w:val="TOC1"/>
            <w:rPr>
              <w:rFonts w:asciiTheme="minorHAnsi" w:eastAsiaTheme="minorEastAsia" w:hAnsiTheme="minorHAnsi" w:cstheme="minorBidi"/>
              <w:sz w:val="22"/>
              <w:szCs w:val="22"/>
              <w:lang w:val="en-US"/>
            </w:rPr>
          </w:pPr>
          <w:hyperlink w:anchor="_Toc300752889" w:history="1">
            <w:r w:rsidR="004D0D51" w:rsidRPr="00F747B4">
              <w:rPr>
                <w:rStyle w:val="Hyperlink"/>
                <w:b/>
              </w:rPr>
              <w:t>Section 5.  Eligible Countries</w:t>
            </w:r>
            <w:r w:rsidR="004D0D51">
              <w:rPr>
                <w:webHidden/>
              </w:rPr>
              <w:tab/>
            </w:r>
            <w:r>
              <w:rPr>
                <w:webHidden/>
              </w:rPr>
              <w:fldChar w:fldCharType="begin"/>
            </w:r>
            <w:r w:rsidR="004D0D51">
              <w:rPr>
                <w:webHidden/>
              </w:rPr>
              <w:instrText xml:space="preserve"> PAGEREF _Toc300752889 \h </w:instrText>
            </w:r>
            <w:r>
              <w:rPr>
                <w:webHidden/>
              </w:rPr>
            </w:r>
            <w:r>
              <w:rPr>
                <w:webHidden/>
              </w:rPr>
              <w:fldChar w:fldCharType="separate"/>
            </w:r>
            <w:r w:rsidR="00706688">
              <w:rPr>
                <w:webHidden/>
              </w:rPr>
              <w:t>51</w:t>
            </w:r>
            <w:r>
              <w:rPr>
                <w:webHidden/>
              </w:rPr>
              <w:fldChar w:fldCharType="end"/>
            </w:r>
          </w:hyperlink>
        </w:p>
        <w:p w:rsidR="004D0D51" w:rsidRDefault="006D6DAD">
          <w:pPr>
            <w:pStyle w:val="TOC1"/>
            <w:rPr>
              <w:rFonts w:asciiTheme="minorHAnsi" w:eastAsiaTheme="minorEastAsia" w:hAnsiTheme="minorHAnsi" w:cstheme="minorBidi"/>
              <w:sz w:val="22"/>
              <w:szCs w:val="22"/>
              <w:lang w:val="en-US"/>
            </w:rPr>
          </w:pPr>
          <w:hyperlink w:anchor="_Toc300752890" w:history="1">
            <w:r w:rsidR="004D0D51" w:rsidRPr="00F747B4">
              <w:rPr>
                <w:rStyle w:val="Hyperlink"/>
                <w:b/>
              </w:rPr>
              <w:t>Section 6.  Bank Policy – Corrupt and Fraudulent Practices</w:t>
            </w:r>
            <w:r w:rsidR="004D0D51">
              <w:rPr>
                <w:webHidden/>
              </w:rPr>
              <w:tab/>
            </w:r>
            <w:r>
              <w:rPr>
                <w:webHidden/>
              </w:rPr>
              <w:fldChar w:fldCharType="begin"/>
            </w:r>
            <w:r w:rsidR="004D0D51">
              <w:rPr>
                <w:webHidden/>
              </w:rPr>
              <w:instrText xml:space="preserve"> PAGEREF _Toc300752890 \h </w:instrText>
            </w:r>
            <w:r>
              <w:rPr>
                <w:webHidden/>
              </w:rPr>
            </w:r>
            <w:r>
              <w:rPr>
                <w:webHidden/>
              </w:rPr>
              <w:fldChar w:fldCharType="separate"/>
            </w:r>
            <w:r w:rsidR="00706688">
              <w:rPr>
                <w:webHidden/>
              </w:rPr>
              <w:t>53</w:t>
            </w:r>
            <w:r>
              <w:rPr>
                <w:webHidden/>
              </w:rPr>
              <w:fldChar w:fldCharType="end"/>
            </w:r>
          </w:hyperlink>
        </w:p>
        <w:p w:rsidR="004D0D51" w:rsidRDefault="006D6DAD">
          <w:pPr>
            <w:pStyle w:val="TOC1"/>
            <w:rPr>
              <w:rFonts w:asciiTheme="minorHAnsi" w:eastAsiaTheme="minorEastAsia" w:hAnsiTheme="minorHAnsi" w:cstheme="minorBidi"/>
              <w:sz w:val="22"/>
              <w:szCs w:val="22"/>
              <w:lang w:val="en-US"/>
            </w:rPr>
          </w:pPr>
          <w:hyperlink w:anchor="_Toc300752891" w:history="1">
            <w:r w:rsidR="004D0D51" w:rsidRPr="00F747B4">
              <w:rPr>
                <w:rStyle w:val="Hyperlink"/>
                <w:b/>
              </w:rPr>
              <w:t>Section 7.  Terms of Reference</w:t>
            </w:r>
            <w:r w:rsidR="004D0D51">
              <w:rPr>
                <w:webHidden/>
              </w:rPr>
              <w:tab/>
            </w:r>
            <w:r>
              <w:rPr>
                <w:webHidden/>
              </w:rPr>
              <w:fldChar w:fldCharType="begin"/>
            </w:r>
            <w:r w:rsidR="004D0D51">
              <w:rPr>
                <w:webHidden/>
              </w:rPr>
              <w:instrText xml:space="preserve"> PAGEREF _Toc300752891 \h </w:instrText>
            </w:r>
            <w:r>
              <w:rPr>
                <w:webHidden/>
              </w:rPr>
            </w:r>
            <w:r>
              <w:rPr>
                <w:webHidden/>
              </w:rPr>
              <w:fldChar w:fldCharType="separate"/>
            </w:r>
            <w:r w:rsidR="00706688">
              <w:rPr>
                <w:webHidden/>
              </w:rPr>
              <w:t>55</w:t>
            </w:r>
            <w:r>
              <w:rPr>
                <w:webHidden/>
              </w:rPr>
              <w:fldChar w:fldCharType="end"/>
            </w:r>
          </w:hyperlink>
        </w:p>
        <w:p w:rsidR="00F747B4" w:rsidRDefault="00F747B4">
          <w:pPr>
            <w:pStyle w:val="TOC1"/>
            <w:rPr>
              <w:rStyle w:val="Hyperlink"/>
            </w:rPr>
          </w:pPr>
        </w:p>
        <w:p w:rsidR="004D0D51" w:rsidRPr="00F747B4" w:rsidRDefault="006D6DAD">
          <w:pPr>
            <w:pStyle w:val="TOC1"/>
            <w:rPr>
              <w:rFonts w:asciiTheme="minorHAnsi" w:eastAsiaTheme="minorEastAsia" w:hAnsiTheme="minorHAnsi" w:cstheme="minorBidi"/>
              <w:b/>
              <w:sz w:val="22"/>
              <w:szCs w:val="22"/>
              <w:lang w:val="en-US"/>
            </w:rPr>
          </w:pPr>
          <w:hyperlink w:anchor="_Toc300752892" w:history="1">
            <w:r w:rsidR="004D0D51" w:rsidRPr="00F747B4">
              <w:rPr>
                <w:rStyle w:val="Hyperlink"/>
                <w:b/>
              </w:rPr>
              <w:t>PART II</w:t>
            </w:r>
            <w:r w:rsidR="00B30365">
              <w:rPr>
                <w:rStyle w:val="Hyperlink"/>
                <w:b/>
              </w:rPr>
              <w:t xml:space="preserve"> –CONDITIONS OF CONTRACT AND CONTRACT FORMS</w:t>
            </w:r>
            <w:r w:rsidR="004D0D51" w:rsidRPr="00F747B4">
              <w:rPr>
                <w:b/>
                <w:webHidden/>
              </w:rPr>
              <w:tab/>
            </w:r>
            <w:r w:rsidRPr="00F747B4">
              <w:rPr>
                <w:b/>
                <w:webHidden/>
              </w:rPr>
              <w:fldChar w:fldCharType="begin"/>
            </w:r>
            <w:r w:rsidR="004D0D51" w:rsidRPr="00F747B4">
              <w:rPr>
                <w:b/>
                <w:webHidden/>
              </w:rPr>
              <w:instrText xml:space="preserve"> PAGEREF _Toc300752892 \h </w:instrText>
            </w:r>
            <w:r w:rsidRPr="00F747B4">
              <w:rPr>
                <w:b/>
                <w:webHidden/>
              </w:rPr>
              <w:fldChar w:fldCharType="separate"/>
            </w:r>
            <w:r w:rsidR="00706688">
              <w:rPr>
                <w:bCs/>
                <w:webHidden/>
                <w:lang w:val="en-US"/>
              </w:rPr>
              <w:t>Error! Bookmark not defined.</w:t>
            </w:r>
            <w:r w:rsidRPr="00F747B4">
              <w:rPr>
                <w:b/>
                <w:webHidden/>
              </w:rPr>
              <w:fldChar w:fldCharType="end"/>
            </w:r>
          </w:hyperlink>
        </w:p>
        <w:p w:rsidR="004D0D51" w:rsidRDefault="006D6DAD">
          <w:pPr>
            <w:pStyle w:val="TOC1"/>
            <w:rPr>
              <w:rFonts w:asciiTheme="minorHAnsi" w:eastAsiaTheme="minorEastAsia" w:hAnsiTheme="minorHAnsi" w:cstheme="minorBidi"/>
              <w:sz w:val="22"/>
              <w:szCs w:val="22"/>
              <w:lang w:val="en-US"/>
            </w:rPr>
          </w:pPr>
          <w:hyperlink w:anchor="_Toc300752893" w:history="1">
            <w:r w:rsidR="004D0D51" w:rsidRPr="00F747B4">
              <w:rPr>
                <w:rStyle w:val="Hyperlink"/>
                <w:b/>
              </w:rPr>
              <w:t>Section 8. Conditions of Contract and Contract Forms</w:t>
            </w:r>
            <w:r w:rsidR="004D0D51">
              <w:rPr>
                <w:webHidden/>
              </w:rPr>
              <w:tab/>
            </w:r>
            <w:r>
              <w:rPr>
                <w:webHidden/>
              </w:rPr>
              <w:fldChar w:fldCharType="begin"/>
            </w:r>
            <w:r w:rsidR="004D0D51">
              <w:rPr>
                <w:webHidden/>
              </w:rPr>
              <w:instrText xml:space="preserve"> PAGEREF _Toc300752893 \h </w:instrText>
            </w:r>
            <w:r>
              <w:rPr>
                <w:webHidden/>
              </w:rPr>
              <w:fldChar w:fldCharType="separate"/>
            </w:r>
            <w:r w:rsidR="00706688">
              <w:rPr>
                <w:b/>
                <w:bCs/>
                <w:webHidden/>
                <w:lang w:val="en-US"/>
              </w:rPr>
              <w:t>Error! Bookmark not defined.</w:t>
            </w:r>
            <w:r>
              <w:rPr>
                <w:webHidden/>
              </w:rPr>
              <w:fldChar w:fldCharType="end"/>
            </w:r>
          </w:hyperlink>
        </w:p>
        <w:p w:rsidR="004D0D51" w:rsidRPr="00B30365" w:rsidRDefault="006D6DAD" w:rsidP="009A25E9">
          <w:pPr>
            <w:pStyle w:val="TOC6"/>
            <w:numPr>
              <w:ilvl w:val="0"/>
              <w:numId w:val="29"/>
            </w:numPr>
            <w:ind w:left="900" w:hanging="540"/>
            <w:rPr>
              <w:rFonts w:asciiTheme="minorHAnsi" w:eastAsiaTheme="minorEastAsia" w:hAnsiTheme="minorHAnsi" w:cstheme="minorBidi"/>
              <w:noProof/>
              <w:sz w:val="22"/>
              <w:szCs w:val="22"/>
            </w:rPr>
          </w:pPr>
          <w:hyperlink w:anchor="_Toc300752894" w:history="1">
            <w:r w:rsidR="006E625B" w:rsidRPr="006E625B">
              <w:rPr>
                <w:rStyle w:val="Hyperlink"/>
                <w:noProof/>
              </w:rPr>
              <w:t>Lump-Sum Form of Contract</w:t>
            </w:r>
            <w:r w:rsidR="004D0D51">
              <w:rPr>
                <w:noProof/>
                <w:webHidden/>
              </w:rPr>
              <w:tab/>
            </w:r>
            <w:r>
              <w:rPr>
                <w:noProof/>
                <w:webHidden/>
              </w:rPr>
              <w:fldChar w:fldCharType="begin"/>
            </w:r>
            <w:r w:rsidR="004D0D51">
              <w:rPr>
                <w:noProof/>
                <w:webHidden/>
              </w:rPr>
              <w:instrText xml:space="preserve"> PAGEREF _Toc300752894 \h </w:instrText>
            </w:r>
            <w:r>
              <w:rPr>
                <w:noProof/>
                <w:webHidden/>
              </w:rPr>
            </w:r>
            <w:r>
              <w:rPr>
                <w:noProof/>
                <w:webHidden/>
              </w:rPr>
              <w:fldChar w:fldCharType="separate"/>
            </w:r>
            <w:r w:rsidR="00706688">
              <w:rPr>
                <w:noProof/>
                <w:webHidden/>
              </w:rPr>
              <w:t>67</w:t>
            </w:r>
            <w:r>
              <w:rPr>
                <w:noProof/>
                <w:webHidden/>
              </w:rPr>
              <w:fldChar w:fldCharType="end"/>
            </w:r>
          </w:hyperlink>
        </w:p>
        <w:p w:rsidR="00F11268" w:rsidRDefault="006D6DAD">
          <w:r>
            <w:rPr>
              <w:noProof/>
              <w:lang w:val="en-GB"/>
            </w:rPr>
            <w:fldChar w:fldCharType="end"/>
          </w:r>
        </w:p>
      </w:sdtContent>
    </w:sdt>
    <w:p w:rsidR="00833AC6" w:rsidRDefault="00833AC6" w:rsidP="00833AC6">
      <w:pPr>
        <w:jc w:val="center"/>
        <w:rPr>
          <w:b/>
          <w:iCs/>
          <w:sz w:val="32"/>
          <w:szCs w:val="32"/>
        </w:rPr>
      </w:pPr>
    </w:p>
    <w:p w:rsidR="009C2627" w:rsidRDefault="009C2627" w:rsidP="00833AC6">
      <w:pPr>
        <w:jc w:val="center"/>
        <w:rPr>
          <w:b/>
          <w:iCs/>
          <w:sz w:val="32"/>
          <w:szCs w:val="32"/>
        </w:rPr>
      </w:pPr>
    </w:p>
    <w:p w:rsidR="009C2627" w:rsidRDefault="009C2627" w:rsidP="00833AC6">
      <w:pPr>
        <w:jc w:val="center"/>
        <w:rPr>
          <w:b/>
          <w:iCs/>
          <w:sz w:val="32"/>
          <w:szCs w:val="32"/>
        </w:rPr>
      </w:pPr>
    </w:p>
    <w:p w:rsidR="00AD124B" w:rsidRPr="009C2627" w:rsidRDefault="00AD124B" w:rsidP="009C2627">
      <w:pPr>
        <w:ind w:left="1080"/>
        <w:rPr>
          <w:lang w:val="en-GB"/>
        </w:rPr>
      </w:pPr>
    </w:p>
    <w:p w:rsidR="009C15FB" w:rsidRDefault="009C15FB" w:rsidP="009C15FB">
      <w:pPr>
        <w:rPr>
          <w:lang w:val="en-GB"/>
        </w:rPr>
        <w:sectPr w:rsidR="009C15FB" w:rsidSect="00FD1AE7">
          <w:headerReference w:type="even" r:id="rId13"/>
          <w:headerReference w:type="first" r:id="rId14"/>
          <w:pgSz w:w="12240" w:h="15840" w:code="1"/>
          <w:pgMar w:top="1440" w:right="1440" w:bottom="1440" w:left="1800" w:header="720" w:footer="720" w:gutter="0"/>
          <w:pgNumType w:fmt="lowerRoman"/>
          <w:cols w:space="720"/>
          <w:titlePg/>
        </w:sectPr>
      </w:pPr>
    </w:p>
    <w:bookmarkEnd w:id="0"/>
    <w:p w:rsidR="00160206" w:rsidRPr="00160206" w:rsidRDefault="00160206" w:rsidP="00160206">
      <w:pPr>
        <w:pStyle w:val="Heading1"/>
        <w:spacing w:after="120"/>
        <w:rPr>
          <w:rFonts w:ascii="Times New Roman" w:hAnsi="Times New Roman"/>
          <w:b w:val="0"/>
          <w:bCs/>
          <w:sz w:val="24"/>
          <w:szCs w:val="24"/>
        </w:rPr>
      </w:pPr>
      <w:r w:rsidRPr="00160206">
        <w:rPr>
          <w:rFonts w:ascii="Times New Roman" w:hAnsi="Times New Roman"/>
          <w:b w:val="0"/>
          <w:bCs/>
          <w:sz w:val="24"/>
          <w:szCs w:val="24"/>
        </w:rPr>
        <w:lastRenderedPageBreak/>
        <w:t>Government of Nepal</w:t>
      </w:r>
    </w:p>
    <w:p w:rsidR="00160206" w:rsidRPr="00160206" w:rsidRDefault="00160206" w:rsidP="00160206">
      <w:pPr>
        <w:spacing w:after="120"/>
        <w:jc w:val="center"/>
      </w:pPr>
      <w:r w:rsidRPr="00160206">
        <w:t xml:space="preserve">Ministry of Forests and </w:t>
      </w:r>
      <w:r w:rsidR="00BF7999">
        <w:t>Environment</w:t>
      </w:r>
    </w:p>
    <w:p w:rsidR="00160206" w:rsidRPr="00160206" w:rsidRDefault="00160206" w:rsidP="00160206">
      <w:pPr>
        <w:spacing w:after="120"/>
        <w:jc w:val="center"/>
        <w:rPr>
          <w:b/>
          <w:bCs/>
          <w:sz w:val="28"/>
        </w:rPr>
      </w:pPr>
      <w:r w:rsidRPr="00160206">
        <w:rPr>
          <w:b/>
          <w:bCs/>
          <w:sz w:val="28"/>
        </w:rPr>
        <w:t>REDD Implementation Center, Babarmahal</w:t>
      </w:r>
    </w:p>
    <w:p w:rsidR="000B5EDC" w:rsidRPr="00593DDB" w:rsidRDefault="000B5EDC">
      <w:pPr>
        <w:pStyle w:val="List"/>
      </w:pPr>
    </w:p>
    <w:p w:rsidR="000B5EDC" w:rsidRPr="00A04FA1" w:rsidRDefault="000B5EDC" w:rsidP="00F25D26">
      <w:pPr>
        <w:pStyle w:val="List"/>
        <w:ind w:left="0" w:firstLine="0"/>
      </w:pPr>
      <w:r w:rsidRPr="00A04FA1">
        <w:rPr>
          <w:b/>
          <w:lang w:val="en-GB"/>
        </w:rPr>
        <w:t>R</w:t>
      </w:r>
      <w:r w:rsidRPr="00A04FA1">
        <w:rPr>
          <w:b/>
        </w:rPr>
        <w:t>FP No</w:t>
      </w:r>
      <w:r w:rsidR="00A04FA1">
        <w:rPr>
          <w:b/>
        </w:rPr>
        <w:t xml:space="preserve">. </w:t>
      </w:r>
      <w:r w:rsidRPr="00A04FA1">
        <w:rPr>
          <w:b/>
        </w:rPr>
        <w:t>Grant No</w:t>
      </w:r>
      <w:r w:rsidR="00F50FFB">
        <w:t xml:space="preserve"> FIP TFOA 4</w:t>
      </w:r>
      <w:r w:rsidR="00195FC9">
        <w:t>169</w:t>
      </w:r>
    </w:p>
    <w:p w:rsidR="002A447F" w:rsidRDefault="008C00B7" w:rsidP="00F25D26">
      <w:pPr>
        <w:pStyle w:val="List"/>
        <w:ind w:left="0" w:firstLine="0"/>
        <w:rPr>
          <w:i/>
        </w:rPr>
      </w:pPr>
      <w:r>
        <w:rPr>
          <w:i/>
        </w:rPr>
        <w:t xml:space="preserve">Babarmahal Kathmandu, </w:t>
      </w:r>
    </w:p>
    <w:p w:rsidR="000B5EDC" w:rsidRDefault="0050116C" w:rsidP="00F25D26">
      <w:pPr>
        <w:pStyle w:val="List"/>
        <w:ind w:left="0" w:firstLine="0"/>
        <w:rPr>
          <w:i/>
        </w:rPr>
      </w:pPr>
      <w:r>
        <w:rPr>
          <w:i/>
        </w:rPr>
        <w:t>6</w:t>
      </w:r>
      <w:r w:rsidR="00727D83">
        <w:rPr>
          <w:i/>
        </w:rPr>
        <w:t xml:space="preserve"> April</w:t>
      </w:r>
      <w:r w:rsidR="0091064D">
        <w:rPr>
          <w:i/>
        </w:rPr>
        <w:t xml:space="preserve"> 2018</w:t>
      </w:r>
    </w:p>
    <w:p w:rsidR="00A17DA5" w:rsidRDefault="00A17DA5" w:rsidP="00F25D26">
      <w:pPr>
        <w:pStyle w:val="List"/>
        <w:ind w:left="0" w:firstLine="0"/>
        <w:rPr>
          <w:i/>
        </w:rPr>
      </w:pPr>
    </w:p>
    <w:p w:rsidR="00A17DA5" w:rsidRDefault="00A17DA5" w:rsidP="00A17DA5">
      <w:pPr>
        <w:pStyle w:val="Salutation"/>
      </w:pPr>
      <w:r w:rsidRPr="00FD70C0">
        <w:t xml:space="preserve">Dear </w:t>
      </w:r>
      <w:r w:rsidRPr="00BF7999">
        <w:rPr>
          <w:sz w:val="22"/>
        </w:rPr>
        <w:t>M</w:t>
      </w:r>
      <w:r w:rsidR="00450B15" w:rsidRPr="00BF7999">
        <w:rPr>
          <w:sz w:val="22"/>
        </w:rPr>
        <w:t>S</w:t>
      </w:r>
      <w:r w:rsidR="00450B15">
        <w:t>,</w:t>
      </w:r>
    </w:p>
    <w:p w:rsidR="00727D83" w:rsidRDefault="00727D83" w:rsidP="00727D83">
      <w:r w:rsidRPr="00901F8C">
        <w:t>Natural and Organizational Resource Management Service (NORMS), Kupandol, Lalitpur</w:t>
      </w:r>
    </w:p>
    <w:p w:rsidR="00727D83" w:rsidRDefault="00727D83" w:rsidP="00753752">
      <w:r w:rsidRPr="00901F8C">
        <w:t>Practical Solution Consultancy Pvt. Ltd (PSPL) JV with Federation of Private Forest Stakeholders</w:t>
      </w:r>
      <w:r w:rsidRPr="00F30137">
        <w:t xml:space="preserve"> </w:t>
      </w:r>
    </w:p>
    <w:p w:rsidR="00727D83" w:rsidRDefault="00727D83" w:rsidP="00753752">
      <w:r w:rsidRPr="00901F8C">
        <w:t xml:space="preserve">Nepal Environmental and Scientific Services (P) Ltd </w:t>
      </w:r>
    </w:p>
    <w:p w:rsidR="00753752" w:rsidRDefault="00727D83" w:rsidP="00753752">
      <w:r w:rsidRPr="00753752">
        <w:rPr>
          <w:b/>
        </w:rPr>
        <w:t xml:space="preserve"> </w:t>
      </w:r>
      <w:r w:rsidR="00753752" w:rsidRPr="00753752">
        <w:rPr>
          <w:b/>
        </w:rPr>
        <w:t>(</w:t>
      </w:r>
      <w:r w:rsidR="00753752" w:rsidRPr="00727D83">
        <w:t xml:space="preserve">For </w:t>
      </w:r>
      <w:r w:rsidRPr="00727D83">
        <w:t>Rautahat, Bara,Parsa,Chitawan, Nawalparasi both east and west and Rupandehi-1</w:t>
      </w:r>
      <w:r w:rsidR="00753752" w:rsidRPr="00727D83">
        <w:t>)</w:t>
      </w:r>
      <w:r w:rsidR="00040000">
        <w:t xml:space="preserve"> and </w:t>
      </w:r>
    </w:p>
    <w:p w:rsidR="00040000" w:rsidRDefault="00040000" w:rsidP="00753752"/>
    <w:p w:rsidR="00040000" w:rsidRDefault="00040000" w:rsidP="00753752">
      <w:r w:rsidRPr="00901F8C">
        <w:t>Natural and Organizational Resource Management Service (NORMS), Kupandol, Lalitpur</w:t>
      </w:r>
    </w:p>
    <w:p w:rsidR="00040000" w:rsidRDefault="00040000" w:rsidP="00753752">
      <w:r w:rsidRPr="00901F8C">
        <w:t>Resource and  Research Service Center Pvt. Ltd.</w:t>
      </w:r>
    </w:p>
    <w:p w:rsidR="00040000" w:rsidRDefault="00040000" w:rsidP="00753752">
      <w:r w:rsidRPr="00901F8C">
        <w:t>Practical Solution Consultancy Pvt. Ltd (PSPL) JV with Federation of Private Forest Stakeholders</w:t>
      </w:r>
    </w:p>
    <w:p w:rsidR="00040000" w:rsidRDefault="00040000" w:rsidP="00753752">
      <w:r w:rsidRPr="00901F8C">
        <w:t>Nepal Environmental and Scientific Services (P) Ltd.</w:t>
      </w:r>
    </w:p>
    <w:p w:rsidR="00843C0C" w:rsidRDefault="00843C0C" w:rsidP="00753752">
      <w:r>
        <w:t>(ForKapilvastu. Dang, Banke, Bardiya, Kailai and  Kanchanpur-2)</w:t>
      </w:r>
    </w:p>
    <w:p w:rsidR="00040000" w:rsidRPr="00727D83" w:rsidRDefault="00040000" w:rsidP="00753752"/>
    <w:p w:rsidR="00753752" w:rsidRPr="00753752" w:rsidRDefault="00753752" w:rsidP="00753752"/>
    <w:p w:rsidR="000B5EDC" w:rsidRPr="00A04FA1" w:rsidRDefault="000B5EDC" w:rsidP="00A97B8C">
      <w:pPr>
        <w:pStyle w:val="List"/>
        <w:numPr>
          <w:ilvl w:val="0"/>
          <w:numId w:val="4"/>
        </w:numPr>
        <w:jc w:val="both"/>
      </w:pPr>
      <w:r w:rsidRPr="00A04FA1">
        <w:t xml:space="preserve">The </w:t>
      </w:r>
      <w:r w:rsidR="0022395C">
        <w:t>REDD Implementation Center</w:t>
      </w:r>
      <w:r w:rsidR="001A1CD9">
        <w:t xml:space="preserve"> </w:t>
      </w:r>
      <w:r w:rsidRPr="00A04FA1">
        <w:t>has been allocated grant funds (</w:t>
      </w:r>
      <w:r w:rsidR="009178D7" w:rsidRPr="00A04FA1">
        <w:t xml:space="preserve">the </w:t>
      </w:r>
      <w:r w:rsidRPr="00A04FA1">
        <w:t xml:space="preserve">“Grant”) from the </w:t>
      </w:r>
      <w:r w:rsidR="0022395C">
        <w:rPr>
          <w:i/>
        </w:rPr>
        <w:t>Trust Fund</w:t>
      </w:r>
      <w:r w:rsidR="001A1CD9">
        <w:rPr>
          <w:i/>
        </w:rPr>
        <w:t xml:space="preserve"> </w:t>
      </w:r>
      <w:r w:rsidRPr="00A04FA1">
        <w:t>which are administered by the</w:t>
      </w:r>
      <w:r w:rsidR="00455355">
        <w:t xml:space="preserve"> </w:t>
      </w:r>
      <w:r w:rsidR="00C12207" w:rsidRPr="00743B6E">
        <w:t>International Development Association (IDA)</w:t>
      </w:r>
      <w:r w:rsidR="00C12207" w:rsidRPr="00A04FA1">
        <w:t xml:space="preserve"> (the “Bank”)</w:t>
      </w:r>
      <w:r w:rsidR="00600226" w:rsidRPr="00A04FA1">
        <w:t xml:space="preserve"> and executed by the </w:t>
      </w:r>
      <w:r w:rsidR="0022395C">
        <w:rPr>
          <w:i/>
        </w:rPr>
        <w:t>REDD Implementation Center</w:t>
      </w:r>
      <w:r w:rsidR="00C12207" w:rsidRPr="00A04FA1">
        <w:t xml:space="preserve"> (“the Client”)</w:t>
      </w:r>
      <w:r w:rsidRPr="00A04FA1">
        <w:t xml:space="preserve">. </w:t>
      </w:r>
      <w:r w:rsidR="00970253" w:rsidRPr="00A04FA1">
        <w:t xml:space="preserve">The </w:t>
      </w:r>
      <w:r w:rsidR="0022395C">
        <w:rPr>
          <w:i/>
        </w:rPr>
        <w:t xml:space="preserve">REDD Implementation Center </w:t>
      </w:r>
      <w:r w:rsidR="00970253" w:rsidRPr="00A04FA1">
        <w:t xml:space="preserve">intends to apply the funds to eligible payments under the contract for which this Request for Proposals is issued. Payments by the Bank will be made only at the request of the </w:t>
      </w:r>
      <w:r w:rsidR="0022395C">
        <w:rPr>
          <w:i/>
        </w:rPr>
        <w:t>REDD Implementation Center</w:t>
      </w:r>
      <w:r w:rsidR="00970253" w:rsidRPr="00A04FA1">
        <w:t xml:space="preserve"> and upon approval by the Bank, and will be subject, in all respects, to the terms and conditions of the grant</w:t>
      </w:r>
      <w:r w:rsidR="00A84437" w:rsidRPr="00A04FA1">
        <w:rPr>
          <w:rStyle w:val="FootnoteReference"/>
        </w:rPr>
        <w:footnoteReference w:id="3"/>
      </w:r>
      <w:r w:rsidR="00970253" w:rsidRPr="00A04FA1">
        <w:t>agreement. The grant</w:t>
      </w:r>
      <w:r w:rsidR="00B34482">
        <w:t xml:space="preserve"> </w:t>
      </w:r>
      <w:r w:rsidR="00970253" w:rsidRPr="00A04FA1">
        <w:t>agreement prohibits a withdrawal from the grant</w:t>
      </w:r>
      <w:r w:rsidR="00DE436C">
        <w:t xml:space="preserve"> </w:t>
      </w:r>
      <w:r w:rsidR="00970253" w:rsidRPr="00A04FA1">
        <w:t xml:space="preserve">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w:t>
      </w:r>
      <w:r w:rsidR="00391EA5">
        <w:t xml:space="preserve">the </w:t>
      </w:r>
      <w:r w:rsidR="0022395C">
        <w:rPr>
          <w:i/>
        </w:rPr>
        <w:t>REDD Implementation Center</w:t>
      </w:r>
      <w:r w:rsidR="00970253" w:rsidRPr="00A04FA1">
        <w:t xml:space="preserve"> shall derive any rights from the grant agreement or have any claims to the proceeds of the grant</w:t>
      </w:r>
      <w:r w:rsidR="00970253" w:rsidRPr="00391EA5">
        <w:rPr>
          <w:i/>
        </w:rPr>
        <w:t>.</w:t>
      </w:r>
    </w:p>
    <w:p w:rsidR="000B5EDC" w:rsidRPr="00A04FA1" w:rsidRDefault="000B5EDC" w:rsidP="001F7771">
      <w:pPr>
        <w:pStyle w:val="List"/>
        <w:ind w:left="0" w:firstLine="0"/>
        <w:jc w:val="both"/>
      </w:pPr>
    </w:p>
    <w:p w:rsidR="00040000" w:rsidRPr="0083171B" w:rsidRDefault="000B5EDC" w:rsidP="00040000">
      <w:pPr>
        <w:jc w:val="center"/>
        <w:rPr>
          <w:b/>
          <w:i/>
          <w:sz w:val="28"/>
        </w:rPr>
      </w:pPr>
      <w:r w:rsidRPr="00A04FA1">
        <w:t xml:space="preserve">The Client now invites proposals to provide the following consulting services (hereinafter called “Services”): </w:t>
      </w:r>
      <w:r w:rsidR="00040000">
        <w:t>“</w:t>
      </w:r>
      <w:r w:rsidR="00040000" w:rsidRPr="00040000">
        <w:rPr>
          <w:b/>
        </w:rPr>
        <w:t>Study to find out the ways to encourage Private forest</w:t>
      </w:r>
      <w:r w:rsidR="00040000">
        <w:t>”</w:t>
      </w:r>
    </w:p>
    <w:p w:rsidR="000B5EDC" w:rsidRPr="00A04FA1" w:rsidRDefault="000B5EDC" w:rsidP="00A97B8C">
      <w:pPr>
        <w:pStyle w:val="List"/>
        <w:numPr>
          <w:ilvl w:val="0"/>
          <w:numId w:val="4"/>
        </w:numPr>
        <w:jc w:val="both"/>
      </w:pPr>
      <w:r w:rsidRPr="00A04FA1">
        <w:t xml:space="preserve">.  More details on the Services are provided in the Terms of Reference (Section </w:t>
      </w:r>
      <w:r w:rsidR="00AE4FB9" w:rsidRPr="00A04FA1">
        <w:t>7</w:t>
      </w:r>
      <w:r w:rsidRPr="00A04FA1">
        <w:t>).</w:t>
      </w:r>
    </w:p>
    <w:p w:rsidR="000B5EDC" w:rsidRDefault="000B5EDC" w:rsidP="00F25D26">
      <w:pPr>
        <w:pStyle w:val="List"/>
        <w:ind w:left="360"/>
      </w:pPr>
    </w:p>
    <w:p w:rsidR="000B5EDC" w:rsidRDefault="000B5EDC" w:rsidP="00A97B8C">
      <w:pPr>
        <w:pStyle w:val="List"/>
        <w:keepNext/>
        <w:numPr>
          <w:ilvl w:val="0"/>
          <w:numId w:val="4"/>
        </w:numPr>
        <w:jc w:val="both"/>
      </w:pPr>
      <w:r>
        <w:lastRenderedPageBreak/>
        <w:t>This Request for Proposals (RFP) has been addressed to the following shortlisted Consultants:</w:t>
      </w:r>
    </w:p>
    <w:p w:rsidR="00843C0C" w:rsidRDefault="00843C0C" w:rsidP="00843C0C">
      <w:pPr>
        <w:pStyle w:val="ListParagraph"/>
      </w:pPr>
    </w:p>
    <w:p w:rsidR="00843C0C" w:rsidRDefault="00843C0C" w:rsidP="00843C0C">
      <w:pPr>
        <w:pStyle w:val="ListParagraph"/>
        <w:ind w:left="360"/>
      </w:pPr>
      <w:r w:rsidRPr="00901F8C">
        <w:t>Natural and Organizational Resource Management Service (NORMS), Kupandol, Lalitpur</w:t>
      </w:r>
    </w:p>
    <w:p w:rsidR="00843C0C" w:rsidRDefault="00843C0C" w:rsidP="00843C0C">
      <w:pPr>
        <w:pStyle w:val="ListParagraph"/>
        <w:ind w:left="360"/>
      </w:pPr>
      <w:r w:rsidRPr="00901F8C">
        <w:t>Practical Solution Consultancy Pvt. Ltd (PSPL) JV wi</w:t>
      </w:r>
      <w:r>
        <w:t xml:space="preserve">th Federation of Private Forest </w:t>
      </w:r>
      <w:r w:rsidRPr="00901F8C">
        <w:t>Stakeholders</w:t>
      </w:r>
      <w:r w:rsidRPr="00F30137">
        <w:t xml:space="preserve"> </w:t>
      </w:r>
    </w:p>
    <w:p w:rsidR="00843C0C" w:rsidRDefault="00843C0C" w:rsidP="00843C0C">
      <w:pPr>
        <w:pStyle w:val="ListParagraph"/>
        <w:ind w:left="360"/>
      </w:pPr>
      <w:r w:rsidRPr="00901F8C">
        <w:t xml:space="preserve">Nepal Environmental and Scientific Services (P) Ltd </w:t>
      </w:r>
    </w:p>
    <w:p w:rsidR="00843C0C" w:rsidRDefault="00843C0C" w:rsidP="00843C0C">
      <w:pPr>
        <w:pStyle w:val="ListParagraph"/>
        <w:ind w:left="360"/>
      </w:pPr>
      <w:r w:rsidRPr="00843C0C">
        <w:rPr>
          <w:b/>
        </w:rPr>
        <w:t xml:space="preserve"> (</w:t>
      </w:r>
      <w:r w:rsidRPr="00727D83">
        <w:t>For Rautahat, Bara,Parsa,Chitawan, Nawalparasi both east and west and Rupandehi-1)</w:t>
      </w:r>
      <w:r>
        <w:t xml:space="preserve"> and </w:t>
      </w:r>
    </w:p>
    <w:p w:rsidR="00843C0C" w:rsidRDefault="00843C0C" w:rsidP="00843C0C">
      <w:pPr>
        <w:pStyle w:val="ListParagraph"/>
        <w:ind w:left="360"/>
      </w:pPr>
    </w:p>
    <w:p w:rsidR="00843C0C" w:rsidRDefault="00843C0C" w:rsidP="00843C0C">
      <w:pPr>
        <w:pStyle w:val="ListParagraph"/>
        <w:ind w:left="360"/>
      </w:pPr>
      <w:r w:rsidRPr="00901F8C">
        <w:t>Natural and Organizational Resource Management Service (NORMS), Kupandol, Lalitpur</w:t>
      </w:r>
    </w:p>
    <w:p w:rsidR="00843C0C" w:rsidRDefault="00843C0C" w:rsidP="00843C0C">
      <w:pPr>
        <w:pStyle w:val="ListParagraph"/>
        <w:ind w:left="360"/>
      </w:pPr>
      <w:r w:rsidRPr="00901F8C">
        <w:t>Resource and  Research Service Center Pvt. Ltd.</w:t>
      </w:r>
    </w:p>
    <w:p w:rsidR="00843C0C" w:rsidRDefault="00843C0C" w:rsidP="00843C0C">
      <w:pPr>
        <w:pStyle w:val="ListParagraph"/>
        <w:ind w:left="360"/>
      </w:pPr>
      <w:r w:rsidRPr="00901F8C">
        <w:t>Practical Solution Consultancy Pvt. Ltd (PSPL) JV wi</w:t>
      </w:r>
      <w:r>
        <w:t xml:space="preserve">th Federation of Private Forest </w:t>
      </w:r>
      <w:r w:rsidRPr="00901F8C">
        <w:t>Stakeholders</w:t>
      </w:r>
    </w:p>
    <w:p w:rsidR="00843C0C" w:rsidRDefault="00843C0C" w:rsidP="00843C0C">
      <w:pPr>
        <w:pStyle w:val="ListParagraph"/>
        <w:ind w:left="360"/>
      </w:pPr>
      <w:r w:rsidRPr="00901F8C">
        <w:t>Nepal Environmental and Scientific Services (P) Ltd.</w:t>
      </w:r>
    </w:p>
    <w:p w:rsidR="00843C0C" w:rsidRDefault="00843C0C" w:rsidP="00843C0C">
      <w:pPr>
        <w:pStyle w:val="ListParagraph"/>
        <w:ind w:left="360"/>
      </w:pPr>
      <w:r>
        <w:t>(ForKapilvastu. Dang, Banke, Bardiya, Kailai and  Kanchanpur-2)</w:t>
      </w:r>
    </w:p>
    <w:p w:rsidR="00843C0C" w:rsidRDefault="00843C0C" w:rsidP="00843C0C">
      <w:pPr>
        <w:pStyle w:val="List"/>
        <w:keepNext/>
        <w:ind w:left="360" w:firstLine="0"/>
        <w:jc w:val="both"/>
      </w:pPr>
    </w:p>
    <w:p w:rsidR="00937D6F" w:rsidRDefault="00937D6F" w:rsidP="00937D6F">
      <w:pPr>
        <w:pStyle w:val="ListParagraph"/>
      </w:pPr>
    </w:p>
    <w:p w:rsidR="000B5EDC" w:rsidRDefault="000B5EDC" w:rsidP="00937D6F">
      <w:pPr>
        <w:pStyle w:val="BodyTextIndent"/>
        <w:numPr>
          <w:ilvl w:val="0"/>
          <w:numId w:val="4"/>
        </w:numPr>
        <w:tabs>
          <w:tab w:val="clear" w:pos="-720"/>
        </w:tabs>
        <w:suppressAutoHyphens w:val="0"/>
        <w:rPr>
          <w:spacing w:val="0"/>
          <w:lang w:eastAsia="en-US"/>
        </w:rPr>
      </w:pPr>
      <w:r>
        <w:rPr>
          <w:spacing w:val="0"/>
          <w:lang w:eastAsia="en-US"/>
        </w:rPr>
        <w:t>It is not permissible to transfer this invitation to any other firm.</w:t>
      </w:r>
    </w:p>
    <w:p w:rsidR="000B5EDC" w:rsidRDefault="000B5EDC" w:rsidP="00F25D26">
      <w:pPr>
        <w:pStyle w:val="BodyText"/>
        <w:spacing w:after="0"/>
        <w:ind w:left="360"/>
      </w:pPr>
    </w:p>
    <w:p w:rsidR="000D6C31" w:rsidRPr="000D6C31" w:rsidRDefault="000B5EDC" w:rsidP="00937D6F">
      <w:pPr>
        <w:pStyle w:val="List"/>
        <w:numPr>
          <w:ilvl w:val="0"/>
          <w:numId w:val="4"/>
        </w:numPr>
        <w:jc w:val="both"/>
      </w:pPr>
      <w:r>
        <w:t xml:space="preserve">A firm will be selected under </w:t>
      </w:r>
      <w:r w:rsidR="0022395C" w:rsidRPr="00743B6E">
        <w:rPr>
          <w:i/>
        </w:rPr>
        <w:t>QCBS</w:t>
      </w:r>
      <w:r w:rsidRPr="00743B6E">
        <w:t xml:space="preserve"> Method</w:t>
      </w:r>
      <w:r w:rsidRPr="001816A6">
        <w:t xml:space="preserve"> procedures</w:t>
      </w:r>
      <w:r w:rsidR="00A17DA5">
        <w:t xml:space="preserve"> </w:t>
      </w:r>
      <w:r w:rsidRPr="001816A6">
        <w:t xml:space="preserve">and in </w:t>
      </w:r>
      <w:r w:rsidR="00AD19E5" w:rsidRPr="001816A6">
        <w:t>a Simplified</w:t>
      </w:r>
      <w:r w:rsidRPr="00743B6E">
        <w:t xml:space="preserve"> Technical Proposal (STP</w:t>
      </w:r>
      <w:r w:rsidR="00AD19E5" w:rsidRPr="00743B6E">
        <w:t>)</w:t>
      </w:r>
      <w:r w:rsidR="00AD19E5" w:rsidRPr="001816A6">
        <w:t xml:space="preserve"> format</w:t>
      </w:r>
      <w:r w:rsidRPr="001816A6">
        <w:t xml:space="preserve"> as described in this RFP, in accordance with the policies of the </w:t>
      </w:r>
      <w:r w:rsidR="00B50FB0" w:rsidRPr="001816A6">
        <w:t>Bank</w:t>
      </w:r>
      <w:r w:rsidRPr="001816A6">
        <w:t xml:space="preserve"> detailed in the </w:t>
      </w:r>
      <w:r w:rsidR="001816A6">
        <w:t xml:space="preserve">Consultants’ Guidelines </w:t>
      </w:r>
      <w:r w:rsidRPr="001816A6">
        <w:t>which can be found at the</w:t>
      </w:r>
      <w:r>
        <w:t xml:space="preserve"> following website</w:t>
      </w:r>
      <w:r w:rsidRPr="006069B0">
        <w:t xml:space="preserve">: </w:t>
      </w:r>
      <w:hyperlink r:id="rId15" w:history="1">
        <w:r w:rsidR="000D6C31" w:rsidRPr="0082073F">
          <w:rPr>
            <w:rStyle w:val="Hyperlink"/>
            <w:i/>
          </w:rPr>
          <w:t>www.worldbank.org/procure</w:t>
        </w:r>
      </w:hyperlink>
      <w:r w:rsidR="009C15FB">
        <w:t>.</w:t>
      </w:r>
    </w:p>
    <w:p w:rsidR="000B5EDC" w:rsidRDefault="000B5EDC" w:rsidP="000D6C31">
      <w:pPr>
        <w:pStyle w:val="List"/>
        <w:ind w:left="-360" w:firstLine="0"/>
        <w:jc w:val="both"/>
      </w:pPr>
    </w:p>
    <w:p w:rsidR="000B5EDC" w:rsidRDefault="000B5EDC" w:rsidP="00937D6F">
      <w:pPr>
        <w:pStyle w:val="ListContinue"/>
        <w:numPr>
          <w:ilvl w:val="0"/>
          <w:numId w:val="4"/>
        </w:numPr>
        <w:spacing w:after="0"/>
      </w:pPr>
      <w:r>
        <w:t>The RFP includes the following documents:</w:t>
      </w:r>
    </w:p>
    <w:p w:rsidR="009A2264" w:rsidRDefault="009A2264">
      <w:pPr>
        <w:pStyle w:val="ListParagraph"/>
      </w:pPr>
    </w:p>
    <w:p w:rsidR="000B5EDC" w:rsidRDefault="000B5EDC" w:rsidP="009C15FB">
      <w:pPr>
        <w:pStyle w:val="NormalIndent"/>
        <w:ind w:left="720"/>
        <w:rPr>
          <w:caps/>
        </w:rPr>
      </w:pPr>
      <w:r>
        <w:t>Section 1 - Letter of Invitation</w:t>
      </w:r>
    </w:p>
    <w:p w:rsidR="000B5EDC" w:rsidRDefault="000B5EDC" w:rsidP="009C15FB">
      <w:pPr>
        <w:pStyle w:val="NormalIndent"/>
        <w:ind w:left="720"/>
      </w:pPr>
      <w:r>
        <w:t xml:space="preserve">Section 2 - Instructions to Consultants </w:t>
      </w:r>
      <w:r w:rsidR="00935DD4">
        <w:t xml:space="preserve">and </w:t>
      </w:r>
      <w:r>
        <w:t>Data Sheet</w:t>
      </w:r>
    </w:p>
    <w:p w:rsidR="009A2264" w:rsidRDefault="000B5EDC">
      <w:pPr>
        <w:pStyle w:val="NormalIndent"/>
        <w:ind w:left="1800" w:hanging="1080"/>
      </w:pPr>
      <w:r>
        <w:t xml:space="preserve">Section 3 - Technical </w:t>
      </w:r>
      <w:r w:rsidRPr="00235B05">
        <w:t xml:space="preserve">Proposal </w:t>
      </w:r>
      <w:r w:rsidRPr="00743B6E">
        <w:t>STP</w:t>
      </w:r>
      <w:r w:rsidRPr="00FD2650">
        <w:t>- Standard Forms</w:t>
      </w:r>
    </w:p>
    <w:p w:rsidR="000B5EDC" w:rsidRPr="00FD2650" w:rsidRDefault="000B5EDC" w:rsidP="009C15FB">
      <w:pPr>
        <w:pStyle w:val="NormalIndent"/>
        <w:ind w:left="720"/>
      </w:pPr>
      <w:r w:rsidRPr="00FD2650">
        <w:t>Section 4 - Financial Proposal - Standard Forms</w:t>
      </w:r>
    </w:p>
    <w:p w:rsidR="00B552DE" w:rsidRPr="00FD2650" w:rsidRDefault="000B5EDC" w:rsidP="009C15FB">
      <w:pPr>
        <w:pStyle w:val="NormalIndent"/>
        <w:ind w:left="720"/>
      </w:pPr>
      <w:r w:rsidRPr="00FD2650">
        <w:t xml:space="preserve">Section 5 </w:t>
      </w:r>
      <w:r w:rsidR="00B552DE" w:rsidRPr="00FD2650">
        <w:t>–Eligible Countries</w:t>
      </w:r>
    </w:p>
    <w:p w:rsidR="00AE4FB9" w:rsidRPr="00FD2650" w:rsidRDefault="00AE4FB9" w:rsidP="009C15FB">
      <w:pPr>
        <w:pStyle w:val="NormalIndent"/>
        <w:ind w:left="720"/>
      </w:pPr>
      <w:r w:rsidRPr="00FD2650">
        <w:t>Section 6 – Bank’s Policy</w:t>
      </w:r>
      <w:r w:rsidR="001033AE" w:rsidRPr="00FD2650">
        <w:t xml:space="preserve"> –</w:t>
      </w:r>
      <w:r w:rsidRPr="00FD2650">
        <w:t xml:space="preserve"> Corrupt and Fraudulent Practices</w:t>
      </w:r>
    </w:p>
    <w:p w:rsidR="000B5EDC" w:rsidRPr="00FD2650" w:rsidRDefault="00B552DE" w:rsidP="009C15FB">
      <w:pPr>
        <w:pStyle w:val="NormalIndent"/>
        <w:ind w:left="720"/>
        <w:rPr>
          <w:caps/>
        </w:rPr>
      </w:pPr>
      <w:r w:rsidRPr="00FD2650">
        <w:t xml:space="preserve">Section </w:t>
      </w:r>
      <w:r w:rsidR="00895127" w:rsidRPr="00FD2650">
        <w:t>7</w:t>
      </w:r>
      <w:r w:rsidRPr="00FD2650">
        <w:t xml:space="preserve"> - </w:t>
      </w:r>
      <w:r w:rsidR="000B5EDC" w:rsidRPr="00FD2650">
        <w:t>Terms of Reference</w:t>
      </w:r>
    </w:p>
    <w:p w:rsidR="000B5EDC" w:rsidRPr="002A4D23" w:rsidRDefault="000B5EDC" w:rsidP="009C15FB">
      <w:pPr>
        <w:pStyle w:val="BodyTextIndent"/>
        <w:tabs>
          <w:tab w:val="clear" w:pos="-720"/>
        </w:tabs>
        <w:suppressAutoHyphens w:val="0"/>
        <w:ind w:left="720"/>
        <w:rPr>
          <w:spacing w:val="0"/>
          <w:lang w:eastAsia="en-US"/>
        </w:rPr>
      </w:pPr>
      <w:r w:rsidRPr="00FD2650">
        <w:rPr>
          <w:spacing w:val="0"/>
          <w:lang w:eastAsia="en-US"/>
        </w:rPr>
        <w:t xml:space="preserve">Section </w:t>
      </w:r>
      <w:r w:rsidR="00895127" w:rsidRPr="00FD2650">
        <w:rPr>
          <w:spacing w:val="0"/>
          <w:lang w:eastAsia="en-US"/>
        </w:rPr>
        <w:t>8</w:t>
      </w:r>
      <w:r w:rsidRPr="00FD2650">
        <w:rPr>
          <w:spacing w:val="0"/>
          <w:lang w:eastAsia="en-US"/>
        </w:rPr>
        <w:t xml:space="preserve"> - Standard Forms of Contract </w:t>
      </w:r>
      <w:r w:rsidRPr="00743B6E">
        <w:rPr>
          <w:spacing w:val="0"/>
          <w:lang w:eastAsia="en-US"/>
        </w:rPr>
        <w:t>Lump</w:t>
      </w:r>
      <w:r w:rsidR="009B4DDE" w:rsidRPr="00743B6E">
        <w:rPr>
          <w:spacing w:val="0"/>
          <w:lang w:eastAsia="en-US"/>
        </w:rPr>
        <w:t>-</w:t>
      </w:r>
      <w:r w:rsidRPr="00743B6E">
        <w:rPr>
          <w:spacing w:val="0"/>
          <w:lang w:eastAsia="en-US"/>
        </w:rPr>
        <w:t>Sum</w:t>
      </w:r>
    </w:p>
    <w:p w:rsidR="000B5EDC" w:rsidRPr="002A4D23" w:rsidRDefault="000B5EDC" w:rsidP="009C3054">
      <w:pPr>
        <w:pStyle w:val="BodyTextIndent"/>
        <w:tabs>
          <w:tab w:val="clear" w:pos="-720"/>
        </w:tabs>
        <w:suppressAutoHyphens w:val="0"/>
        <w:ind w:left="-360"/>
        <w:rPr>
          <w:spacing w:val="0"/>
          <w:lang w:eastAsia="en-US"/>
        </w:rPr>
      </w:pPr>
    </w:p>
    <w:p w:rsidR="000B5EDC" w:rsidRPr="002A4D23" w:rsidRDefault="000B5EDC" w:rsidP="00937D6F">
      <w:pPr>
        <w:pStyle w:val="BodyTextIndent"/>
        <w:numPr>
          <w:ilvl w:val="0"/>
          <w:numId w:val="4"/>
        </w:numPr>
        <w:tabs>
          <w:tab w:val="clear" w:pos="-720"/>
        </w:tabs>
        <w:suppressAutoHyphens w:val="0"/>
        <w:rPr>
          <w:spacing w:val="0"/>
          <w:lang w:eastAsia="en-US"/>
        </w:rPr>
      </w:pPr>
      <w:r w:rsidRPr="002A4D23">
        <w:rPr>
          <w:spacing w:val="0"/>
          <w:lang w:eastAsia="en-US"/>
        </w:rPr>
        <w:t xml:space="preserve">Please inform us by </w:t>
      </w:r>
      <w:r w:rsidR="00040000">
        <w:rPr>
          <w:i/>
          <w:spacing w:val="0"/>
          <w:lang w:eastAsia="en-US"/>
        </w:rPr>
        <w:t>12 April</w:t>
      </w:r>
      <w:r w:rsidR="00DE436C">
        <w:rPr>
          <w:i/>
          <w:spacing w:val="0"/>
          <w:lang w:eastAsia="en-US"/>
        </w:rPr>
        <w:t>.</w:t>
      </w:r>
      <w:r w:rsidR="00C6559C">
        <w:rPr>
          <w:i/>
          <w:spacing w:val="0"/>
          <w:lang w:eastAsia="en-US"/>
        </w:rPr>
        <w:t xml:space="preserve"> 201</w:t>
      </w:r>
      <w:r w:rsidR="009E6015">
        <w:rPr>
          <w:i/>
          <w:spacing w:val="0"/>
          <w:lang w:eastAsia="en-US"/>
        </w:rPr>
        <w:t>8</w:t>
      </w:r>
      <w:r w:rsidRPr="002A4D23">
        <w:rPr>
          <w:i/>
          <w:spacing w:val="0"/>
          <w:lang w:eastAsia="en-US"/>
        </w:rPr>
        <w:t>,</w:t>
      </w:r>
      <w:r w:rsidR="009E6015">
        <w:rPr>
          <w:i/>
          <w:spacing w:val="0"/>
          <w:lang w:eastAsia="en-US"/>
        </w:rPr>
        <w:t xml:space="preserve"> </w:t>
      </w:r>
      <w:r w:rsidRPr="002A4D23">
        <w:rPr>
          <w:rFonts w:cs="Helv"/>
          <w:spacing w:val="0"/>
          <w:lang w:eastAsia="en-US"/>
        </w:rPr>
        <w:t xml:space="preserve">in writing at </w:t>
      </w:r>
      <w:r w:rsidR="00B34482">
        <w:rPr>
          <w:rFonts w:cs="Helv"/>
          <w:i/>
          <w:spacing w:val="0"/>
          <w:lang w:eastAsia="en-US"/>
        </w:rPr>
        <w:t>B</w:t>
      </w:r>
      <w:r w:rsidR="00C6559C">
        <w:rPr>
          <w:rFonts w:cs="Helv"/>
          <w:i/>
          <w:spacing w:val="0"/>
          <w:lang w:eastAsia="en-US"/>
        </w:rPr>
        <w:t>ab</w:t>
      </w:r>
      <w:r w:rsidR="00B34482">
        <w:rPr>
          <w:rFonts w:cs="Helv"/>
          <w:i/>
          <w:spacing w:val="0"/>
          <w:lang w:eastAsia="en-US"/>
        </w:rPr>
        <w:t>a</w:t>
      </w:r>
      <w:r w:rsidR="00C6559C">
        <w:rPr>
          <w:rFonts w:cs="Helv"/>
          <w:i/>
          <w:spacing w:val="0"/>
          <w:lang w:eastAsia="en-US"/>
        </w:rPr>
        <w:t>rmahal</w:t>
      </w:r>
      <w:r w:rsidRPr="002A4D23">
        <w:rPr>
          <w:rFonts w:cs="Helv"/>
          <w:spacing w:val="0"/>
          <w:lang w:eastAsia="en-US"/>
        </w:rPr>
        <w:t>,</w:t>
      </w:r>
      <w:r w:rsidR="00514F82">
        <w:rPr>
          <w:rFonts w:cs="Helv"/>
          <w:spacing w:val="0"/>
          <w:lang w:eastAsia="en-US"/>
        </w:rPr>
        <w:t xml:space="preserve"> </w:t>
      </w:r>
      <w:r w:rsidRPr="002A4D23">
        <w:rPr>
          <w:spacing w:val="0"/>
          <w:lang w:eastAsia="en-US"/>
        </w:rPr>
        <w:t xml:space="preserve">by facsimile E-mail </w:t>
      </w:r>
      <w:r w:rsidR="00A17DA5">
        <w:rPr>
          <w:i/>
          <w:spacing w:val="0"/>
          <w:lang w:eastAsia="en-US"/>
        </w:rPr>
        <w:t>info@mofsc-redd.gov.np</w:t>
      </w:r>
      <w:r w:rsidRPr="002A4D23">
        <w:rPr>
          <w:spacing w:val="0"/>
          <w:lang w:eastAsia="en-US"/>
        </w:rPr>
        <w:t xml:space="preserve"> </w:t>
      </w:r>
    </w:p>
    <w:p w:rsidR="000B5EDC" w:rsidRPr="002E3A49" w:rsidRDefault="000B5EDC" w:rsidP="00D06A79"/>
    <w:p w:rsidR="000B5EDC" w:rsidRDefault="000B5EDC" w:rsidP="00D06A79">
      <w:pPr>
        <w:ind w:left="720"/>
      </w:pPr>
      <w:r>
        <w:t>(a)</w:t>
      </w:r>
      <w:r>
        <w:tab/>
        <w:t>that you have received the Letter of Invitation; and</w:t>
      </w:r>
    </w:p>
    <w:p w:rsidR="000B5EDC" w:rsidRDefault="000B5EDC" w:rsidP="00D06A79">
      <w:pPr>
        <w:ind w:left="1440" w:hanging="720"/>
      </w:pPr>
      <w:r>
        <w:t>(b)</w:t>
      </w:r>
      <w:r>
        <w:tab/>
        <w:t xml:space="preserve">whether you intend to submit a proposal alone </w:t>
      </w:r>
      <w:r w:rsidRPr="00FD2650">
        <w:t xml:space="preserve">or </w:t>
      </w:r>
      <w:r w:rsidR="00E70EDD">
        <w:t>intend</w:t>
      </w:r>
      <w:r w:rsidR="009F5207" w:rsidRPr="00FD2650">
        <w:t xml:space="preserve"> to enhance your experience by requesting permission to </w:t>
      </w:r>
      <w:r w:rsidRPr="00FD2650">
        <w:t>associat</w:t>
      </w:r>
      <w:r w:rsidR="007648CB" w:rsidRPr="00FD2650">
        <w:t>e</w:t>
      </w:r>
      <w:r w:rsidR="00514F82">
        <w:t xml:space="preserve"> </w:t>
      </w:r>
      <w:r w:rsidRPr="00FD2650">
        <w:rPr>
          <w:rFonts w:cs="Helv"/>
        </w:rPr>
        <w:t>with other firm(s) (if permissible under Section 2, Instructions to Consultants</w:t>
      </w:r>
      <w:r w:rsidR="00895127" w:rsidRPr="00FD2650">
        <w:rPr>
          <w:rFonts w:cs="Helv"/>
        </w:rPr>
        <w:t xml:space="preserve"> (ITC), Data</w:t>
      </w:r>
      <w:r w:rsidR="00895127">
        <w:rPr>
          <w:rFonts w:cs="Helv"/>
        </w:rPr>
        <w:t xml:space="preserve"> Sheet </w:t>
      </w:r>
      <w:r w:rsidR="00F265AF">
        <w:rPr>
          <w:rFonts w:cs="Helv"/>
        </w:rPr>
        <w:t>14.1</w:t>
      </w:r>
      <w:r w:rsidRPr="00727AED">
        <w:rPr>
          <w:rFonts w:cs="Helv"/>
        </w:rPr>
        <w:t>.1)</w:t>
      </w:r>
      <w:r w:rsidRPr="00727AED">
        <w:t>.</w:t>
      </w:r>
    </w:p>
    <w:p w:rsidR="009A042C" w:rsidRDefault="009A042C" w:rsidP="009A042C">
      <w:pPr>
        <w:pStyle w:val="BankNormal"/>
        <w:spacing w:after="0"/>
      </w:pPr>
    </w:p>
    <w:p w:rsidR="000B5EDC" w:rsidRDefault="000B5EDC" w:rsidP="00937D6F">
      <w:pPr>
        <w:pStyle w:val="BankNormal"/>
        <w:numPr>
          <w:ilvl w:val="0"/>
          <w:numId w:val="4"/>
        </w:numPr>
        <w:spacing w:after="0"/>
      </w:pPr>
      <w:r>
        <w:lastRenderedPageBreak/>
        <w:t xml:space="preserve">Details on </w:t>
      </w:r>
      <w:r w:rsidR="006A6262">
        <w:t xml:space="preserve">the </w:t>
      </w:r>
      <w:r>
        <w:t xml:space="preserve">proposal’s submission date, time and address are provided in </w:t>
      </w:r>
      <w:r w:rsidRPr="006A5B83">
        <w:t>Clause</w:t>
      </w:r>
      <w:r w:rsidR="00895127">
        <w:t>s</w:t>
      </w:r>
      <w:r w:rsidRPr="00727AED">
        <w:t>17.7</w:t>
      </w:r>
      <w:r w:rsidR="009F5207">
        <w:t xml:space="preserve">and </w:t>
      </w:r>
      <w:r w:rsidRPr="00727AED">
        <w:t>17</w:t>
      </w:r>
      <w:r w:rsidRPr="00FD2650">
        <w:t>.9</w:t>
      </w:r>
      <w:r w:rsidR="006A5B83" w:rsidRPr="00FD2650">
        <w:t xml:space="preserve"> of the ITC</w:t>
      </w:r>
      <w:r w:rsidRPr="00FD2650">
        <w:t>.</w:t>
      </w:r>
    </w:p>
    <w:p w:rsidR="0083660E" w:rsidRDefault="0083660E" w:rsidP="00937D6F">
      <w:pPr>
        <w:pStyle w:val="BankNormal"/>
        <w:numPr>
          <w:ilvl w:val="0"/>
          <w:numId w:val="4"/>
        </w:numPr>
        <w:spacing w:after="0"/>
        <w:rPr>
          <w:b/>
          <w:bCs/>
        </w:rPr>
      </w:pPr>
      <w:r w:rsidRPr="0083660E">
        <w:rPr>
          <w:b/>
          <w:bCs/>
        </w:rPr>
        <w:t>You are specially requested to submit the records and documents exactly as required</w:t>
      </w:r>
      <w:r w:rsidR="009E6015">
        <w:rPr>
          <w:b/>
          <w:bCs/>
        </w:rPr>
        <w:t xml:space="preserve">, </w:t>
      </w:r>
      <w:r w:rsidR="009E6015" w:rsidRPr="0083660E">
        <w:rPr>
          <w:b/>
          <w:bCs/>
        </w:rPr>
        <w:t>not</w:t>
      </w:r>
      <w:r w:rsidRPr="0083660E">
        <w:rPr>
          <w:b/>
          <w:bCs/>
        </w:rPr>
        <w:t xml:space="preserve"> unnecessary documents</w:t>
      </w:r>
      <w:r w:rsidR="001A39D5">
        <w:rPr>
          <w:b/>
          <w:bCs/>
        </w:rPr>
        <w:t>.</w:t>
      </w:r>
    </w:p>
    <w:p w:rsidR="00C24B24" w:rsidRDefault="00C24B24" w:rsidP="00C24B24">
      <w:pPr>
        <w:pStyle w:val="ListParagraph"/>
        <w:ind w:left="360"/>
        <w:rPr>
          <w:b/>
          <w:bCs/>
        </w:rPr>
      </w:pPr>
    </w:p>
    <w:p w:rsidR="00C24B24" w:rsidRPr="00C24B24" w:rsidRDefault="00040000" w:rsidP="00C24B24">
      <w:pPr>
        <w:pStyle w:val="ListParagraph"/>
        <w:numPr>
          <w:ilvl w:val="0"/>
          <w:numId w:val="4"/>
        </w:numPr>
        <w:rPr>
          <w:b/>
        </w:rPr>
      </w:pPr>
      <w:r>
        <w:rPr>
          <w:b/>
          <w:bCs/>
        </w:rPr>
        <w:t xml:space="preserve">Firms </w:t>
      </w:r>
      <w:r w:rsidR="00AD19E5">
        <w:rPr>
          <w:b/>
          <w:bCs/>
        </w:rPr>
        <w:t xml:space="preserve">short listed </w:t>
      </w:r>
      <w:r>
        <w:rPr>
          <w:b/>
          <w:bCs/>
        </w:rPr>
        <w:t xml:space="preserve">for both </w:t>
      </w:r>
      <w:r w:rsidR="00843C0C">
        <w:rPr>
          <w:b/>
          <w:bCs/>
        </w:rPr>
        <w:t>groups</w:t>
      </w:r>
      <w:r>
        <w:rPr>
          <w:b/>
          <w:bCs/>
        </w:rPr>
        <w:t xml:space="preserve"> o</w:t>
      </w:r>
      <w:r w:rsidR="00843C0C">
        <w:rPr>
          <w:b/>
          <w:bCs/>
        </w:rPr>
        <w:t>f</w:t>
      </w:r>
      <w:r>
        <w:rPr>
          <w:b/>
          <w:bCs/>
        </w:rPr>
        <w:t xml:space="preserve"> district</w:t>
      </w:r>
      <w:r w:rsidR="00843C0C">
        <w:rPr>
          <w:b/>
          <w:bCs/>
        </w:rPr>
        <w:t>s</w:t>
      </w:r>
      <w:r>
        <w:rPr>
          <w:b/>
          <w:bCs/>
        </w:rPr>
        <w:t xml:space="preserve"> </w:t>
      </w:r>
      <w:r w:rsidR="00843C0C">
        <w:rPr>
          <w:b/>
          <w:bCs/>
        </w:rPr>
        <w:t xml:space="preserve">must </w:t>
      </w:r>
      <w:r w:rsidR="00843C0C" w:rsidRPr="00C24B24">
        <w:rPr>
          <w:b/>
        </w:rPr>
        <w:t>submit</w:t>
      </w:r>
      <w:r w:rsidR="00C24B24" w:rsidRPr="00C24B24">
        <w:rPr>
          <w:b/>
        </w:rPr>
        <w:t xml:space="preserve"> proposal with different set of experts.</w:t>
      </w:r>
    </w:p>
    <w:p w:rsidR="000B5EDC" w:rsidRDefault="000B5EDC" w:rsidP="001F7771">
      <w:pPr>
        <w:tabs>
          <w:tab w:val="left" w:pos="720"/>
          <w:tab w:val="left" w:pos="1440"/>
          <w:tab w:val="left" w:pos="2880"/>
          <w:tab w:val="right" w:leader="dot" w:pos="8640"/>
        </w:tabs>
      </w:pPr>
    </w:p>
    <w:p w:rsidR="000B5EDC" w:rsidRDefault="000B5EDC" w:rsidP="001F7771">
      <w:pPr>
        <w:pStyle w:val="TOC1"/>
        <w:spacing w:after="0"/>
      </w:pPr>
      <w:r>
        <w:t>Yours sincerely,</w:t>
      </w:r>
    </w:p>
    <w:p w:rsidR="00C6559C" w:rsidRDefault="00C6559C" w:rsidP="00C6559C">
      <w:pPr>
        <w:rPr>
          <w:lang w:val="en-GB"/>
        </w:rPr>
      </w:pPr>
    </w:p>
    <w:p w:rsidR="00C6559C" w:rsidRDefault="00C6559C" w:rsidP="00C6559C">
      <w:pPr>
        <w:rPr>
          <w:lang w:val="en-GB"/>
        </w:rPr>
      </w:pPr>
    </w:p>
    <w:p w:rsidR="00C6559C" w:rsidRDefault="00C6559C" w:rsidP="00C6559C">
      <w:pPr>
        <w:rPr>
          <w:lang w:val="en-GB"/>
        </w:rPr>
      </w:pPr>
    </w:p>
    <w:p w:rsidR="00C6559C" w:rsidRPr="00C6559C" w:rsidRDefault="00C6559C" w:rsidP="00C6559C">
      <w:pPr>
        <w:rPr>
          <w:lang w:val="en-GB"/>
        </w:rPr>
      </w:pPr>
    </w:p>
    <w:p w:rsidR="00C6559C" w:rsidRDefault="00247819" w:rsidP="00C6559C">
      <w:pPr>
        <w:rPr>
          <w:lang w:val="en-GB"/>
        </w:rPr>
      </w:pPr>
      <w:r>
        <w:rPr>
          <w:lang w:val="en-GB"/>
        </w:rPr>
        <w:t xml:space="preserve">Dr. </w:t>
      </w:r>
      <w:r w:rsidR="001A39D5">
        <w:rPr>
          <w:lang w:val="en-GB"/>
        </w:rPr>
        <w:t>Sindhu Prasad Dhungana</w:t>
      </w:r>
    </w:p>
    <w:p w:rsidR="00C6559C" w:rsidRDefault="00DE5ABD" w:rsidP="00C6559C">
      <w:pPr>
        <w:rPr>
          <w:lang w:val="en-GB"/>
        </w:rPr>
      </w:pPr>
      <w:r>
        <w:rPr>
          <w:lang w:val="en-GB"/>
        </w:rPr>
        <w:t xml:space="preserve"> </w:t>
      </w:r>
      <w:r w:rsidR="001A39D5">
        <w:rPr>
          <w:lang w:val="en-GB"/>
        </w:rPr>
        <w:t>Joint</w:t>
      </w:r>
      <w:r>
        <w:rPr>
          <w:lang w:val="en-GB"/>
        </w:rPr>
        <w:t xml:space="preserve"> Secretary</w:t>
      </w:r>
      <w:r w:rsidR="00743B6E">
        <w:rPr>
          <w:lang w:val="en-GB"/>
        </w:rPr>
        <w:t>(Tech)</w:t>
      </w:r>
      <w:r>
        <w:rPr>
          <w:lang w:val="en-GB"/>
        </w:rPr>
        <w:t xml:space="preserve">, </w:t>
      </w:r>
    </w:p>
    <w:p w:rsidR="00247819" w:rsidRPr="00C6559C" w:rsidRDefault="001A39D5" w:rsidP="00C6559C">
      <w:pPr>
        <w:rPr>
          <w:lang w:val="en-GB"/>
        </w:rPr>
      </w:pPr>
      <w:r>
        <w:rPr>
          <w:lang w:val="en-GB"/>
        </w:rPr>
        <w:t xml:space="preserve"> Chief </w:t>
      </w:r>
      <w:r w:rsidR="00247819">
        <w:rPr>
          <w:lang w:val="en-GB"/>
        </w:rPr>
        <w:t>REDD Implementation Center</w:t>
      </w:r>
    </w:p>
    <w:p w:rsidR="000B5EDC" w:rsidRDefault="000B5EDC" w:rsidP="001F7771">
      <w:pPr>
        <w:tabs>
          <w:tab w:val="left" w:pos="2880"/>
          <w:tab w:val="left" w:pos="5760"/>
          <w:tab w:val="right" w:leader="dot" w:pos="8640"/>
        </w:tabs>
        <w:rPr>
          <w:lang w:val="en-GB"/>
        </w:rPr>
      </w:pPr>
    </w:p>
    <w:p w:rsidR="0091064D" w:rsidRDefault="0091064D" w:rsidP="006C6D6F">
      <w:pPr>
        <w:pStyle w:val="Heading1"/>
      </w:pPr>
      <w:bookmarkStart w:id="1" w:name="_Toc300752843"/>
    </w:p>
    <w:p w:rsidR="0091064D" w:rsidRDefault="0091064D"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Default="00843C0C" w:rsidP="0091064D"/>
    <w:p w:rsidR="00843C0C" w:rsidRPr="0091064D" w:rsidRDefault="00843C0C" w:rsidP="0091064D"/>
    <w:p w:rsidR="0091064D" w:rsidRDefault="0091064D" w:rsidP="006C6D6F">
      <w:pPr>
        <w:pStyle w:val="Heading1"/>
      </w:pPr>
    </w:p>
    <w:p w:rsidR="006C6D6F" w:rsidRDefault="006C6D6F" w:rsidP="006C6D6F">
      <w:pPr>
        <w:pStyle w:val="Heading1"/>
      </w:pPr>
      <w:r>
        <w:t>Section 2. Instructions to Consultants and Data Sheet</w:t>
      </w:r>
      <w:bookmarkEnd w:id="1"/>
    </w:p>
    <w:p w:rsidR="006C6D6F" w:rsidRPr="00EA2584" w:rsidRDefault="006C6D6F" w:rsidP="006C6D6F">
      <w:pPr>
        <w:pStyle w:val="Heading1"/>
        <w:rPr>
          <w:sz w:val="28"/>
          <w:szCs w:val="28"/>
        </w:rPr>
      </w:pPr>
      <w:bookmarkStart w:id="2" w:name="_Toc300752844"/>
      <w:r w:rsidRPr="00EA2584">
        <w:rPr>
          <w:sz w:val="28"/>
          <w:szCs w:val="28"/>
        </w:rPr>
        <w:t>A.  General Provisions</w:t>
      </w:r>
      <w:bookmarkEnd w:id="2"/>
    </w:p>
    <w:tbl>
      <w:tblPr>
        <w:tblW w:w="0" w:type="auto"/>
        <w:tblLayout w:type="fixed"/>
        <w:tblCellMar>
          <w:left w:w="115" w:type="dxa"/>
          <w:right w:w="115" w:type="dxa"/>
        </w:tblCellMar>
        <w:tblLook w:val="0000"/>
      </w:tblPr>
      <w:tblGrid>
        <w:gridCol w:w="2455"/>
        <w:gridCol w:w="270"/>
        <w:gridCol w:w="6390"/>
      </w:tblGrid>
      <w:tr w:rsidR="006C6D6F" w:rsidTr="00BA1B3F">
        <w:tc>
          <w:tcPr>
            <w:tcW w:w="2455" w:type="dxa"/>
          </w:tcPr>
          <w:p w:rsidR="006C6D6F" w:rsidRPr="00563A90" w:rsidRDefault="006C6D6F" w:rsidP="00BA1B3F">
            <w:pPr>
              <w:pStyle w:val="Heading2"/>
            </w:pPr>
            <w:bookmarkStart w:id="3" w:name="_Toc300752845"/>
            <w:r w:rsidRPr="00563A90">
              <w:t>Definitions</w:t>
            </w:r>
            <w:bookmarkEnd w:id="3"/>
          </w:p>
        </w:tc>
        <w:tc>
          <w:tcPr>
            <w:tcW w:w="6660" w:type="dxa"/>
            <w:gridSpan w:val="2"/>
          </w:tcPr>
          <w:p w:rsidR="006C6D6F" w:rsidRDefault="006C6D6F" w:rsidP="00BA1B3F">
            <w:pPr>
              <w:numPr>
                <w:ilvl w:val="0"/>
                <w:numId w:val="2"/>
              </w:numPr>
              <w:spacing w:after="200"/>
              <w:ind w:left="875" w:right="-72"/>
              <w:jc w:val="both"/>
              <w:rPr>
                <w:lang w:val="en-GB"/>
              </w:rPr>
            </w:pPr>
            <w:r w:rsidRPr="0096258A">
              <w:rPr>
                <w:lang w:val="en-GB"/>
              </w:rPr>
              <w:t>“Affiliate(s)” means an individual or an entity that directly or indirectly controls, is controlled by, or is under common control with the Consultant.</w:t>
            </w:r>
          </w:p>
          <w:p w:rsidR="006C6D6F" w:rsidRPr="00556052" w:rsidRDefault="006C6D6F" w:rsidP="00BA1B3F">
            <w:pPr>
              <w:numPr>
                <w:ilvl w:val="0"/>
                <w:numId w:val="2"/>
              </w:numPr>
              <w:spacing w:after="200"/>
              <w:ind w:left="875" w:right="-72"/>
              <w:jc w:val="both"/>
              <w:rPr>
                <w:lang w:val="en-GB"/>
              </w:rPr>
            </w:pPr>
            <w:r w:rsidRPr="0096258A">
              <w:rPr>
                <w:lang w:val="en-GB"/>
              </w:rPr>
              <w:t xml:space="preserve">“Applicable Guidelines” means the policies of </w:t>
            </w:r>
            <w:r w:rsidRPr="00556052">
              <w:rPr>
                <w:lang w:val="en-GB"/>
              </w:rPr>
              <w:t>the Bank governing the selection and Contract award process as set forth in this RFP.</w:t>
            </w:r>
          </w:p>
          <w:p w:rsidR="006C6D6F" w:rsidRPr="00556052" w:rsidRDefault="006C6D6F" w:rsidP="00BA1B3F">
            <w:pPr>
              <w:numPr>
                <w:ilvl w:val="0"/>
                <w:numId w:val="2"/>
              </w:numPr>
              <w:spacing w:after="200"/>
              <w:ind w:left="875" w:right="-72"/>
              <w:jc w:val="both"/>
              <w:rPr>
                <w:lang w:val="en-GB"/>
              </w:rPr>
            </w:pPr>
            <w:r w:rsidRPr="00556052">
              <w:rPr>
                <w:lang w:val="en-GB"/>
              </w:rPr>
              <w:t xml:space="preserve">“Applicable Law” </w:t>
            </w:r>
            <w:r w:rsidRPr="00556052">
              <w:t xml:space="preserve">means the laws and any other instruments having the force of law in the Client’s country, or in such other country as may be specified in the </w:t>
            </w:r>
            <w:r w:rsidRPr="00556052">
              <w:rPr>
                <w:b/>
              </w:rPr>
              <w:t>Data Sheet</w:t>
            </w:r>
            <w:r w:rsidRPr="00556052">
              <w:t>, as they may be issued and in force from time to time.</w:t>
            </w:r>
          </w:p>
          <w:p w:rsidR="006C6D6F" w:rsidRPr="00556052" w:rsidRDefault="006C6D6F" w:rsidP="00BA1B3F">
            <w:pPr>
              <w:pStyle w:val="ListParagraph"/>
              <w:numPr>
                <w:ilvl w:val="0"/>
                <w:numId w:val="2"/>
              </w:numPr>
              <w:tabs>
                <w:tab w:val="left" w:pos="540"/>
              </w:tabs>
              <w:spacing w:after="200"/>
              <w:ind w:left="875" w:right="-72"/>
              <w:contextualSpacing w:val="0"/>
              <w:jc w:val="both"/>
              <w:rPr>
                <w:lang w:val="en-GB"/>
              </w:rPr>
            </w:pPr>
            <w:r w:rsidRPr="00556052">
              <w:rPr>
                <w:lang w:val="en-GB"/>
              </w:rPr>
              <w:t>“Bank” means the International Bank for Reconstruction and Development (IBRD) or the International Development Association (IDA).</w:t>
            </w:r>
          </w:p>
          <w:p w:rsidR="006C6D6F" w:rsidRDefault="006C6D6F" w:rsidP="00BA1B3F">
            <w:pPr>
              <w:pStyle w:val="ListParagraph"/>
              <w:numPr>
                <w:ilvl w:val="0"/>
                <w:numId w:val="2"/>
              </w:numPr>
              <w:tabs>
                <w:tab w:val="left" w:pos="774"/>
              </w:tabs>
              <w:spacing w:after="200"/>
              <w:ind w:left="875" w:right="-72"/>
              <w:contextualSpacing w:val="0"/>
              <w:jc w:val="both"/>
              <w:rPr>
                <w:lang w:val="en-GB"/>
              </w:rPr>
            </w:pPr>
            <w:r w:rsidRPr="0096258A">
              <w:rPr>
                <w:lang w:val="en-GB"/>
              </w:rPr>
              <w:t>“Borrower” means the Government, Government agency or other entity that</w:t>
            </w:r>
            <w:r>
              <w:rPr>
                <w:lang w:val="en-GB"/>
              </w:rPr>
              <w:t xml:space="preserve"> signs the </w:t>
            </w:r>
            <w:r w:rsidRPr="00B17FBA">
              <w:rPr>
                <w:i/>
                <w:highlight w:val="lightGray"/>
                <w:lang w:val="en-GB"/>
              </w:rPr>
              <w:t>grant</w:t>
            </w:r>
            <w:r>
              <w:rPr>
                <w:rStyle w:val="FootnoteReference"/>
                <w:i/>
                <w:lang w:val="en-GB"/>
              </w:rPr>
              <w:footnoteReference w:id="4"/>
            </w:r>
            <w:r w:rsidRPr="0096258A">
              <w:rPr>
                <w:lang w:val="en-GB"/>
              </w:rPr>
              <w:t xml:space="preserve"> agreement</w:t>
            </w:r>
            <w:r>
              <w:rPr>
                <w:lang w:val="en-GB"/>
              </w:rPr>
              <w:t xml:space="preserve"> </w:t>
            </w:r>
            <w:r w:rsidRPr="0096258A">
              <w:rPr>
                <w:lang w:val="en-GB"/>
              </w:rPr>
              <w:t>with the Bank.</w:t>
            </w:r>
          </w:p>
          <w:p w:rsidR="006C6D6F" w:rsidRDefault="006C6D6F" w:rsidP="00BA1B3F">
            <w:pPr>
              <w:pStyle w:val="ListParagraph"/>
              <w:numPr>
                <w:ilvl w:val="0"/>
                <w:numId w:val="2"/>
              </w:numPr>
              <w:tabs>
                <w:tab w:val="left" w:pos="774"/>
              </w:tabs>
              <w:spacing w:after="200"/>
              <w:ind w:left="875" w:right="-72"/>
              <w:contextualSpacing w:val="0"/>
              <w:jc w:val="both"/>
              <w:rPr>
                <w:lang w:val="en-GB"/>
              </w:rPr>
            </w:pPr>
            <w:r w:rsidRPr="0096258A">
              <w:rPr>
                <w:lang w:val="en-GB"/>
              </w:rPr>
              <w:t xml:space="preserve">“Client” means the </w:t>
            </w:r>
            <w:r w:rsidRPr="00C15CEA">
              <w:rPr>
                <w:lang w:val="en-GB"/>
              </w:rPr>
              <w:t>implementing agency</w:t>
            </w:r>
            <w:r>
              <w:rPr>
                <w:lang w:val="en-GB"/>
              </w:rPr>
              <w:t xml:space="preserve"> </w:t>
            </w:r>
            <w:r w:rsidRPr="0096258A">
              <w:rPr>
                <w:lang w:val="en-GB"/>
              </w:rPr>
              <w:t>that signs the Contract for the Services with the selected Consultant.</w:t>
            </w:r>
          </w:p>
          <w:p w:rsidR="006C6D6F" w:rsidRDefault="006C6D6F" w:rsidP="00BA1B3F">
            <w:pPr>
              <w:pStyle w:val="ListParagraph"/>
              <w:numPr>
                <w:ilvl w:val="0"/>
                <w:numId w:val="2"/>
              </w:numPr>
              <w:tabs>
                <w:tab w:val="left" w:pos="774"/>
              </w:tabs>
              <w:spacing w:after="200"/>
              <w:ind w:left="875" w:right="-72"/>
              <w:contextualSpacing w:val="0"/>
              <w:jc w:val="both"/>
              <w:rPr>
                <w:lang w:val="en-GB"/>
              </w:rPr>
            </w:pPr>
            <w:r w:rsidRPr="0096258A">
              <w:rPr>
                <w:lang w:val="en-GB"/>
              </w:rPr>
              <w:t xml:space="preserve">“Consultant” means a legally-established professional consulting firm or an entity that may provide or provides the Services to the Client under the Contract. </w:t>
            </w:r>
          </w:p>
          <w:p w:rsidR="006C6D6F" w:rsidRDefault="006C6D6F" w:rsidP="00BA1B3F">
            <w:pPr>
              <w:pStyle w:val="ListParagraph"/>
              <w:numPr>
                <w:ilvl w:val="0"/>
                <w:numId w:val="2"/>
              </w:numPr>
              <w:tabs>
                <w:tab w:val="left" w:pos="774"/>
              </w:tabs>
              <w:spacing w:after="200"/>
              <w:ind w:left="875" w:right="-72"/>
              <w:contextualSpacing w:val="0"/>
              <w:jc w:val="both"/>
              <w:rPr>
                <w:lang w:val="en-GB"/>
              </w:rPr>
            </w:pPr>
            <w:r w:rsidRPr="0096258A">
              <w:rPr>
                <w:lang w:val="en-GB"/>
              </w:rPr>
              <w:t xml:space="preserve">“Contract” means a legally binding written agreement signed between the Client and the Consultant and includes all the attached documents listed in its Clause 1 (the General </w:t>
            </w:r>
            <w:r w:rsidRPr="0063408C">
              <w:rPr>
                <w:lang w:val="en-GB"/>
              </w:rPr>
              <w:t>Conditions of Contract (GCC), the Special Conditions of Contract (SCC), and the Appendices).</w:t>
            </w:r>
          </w:p>
          <w:p w:rsidR="006C6D6F" w:rsidRDefault="006C6D6F" w:rsidP="00BA1B3F">
            <w:pPr>
              <w:pStyle w:val="ListParagraph"/>
              <w:numPr>
                <w:ilvl w:val="0"/>
                <w:numId w:val="2"/>
              </w:numPr>
              <w:tabs>
                <w:tab w:val="left" w:pos="774"/>
              </w:tabs>
              <w:spacing w:after="200"/>
              <w:ind w:left="875" w:right="-72"/>
              <w:contextualSpacing w:val="0"/>
              <w:jc w:val="both"/>
              <w:rPr>
                <w:lang w:val="en-GB"/>
              </w:rPr>
            </w:pPr>
            <w:r w:rsidRPr="0096258A">
              <w:rPr>
                <w:lang w:val="en-GB"/>
              </w:rPr>
              <w:t>“Data Sheet” means an integral part of the Instructions to Consultants (ITC) Section 2 that is used to reflect specific country and assignment conditions to supplement, but not to over-write, the provisions of the ITC.</w:t>
            </w:r>
          </w:p>
          <w:p w:rsidR="006C6D6F" w:rsidRDefault="006C6D6F" w:rsidP="00BA1B3F">
            <w:pPr>
              <w:pStyle w:val="ListParagraph"/>
              <w:numPr>
                <w:ilvl w:val="0"/>
                <w:numId w:val="2"/>
              </w:numPr>
              <w:tabs>
                <w:tab w:val="left" w:pos="774"/>
              </w:tabs>
              <w:spacing w:after="200"/>
              <w:ind w:left="875" w:right="-72"/>
              <w:contextualSpacing w:val="0"/>
              <w:jc w:val="both"/>
              <w:rPr>
                <w:lang w:val="en-GB"/>
              </w:rPr>
            </w:pPr>
            <w:r w:rsidRPr="0096258A">
              <w:rPr>
                <w:lang w:val="en-GB"/>
              </w:rPr>
              <w:lastRenderedPageBreak/>
              <w:t>“Day” means a calendar day.</w:t>
            </w:r>
          </w:p>
          <w:p w:rsidR="006C6D6F" w:rsidRDefault="006C6D6F" w:rsidP="00BA1B3F">
            <w:pPr>
              <w:pStyle w:val="ListParagraph"/>
              <w:numPr>
                <w:ilvl w:val="0"/>
                <w:numId w:val="2"/>
              </w:numPr>
              <w:tabs>
                <w:tab w:val="left" w:pos="540"/>
              </w:tabs>
              <w:spacing w:after="200"/>
              <w:ind w:left="875" w:right="-72"/>
              <w:contextualSpacing w:val="0"/>
              <w:jc w:val="both"/>
              <w:rPr>
                <w:lang w:val="en-GB"/>
              </w:rPr>
            </w:pPr>
            <w:r w:rsidRPr="0096258A">
              <w:rPr>
                <w:lang w:val="en-GB"/>
              </w:rPr>
              <w:t>“Experts” means, collectively, Key Experts, Non-</w:t>
            </w:r>
            <w:r>
              <w:rPr>
                <w:lang w:val="en-GB"/>
              </w:rPr>
              <w:t>K</w:t>
            </w:r>
            <w:r w:rsidRPr="0096258A">
              <w:rPr>
                <w:lang w:val="en-GB"/>
              </w:rPr>
              <w:t>ey Experts, or any other personnel of the Consultant, Sub-consultant or J</w:t>
            </w:r>
            <w:r>
              <w:rPr>
                <w:lang w:val="en-GB"/>
              </w:rPr>
              <w:t xml:space="preserve">oint </w:t>
            </w:r>
            <w:r w:rsidRPr="0096258A">
              <w:rPr>
                <w:lang w:val="en-GB"/>
              </w:rPr>
              <w:t>V</w:t>
            </w:r>
            <w:r>
              <w:rPr>
                <w:lang w:val="en-GB"/>
              </w:rPr>
              <w:t>enture</w:t>
            </w:r>
            <w:r w:rsidRPr="0096258A">
              <w:rPr>
                <w:lang w:val="en-GB"/>
              </w:rPr>
              <w:t xml:space="preserve"> member(s).</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sidRPr="0096258A">
              <w:rPr>
                <w:lang w:val="en-GB"/>
              </w:rPr>
              <w:t xml:space="preserve">“Government” means the government of the Client’s country. </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sidRPr="0096258A">
              <w:rPr>
                <w:lang w:val="en-GB"/>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sidRPr="0096258A">
              <w:rPr>
                <w:lang w:val="en-GB"/>
              </w:rPr>
              <w:t>“Key Expert(s)” means an individual professional whose skills, qualifications, knowledge and experience are critical to the performance of the Services under the Contract and whose CV is taken into account in the technical evaluation of the Consultant’s proposal.</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Pr>
                <w:lang w:val="en-GB"/>
              </w:rPr>
              <w:t>“</w:t>
            </w:r>
            <w:r w:rsidRPr="0096258A">
              <w:rPr>
                <w:lang w:val="en-GB"/>
              </w:rPr>
              <w:t xml:space="preserve">ITC” (this Section 2 of the RFP) means the Instructions to Consultants </w:t>
            </w:r>
            <w:r>
              <w:rPr>
                <w:lang w:val="en-GB"/>
              </w:rPr>
              <w:t>that</w:t>
            </w:r>
            <w:r w:rsidRPr="0096258A">
              <w:rPr>
                <w:lang w:val="en-GB"/>
              </w:rPr>
              <w:t>provide</w:t>
            </w:r>
            <w:r w:rsidRPr="0096258A">
              <w:rPr>
                <w:strike/>
                <w:lang w:val="en-GB"/>
              </w:rPr>
              <w:t>s</w:t>
            </w:r>
            <w:r w:rsidRPr="0096258A">
              <w:rPr>
                <w:lang w:val="en-GB"/>
              </w:rPr>
              <w:t>the shortlisted Consultants with all information needed to prepare their Proposals.</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sidRPr="007F06D1">
              <w:rPr>
                <w:lang w:val="en-GB"/>
              </w:rPr>
              <w:t>“LOI” (this Section 1 of the RFP) means the Letter of Invitation being sent by the Client to the shortlisted Consultants.</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sidRPr="0096258A">
              <w:rPr>
                <w:lang w:val="en-GB"/>
              </w:rPr>
              <w:t>“Non-Key Expert(s)” means an individual professional provided by the Consultant or its Sub-consultant and who is assigned to perform the Services or any part thereof under the Contract and whose CVs are not evaluated individually.</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sidRPr="0096258A">
              <w:rPr>
                <w:lang w:val="en-GB"/>
              </w:rPr>
              <w:t>“Proposal” means the Technical Proposal and the Financial Proposal of the Consultant.</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sidRPr="0096258A">
              <w:rPr>
                <w:lang w:val="en-GB"/>
              </w:rPr>
              <w:t>“RFP” means the Request for Proposals to be prepared by the Client for the selection of Consultants, based on the SRFP.</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sidRPr="0096258A">
              <w:rPr>
                <w:lang w:val="en-GB"/>
              </w:rPr>
              <w:t>“SRFP” means the Standard Request for Proposals, which must be used by the Client as thebasis for the preparation of the RFP.</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sidRPr="0096258A">
              <w:rPr>
                <w:lang w:val="en-GB"/>
              </w:rPr>
              <w:t xml:space="preserve">“Services” means the work to be performed by the </w:t>
            </w:r>
            <w:r w:rsidRPr="0096258A">
              <w:rPr>
                <w:lang w:val="en-GB"/>
              </w:rPr>
              <w:lastRenderedPageBreak/>
              <w:t>Consultant pursuant to the Contract.</w:t>
            </w:r>
          </w:p>
          <w:p w:rsidR="006C6D6F" w:rsidRDefault="006C6D6F" w:rsidP="00BA1B3F">
            <w:pPr>
              <w:pStyle w:val="ListParagraph"/>
              <w:numPr>
                <w:ilvl w:val="0"/>
                <w:numId w:val="2"/>
              </w:numPr>
              <w:tabs>
                <w:tab w:val="left" w:pos="594"/>
              </w:tabs>
              <w:spacing w:after="200"/>
              <w:ind w:left="875" w:right="-72"/>
              <w:contextualSpacing w:val="0"/>
              <w:jc w:val="both"/>
              <w:rPr>
                <w:lang w:val="en-GB"/>
              </w:rPr>
            </w:pPr>
            <w:r w:rsidRPr="0096258A">
              <w:rPr>
                <w:lang w:val="en-GB"/>
              </w:rPr>
              <w:t xml:space="preserve">“Sub-consultant” means an entity to whom the Consultant intends to subcontract any part of the Services while remaining </w:t>
            </w:r>
            <w:r>
              <w:rPr>
                <w:lang w:val="en-GB"/>
              </w:rPr>
              <w:t>responsible</w:t>
            </w:r>
            <w:r w:rsidRPr="0096258A">
              <w:rPr>
                <w:lang w:val="en-GB"/>
              </w:rPr>
              <w:t>to the Client during the performance of the Contract.</w:t>
            </w:r>
          </w:p>
          <w:p w:rsidR="006C6D6F" w:rsidRPr="00B17FBA" w:rsidRDefault="006C6D6F" w:rsidP="00BA1B3F">
            <w:pPr>
              <w:pStyle w:val="ListParagraph"/>
              <w:numPr>
                <w:ilvl w:val="0"/>
                <w:numId w:val="2"/>
              </w:numPr>
              <w:tabs>
                <w:tab w:val="left" w:pos="594"/>
              </w:tabs>
              <w:spacing w:after="200"/>
              <w:ind w:left="875" w:right="-72"/>
              <w:contextualSpacing w:val="0"/>
              <w:jc w:val="both"/>
              <w:rPr>
                <w:i/>
                <w:lang w:val="en-GB"/>
              </w:rPr>
            </w:pPr>
            <w:r w:rsidRPr="0096258A">
              <w:rPr>
                <w:lang w:val="en-GB"/>
              </w:rPr>
              <w:t xml:space="preserve">“TORs” (this Section 7 of the RFP) means the Terms of Reference that explain the objectives, scope </w:t>
            </w:r>
            <w:r>
              <w:rPr>
                <w:lang w:val="en-GB"/>
              </w:rPr>
              <w:t xml:space="preserve">of work, activities, and </w:t>
            </w:r>
            <w:r w:rsidRPr="0096258A">
              <w:rPr>
                <w:lang w:val="en-GB"/>
              </w:rPr>
              <w:t>tasks to be performed, respective responsibilities of the Client and the Consultant, and expected results and deliverables of the assignment.</w:t>
            </w:r>
          </w:p>
        </w:tc>
      </w:tr>
      <w:tr w:rsidR="006C6D6F" w:rsidRPr="00A946B3" w:rsidTr="00BA1B3F">
        <w:tc>
          <w:tcPr>
            <w:tcW w:w="2455" w:type="dxa"/>
          </w:tcPr>
          <w:p w:rsidR="006C6D6F" w:rsidRDefault="006C6D6F" w:rsidP="00BA1B3F">
            <w:pPr>
              <w:pStyle w:val="Heading2"/>
            </w:pPr>
            <w:bookmarkStart w:id="4" w:name="_Toc300752846"/>
            <w:r w:rsidRPr="00A946B3">
              <w:lastRenderedPageBreak/>
              <w:t>Introduction</w:t>
            </w:r>
            <w:bookmarkEnd w:id="4"/>
          </w:p>
        </w:tc>
        <w:tc>
          <w:tcPr>
            <w:tcW w:w="6660" w:type="dxa"/>
            <w:gridSpan w:val="2"/>
          </w:tcPr>
          <w:p w:rsidR="006C6D6F" w:rsidRPr="00A946B3" w:rsidRDefault="006C6D6F" w:rsidP="00BA1B3F">
            <w:pPr>
              <w:pStyle w:val="BodyTextIndent2"/>
              <w:numPr>
                <w:ilvl w:val="1"/>
                <w:numId w:val="5"/>
              </w:numPr>
              <w:spacing w:after="200"/>
              <w:ind w:left="0" w:firstLine="0"/>
              <w:rPr>
                <w:sz w:val="20"/>
                <w:lang w:val="en-GB"/>
              </w:rPr>
            </w:pPr>
            <w:r w:rsidRPr="00A946B3">
              <w:t xml:space="preserve">The Client named in the </w:t>
            </w:r>
            <w:r w:rsidRPr="00A946B3">
              <w:rPr>
                <w:b/>
              </w:rPr>
              <w:t>Data Sheet</w:t>
            </w:r>
            <w:r w:rsidRPr="00A946B3">
              <w:t xml:space="preserve">intends to select a Consultant from those listed in the Letter of Invitation, in accordance with the method of selection specified in the </w:t>
            </w:r>
            <w:r w:rsidRPr="00A946B3">
              <w:rPr>
                <w:b/>
              </w:rPr>
              <w:t>Data Sheet</w:t>
            </w:r>
            <w:r w:rsidRPr="00A946B3">
              <w:t xml:space="preserve">. </w:t>
            </w:r>
          </w:p>
          <w:p w:rsidR="006C6D6F" w:rsidRPr="00A946B3" w:rsidRDefault="006C6D6F" w:rsidP="00BA1B3F">
            <w:pPr>
              <w:pStyle w:val="BodyTextIndent2"/>
              <w:numPr>
                <w:ilvl w:val="1"/>
                <w:numId w:val="5"/>
              </w:numPr>
              <w:spacing w:after="200"/>
              <w:ind w:left="0" w:firstLine="0"/>
              <w:rPr>
                <w:sz w:val="20"/>
                <w:lang w:val="en-GB"/>
              </w:rPr>
            </w:pPr>
            <w:r w:rsidRPr="00A946B3">
              <w:t xml:space="preserve">The shortlisted Consultants are invited to submit a Technical Proposal and a Financial Proposal, or a Technical Proposal only, as specified in the </w:t>
            </w:r>
            <w:r w:rsidRPr="00A946B3">
              <w:rPr>
                <w:b/>
              </w:rPr>
              <w:t>Data Sheet</w:t>
            </w:r>
            <w:r w:rsidRPr="00A946B3">
              <w:t xml:space="preserve">, for consulting services required for the assignment named in the </w:t>
            </w:r>
            <w:r w:rsidRPr="00A946B3">
              <w:rPr>
                <w:b/>
              </w:rPr>
              <w:t>Data Sheet</w:t>
            </w:r>
            <w:r w:rsidRPr="00A946B3">
              <w:t>. The Proposal will be the basis for negotiating and ultimately signing the Contract with the selected Consultant.</w:t>
            </w:r>
          </w:p>
          <w:p w:rsidR="006C6D6F" w:rsidRPr="00A946B3" w:rsidRDefault="006C6D6F" w:rsidP="00BA1B3F">
            <w:pPr>
              <w:pStyle w:val="BodyTextIndent2"/>
              <w:numPr>
                <w:ilvl w:val="1"/>
                <w:numId w:val="5"/>
              </w:numPr>
              <w:spacing w:after="200"/>
              <w:ind w:left="0" w:firstLine="0"/>
              <w:rPr>
                <w:sz w:val="20"/>
                <w:lang w:val="en-GB"/>
              </w:rPr>
            </w:pPr>
            <w:r w:rsidRPr="00A946B3">
              <w:rPr>
                <w:lang w:val="en-GB"/>
              </w:rPr>
              <w:t>The Consultants should familiarize themselves with the local conditions and take them into account in preparing their Proposals</w:t>
            </w:r>
            <w:r>
              <w:rPr>
                <w:lang w:val="en-GB"/>
              </w:rPr>
              <w:t xml:space="preserve">, </w:t>
            </w:r>
            <w:r w:rsidRPr="00A946B3">
              <w:rPr>
                <w:lang w:val="en-GB"/>
              </w:rPr>
              <w:t xml:space="preserve">including attending a pre-proposal conference if one is specified in the </w:t>
            </w:r>
            <w:r w:rsidRPr="00A946B3">
              <w:rPr>
                <w:b/>
                <w:lang w:val="en-GB"/>
              </w:rPr>
              <w:t>Data Sheet</w:t>
            </w:r>
            <w:r w:rsidRPr="00A946B3">
              <w:rPr>
                <w:lang w:val="en-GB"/>
              </w:rPr>
              <w:t>. Attending any such pre-proposal conference is optional and is at the Consultants’ expense.</w:t>
            </w:r>
          </w:p>
          <w:p w:rsidR="006C6D6F" w:rsidRPr="00A946B3" w:rsidRDefault="006C6D6F" w:rsidP="00BA1B3F">
            <w:pPr>
              <w:pStyle w:val="BodyTextIndent2"/>
              <w:numPr>
                <w:ilvl w:val="1"/>
                <w:numId w:val="5"/>
              </w:numPr>
              <w:spacing w:after="200"/>
              <w:ind w:left="0" w:firstLine="0"/>
              <w:rPr>
                <w:sz w:val="20"/>
                <w:lang w:val="en-GB"/>
              </w:rPr>
            </w:pPr>
            <w:r w:rsidRPr="00A946B3">
              <w:t>The Client will timely provide, at no cost to the Consultants, the inputs, relevant project data</w:t>
            </w:r>
            <w:r>
              <w:t>,</w:t>
            </w:r>
            <w:r w:rsidRPr="00A946B3">
              <w:t xml:space="preserve"> and reports required for the preparation of the Consultant’s Proposal as specified in the </w:t>
            </w:r>
            <w:r w:rsidRPr="00A946B3">
              <w:rPr>
                <w:b/>
              </w:rPr>
              <w:t>Data Sheet</w:t>
            </w:r>
            <w:r w:rsidRPr="00A946B3">
              <w:t>.</w:t>
            </w:r>
          </w:p>
        </w:tc>
      </w:tr>
      <w:tr w:rsidR="006C6D6F" w:rsidTr="00BA1B3F">
        <w:tc>
          <w:tcPr>
            <w:tcW w:w="2455" w:type="dxa"/>
          </w:tcPr>
          <w:p w:rsidR="006C6D6F" w:rsidRDefault="006C6D6F" w:rsidP="00BA1B3F">
            <w:pPr>
              <w:pStyle w:val="Heading2"/>
            </w:pPr>
            <w:bookmarkStart w:id="5" w:name="_Toc300752847"/>
            <w:r w:rsidRPr="00CE6E14">
              <w:t>Conflict of</w:t>
            </w:r>
            <w:r w:rsidRPr="00952704">
              <w:t>Interest</w:t>
            </w:r>
            <w:bookmarkEnd w:id="5"/>
          </w:p>
          <w:p w:rsidR="006C6D6F" w:rsidRPr="00952704" w:rsidRDefault="006C6D6F" w:rsidP="00BA1B3F">
            <w:pPr>
              <w:pStyle w:val="Heading2"/>
              <w:numPr>
                <w:ilvl w:val="0"/>
                <w:numId w:val="0"/>
              </w:numPr>
              <w:ind w:left="360"/>
            </w:pPr>
          </w:p>
        </w:tc>
        <w:tc>
          <w:tcPr>
            <w:tcW w:w="6660" w:type="dxa"/>
            <w:gridSpan w:val="2"/>
          </w:tcPr>
          <w:p w:rsidR="006C6D6F" w:rsidRDefault="006C6D6F" w:rsidP="00BA1B3F">
            <w:pPr>
              <w:pStyle w:val="ListParagraph"/>
              <w:numPr>
                <w:ilvl w:val="1"/>
                <w:numId w:val="5"/>
              </w:numPr>
              <w:spacing w:after="200"/>
              <w:ind w:left="0" w:firstLine="0"/>
              <w:contextualSpacing w:val="0"/>
              <w:jc w:val="both"/>
            </w:pPr>
            <w:r w:rsidRPr="00AA5DA4">
              <w:rPr>
                <w:lang w:val="en-GB"/>
              </w:rPr>
              <w:t>The Consul</w:t>
            </w:r>
            <w:r w:rsidRPr="00AA5DA4">
              <w:t>tant</w:t>
            </w:r>
            <w:r>
              <w:t xml:space="preserve">is required to </w:t>
            </w:r>
            <w:r w:rsidRPr="00C52010">
              <w:t>provide professional, objective, and impartial advice</w:t>
            </w:r>
            <w:r>
              <w:t>,</w:t>
            </w:r>
            <w:r w:rsidRPr="00C52010">
              <w:t xml:space="preserve"> at all times hold</w:t>
            </w:r>
            <w:r>
              <w:t>ing</w:t>
            </w:r>
            <w:r w:rsidRPr="00C52010">
              <w:t xml:space="preserve"> the Client’s interests paramount, strictly avoid</w:t>
            </w:r>
            <w:r>
              <w:t>ing</w:t>
            </w:r>
            <w:r w:rsidRPr="00C52010">
              <w:t xml:space="preserve"> conflicts </w:t>
            </w:r>
            <w:r>
              <w:t>with other assignments or its</w:t>
            </w:r>
            <w:r w:rsidRPr="00C52010">
              <w:t xml:space="preserve"> own corporate interests</w:t>
            </w:r>
            <w:r>
              <w:t>,</w:t>
            </w:r>
            <w:r w:rsidRPr="00C52010">
              <w:t xml:space="preserve"> and act</w:t>
            </w:r>
            <w:r>
              <w:t>ing</w:t>
            </w:r>
            <w:r w:rsidRPr="00C52010">
              <w:t xml:space="preserve"> without any consideration for future work.</w:t>
            </w:r>
          </w:p>
          <w:p w:rsidR="006C6D6F" w:rsidRPr="000730E7" w:rsidRDefault="006C6D6F" w:rsidP="00BA1B3F">
            <w:pPr>
              <w:pStyle w:val="ListParagraph"/>
              <w:numPr>
                <w:ilvl w:val="1"/>
                <w:numId w:val="5"/>
              </w:numPr>
              <w:spacing w:after="200"/>
              <w:ind w:left="0" w:firstLine="0"/>
              <w:contextualSpacing w:val="0"/>
              <w:jc w:val="both"/>
            </w:pPr>
            <w:r>
              <w:rPr>
                <w:lang w:val="en-GB"/>
              </w:rPr>
              <w:t xml:space="preserve">The </w:t>
            </w:r>
            <w:r w:rsidRPr="000730E7">
              <w:rPr>
                <w:lang w:val="en-GB"/>
              </w:rPr>
              <w:t>Consultant has an obligation to disclose to the Client any situation of actual or potential conflict that impacts</w:t>
            </w:r>
            <w:r>
              <w:rPr>
                <w:lang w:val="en-GB"/>
              </w:rPr>
              <w:t>its</w:t>
            </w:r>
            <w:r w:rsidRPr="000730E7">
              <w:rPr>
                <w:lang w:val="en-GB"/>
              </w:rPr>
              <w:t xml:space="preserve"> capacity to serve the best interest of </w:t>
            </w:r>
            <w:r>
              <w:rPr>
                <w:lang w:val="en-GB"/>
              </w:rPr>
              <w:t>its</w:t>
            </w:r>
            <w:r w:rsidRPr="000730E7">
              <w:rPr>
                <w:lang w:val="en-GB"/>
              </w:rPr>
              <w:t xml:space="preserve"> Client. Failure to disclose </w:t>
            </w:r>
            <w:r>
              <w:rPr>
                <w:lang w:val="en-GB"/>
              </w:rPr>
              <w:t>such</w:t>
            </w:r>
            <w:r w:rsidRPr="000730E7">
              <w:rPr>
                <w:lang w:val="en-GB"/>
              </w:rPr>
              <w:t>situations may lead to the disqualification of the Consultant or the termination o</w:t>
            </w:r>
            <w:r>
              <w:rPr>
                <w:lang w:val="en-GB"/>
              </w:rPr>
              <w:t>f its Contract and/or sanctions</w:t>
            </w:r>
            <w:r w:rsidRPr="000730E7">
              <w:rPr>
                <w:lang w:val="en-GB"/>
              </w:rPr>
              <w:t xml:space="preserve"> by the Bank.</w:t>
            </w:r>
          </w:p>
          <w:p w:rsidR="006C6D6F" w:rsidRDefault="006C6D6F" w:rsidP="00BA1B3F">
            <w:pPr>
              <w:pStyle w:val="ListParagraph"/>
              <w:numPr>
                <w:ilvl w:val="2"/>
                <w:numId w:val="5"/>
              </w:numPr>
              <w:spacing w:after="200"/>
              <w:ind w:left="425" w:firstLine="0"/>
              <w:contextualSpacing w:val="0"/>
              <w:jc w:val="both"/>
            </w:pPr>
            <w:r w:rsidRPr="00C52010">
              <w:t xml:space="preserve">Without limitation </w:t>
            </w:r>
            <w:r>
              <w:t>on</w:t>
            </w:r>
            <w:r w:rsidRPr="00C52010">
              <w:t xml:space="preserve"> the generality of the </w:t>
            </w:r>
            <w:r w:rsidRPr="00C52010">
              <w:lastRenderedPageBreak/>
              <w:t>foregoing</w:t>
            </w:r>
            <w:r>
              <w:t>,the Consultant</w:t>
            </w:r>
            <w:r w:rsidRPr="00C52010">
              <w:t xml:space="preserve"> shall not be </w:t>
            </w:r>
            <w:r>
              <w:t>hired</w:t>
            </w:r>
            <w:r w:rsidRPr="00C52010">
              <w:t xml:space="preserve"> under the circumstances set forth below</w:t>
            </w:r>
            <w:r>
              <w:t>:</w:t>
            </w:r>
          </w:p>
        </w:tc>
      </w:tr>
      <w:tr w:rsidR="006C6D6F" w:rsidTr="00BA1B3F">
        <w:tc>
          <w:tcPr>
            <w:tcW w:w="2455" w:type="dxa"/>
          </w:tcPr>
          <w:p w:rsidR="006C6D6F" w:rsidRDefault="006C6D6F" w:rsidP="00BA1B3F">
            <w:pPr>
              <w:ind w:left="360"/>
              <w:rPr>
                <w:b/>
                <w:bCs/>
                <w:lang w:val="en-GB"/>
              </w:rPr>
            </w:pPr>
            <w:r>
              <w:rPr>
                <w:b/>
                <w:bCs/>
                <w:lang w:val="en-GB"/>
              </w:rPr>
              <w:lastRenderedPageBreak/>
              <w:t>a.  Conflicting activities</w:t>
            </w:r>
          </w:p>
        </w:tc>
        <w:tc>
          <w:tcPr>
            <w:tcW w:w="6660" w:type="dxa"/>
            <w:gridSpan w:val="2"/>
          </w:tcPr>
          <w:p w:rsidR="006C6D6F" w:rsidRDefault="006C6D6F" w:rsidP="00BA1B3F">
            <w:pPr>
              <w:pStyle w:val="BodyTextIndent3"/>
              <w:spacing w:after="200"/>
              <w:ind w:left="965" w:hanging="540"/>
              <w:contextualSpacing/>
            </w:pPr>
            <w:r w:rsidRPr="00A946B3">
              <w:t>(i)</w:t>
            </w:r>
            <w:r w:rsidRPr="00A946B3">
              <w:tab/>
            </w:r>
            <w:r w:rsidRPr="00A946B3">
              <w:rPr>
                <w:u w:val="single"/>
              </w:rPr>
              <w:t>Conflict between consulting activities and procurement of goods, works or non-consulting services:</w:t>
            </w:r>
            <w:r w:rsidRPr="00A946B3">
              <w:t>a firm that has been engaged by the Client to provide goods, works</w:t>
            </w:r>
            <w:r>
              <w:t>,</w:t>
            </w:r>
            <w:r w:rsidRPr="00A946B3">
              <w:t xml:space="preserve"> or non-consulting services for a project, or any of its Affiliates</w:t>
            </w:r>
            <w:r>
              <w:t>,</w:t>
            </w:r>
            <w:r w:rsidRPr="00A946B3">
              <w:t xml:space="preserve"> shall be disqualified from providing consulting services resulting from or directly related to those goods, works</w:t>
            </w:r>
            <w:r>
              <w:t>,</w:t>
            </w:r>
            <w:r w:rsidRPr="00A946B3">
              <w:t xml:space="preserve"> or non-consulting services. Conversely, a firm hired to provide consulting services for the preparation or implementation of a project, or any of its Affiliates</w:t>
            </w:r>
            <w:r>
              <w:t>,</w:t>
            </w:r>
            <w:r w:rsidRPr="00A946B3">
              <w:t xml:space="preserve"> shall be disqualified from subsequently providing goods or works or non-consulting services resulting from or directly related to the consulting services for such preparation or implementation. </w:t>
            </w:r>
          </w:p>
        </w:tc>
      </w:tr>
      <w:tr w:rsidR="006C6D6F" w:rsidRPr="00572446" w:rsidTr="00BA1B3F">
        <w:tc>
          <w:tcPr>
            <w:tcW w:w="2455" w:type="dxa"/>
          </w:tcPr>
          <w:p w:rsidR="006C6D6F" w:rsidRDefault="006C6D6F" w:rsidP="00BA1B3F">
            <w:pPr>
              <w:ind w:left="360"/>
              <w:rPr>
                <w:b/>
                <w:bCs/>
                <w:lang w:val="en-GB"/>
              </w:rPr>
            </w:pPr>
            <w:r>
              <w:rPr>
                <w:b/>
                <w:bCs/>
                <w:lang w:val="en-GB"/>
              </w:rPr>
              <w:t>b. Conflicting assignments</w:t>
            </w:r>
          </w:p>
        </w:tc>
        <w:tc>
          <w:tcPr>
            <w:tcW w:w="6660" w:type="dxa"/>
            <w:gridSpan w:val="2"/>
          </w:tcPr>
          <w:p w:rsidR="006C6D6F" w:rsidRDefault="006C6D6F" w:rsidP="00BA1B3F">
            <w:pPr>
              <w:pStyle w:val="BodyTextIndent3"/>
              <w:spacing w:after="200"/>
              <w:ind w:left="965" w:hanging="540"/>
              <w:contextualSpacing/>
            </w:pPr>
            <w:r w:rsidRPr="00A946B3">
              <w:rPr>
                <w:lang w:val="en-GB"/>
              </w:rPr>
              <w:t>(ii)</w:t>
            </w:r>
            <w:r w:rsidRPr="00A946B3">
              <w:tab/>
            </w:r>
            <w:r w:rsidRPr="00A946B3">
              <w:rPr>
                <w:u w:val="single"/>
              </w:rPr>
              <w:t>Conflict among consulting assignments:</w:t>
            </w:r>
            <w:r w:rsidRPr="00A946B3">
              <w:t xml:space="preserve"> a Consultant (including its Experts and Sub-consultants) or any of its Affiliates shall not be hired for any assignment that, by its nature, may be in conflict with another assignment of the Consultant for the same or for another Client.</w:t>
            </w:r>
          </w:p>
        </w:tc>
      </w:tr>
      <w:tr w:rsidR="006C6D6F" w:rsidTr="00BA1B3F">
        <w:tc>
          <w:tcPr>
            <w:tcW w:w="2455" w:type="dxa"/>
          </w:tcPr>
          <w:p w:rsidR="006C6D6F" w:rsidRDefault="006C6D6F" w:rsidP="00BA1B3F">
            <w:pPr>
              <w:ind w:left="360"/>
              <w:rPr>
                <w:b/>
                <w:bCs/>
                <w:lang w:val="en-GB"/>
              </w:rPr>
            </w:pPr>
            <w:r>
              <w:rPr>
                <w:b/>
                <w:bCs/>
                <w:lang w:val="en-GB"/>
              </w:rPr>
              <w:t>c. Conflicting relationships</w:t>
            </w:r>
          </w:p>
        </w:tc>
        <w:tc>
          <w:tcPr>
            <w:tcW w:w="6660" w:type="dxa"/>
            <w:gridSpan w:val="2"/>
          </w:tcPr>
          <w:p w:rsidR="006C6D6F" w:rsidRDefault="006C6D6F" w:rsidP="00BA1B3F">
            <w:pPr>
              <w:pStyle w:val="BodyTextIndent3"/>
              <w:spacing w:after="200"/>
              <w:ind w:left="964" w:hanging="540"/>
              <w:rPr>
                <w:i/>
              </w:rPr>
            </w:pPr>
            <w:r>
              <w:t>(iii)</w:t>
            </w:r>
            <w:r w:rsidRPr="00572446">
              <w:tab/>
            </w:r>
            <w:r>
              <w:rPr>
                <w:u w:val="single"/>
              </w:rPr>
              <w:t>Relationship with the Client’s staff:</w:t>
            </w:r>
            <w:r>
              <w:t>a Consultant (including its E</w:t>
            </w:r>
            <w:r w:rsidRPr="00396BE1">
              <w:t>x</w:t>
            </w:r>
            <w:r w:rsidRPr="00572446">
              <w:t xml:space="preserve">perts </w:t>
            </w:r>
            <w:r>
              <w:t xml:space="preserve">and </w:t>
            </w:r>
            <w:r w:rsidRPr="00572446">
              <w:t>Sub-</w:t>
            </w:r>
            <w:r>
              <w:t>c</w:t>
            </w:r>
            <w:r w:rsidRPr="00572446">
              <w:t xml:space="preserve">onsultants) that has a </w:t>
            </w:r>
            <w:r>
              <w:t xml:space="preserve">close </w:t>
            </w:r>
            <w:r w:rsidRPr="00572446">
              <w:t xml:space="preserve">business or family relationship with a </w:t>
            </w:r>
            <w:r>
              <w:t xml:space="preserve">professional staff </w:t>
            </w:r>
            <w:r w:rsidRPr="00572446">
              <w:t xml:space="preserve"> of </w:t>
            </w:r>
            <w:r>
              <w:t xml:space="preserve">the </w:t>
            </w:r>
            <w:r w:rsidRPr="00D94F32">
              <w:t>Borrower (or of the Client, or of implementing agency, or of a recipient of a part of the Bank’s financing)</w:t>
            </w:r>
            <w:r w:rsidRPr="00572446">
              <w:t xml:space="preserve">who </w:t>
            </w:r>
            <w:r>
              <w:t>are</w:t>
            </w:r>
            <w:r w:rsidRPr="00572446">
              <w:t xml:space="preserve"> directly or indirectly involved in any part of (i) the preparation of the Terms of Reference </w:t>
            </w:r>
            <w:r>
              <w:t xml:space="preserve">for </w:t>
            </w:r>
            <w:r w:rsidRPr="00572446">
              <w:t xml:space="preserve">the assignment, (ii) the selection process for </w:t>
            </w:r>
            <w:r>
              <w:t>the Contract</w:t>
            </w:r>
            <w:r w:rsidRPr="00572446">
              <w:t xml:space="preserve">, or (iii) </w:t>
            </w:r>
            <w:r>
              <w:t xml:space="preserve">the </w:t>
            </w:r>
            <w:r w:rsidRPr="00572446">
              <w:t>supervision of the Contract, may not be awarded a Contract, unless the conflict stemming from this relationship has been resolved in a manner acceptable to the Bank throughout the selection process and the execution of the Contract.</w:t>
            </w:r>
          </w:p>
        </w:tc>
      </w:tr>
      <w:tr w:rsidR="006C6D6F" w:rsidRPr="008B5F05" w:rsidTr="00BA1B3F">
        <w:tc>
          <w:tcPr>
            <w:tcW w:w="2455" w:type="dxa"/>
          </w:tcPr>
          <w:p w:rsidR="006C6D6F" w:rsidRDefault="006C6D6F" w:rsidP="00BA1B3F">
            <w:pPr>
              <w:pStyle w:val="Heading2"/>
            </w:pPr>
            <w:bookmarkStart w:id="6" w:name="_Toc300752848"/>
            <w:r w:rsidRPr="00EB4384">
              <w:t>Unfair Competitive Advantage</w:t>
            </w:r>
            <w:bookmarkEnd w:id="6"/>
          </w:p>
        </w:tc>
        <w:tc>
          <w:tcPr>
            <w:tcW w:w="6660" w:type="dxa"/>
            <w:gridSpan w:val="2"/>
          </w:tcPr>
          <w:p w:rsidR="006C6D6F" w:rsidRPr="00572446" w:rsidRDefault="006C6D6F" w:rsidP="00BA1B3F">
            <w:pPr>
              <w:pStyle w:val="ListParagraph"/>
              <w:numPr>
                <w:ilvl w:val="1"/>
                <w:numId w:val="5"/>
              </w:numPr>
              <w:spacing w:after="200"/>
              <w:ind w:left="0" w:firstLine="0"/>
              <w:jc w:val="both"/>
            </w:pPr>
            <w:r>
              <w:t xml:space="preserve">Fairness and </w:t>
            </w:r>
            <w:r w:rsidRPr="00EE2FE9">
              <w:t xml:space="preserve">transparency in the selection process require that </w:t>
            </w:r>
            <w:r>
              <w:t xml:space="preserve">the Consultants or </w:t>
            </w:r>
            <w:r w:rsidRPr="00A946B3">
              <w:t>their Affiliates</w:t>
            </w:r>
            <w:r w:rsidRPr="00EE2FE9">
              <w:t xml:space="preserve"> competing for a specific assignment do not derive a competitive advantage from having provided consulting </w:t>
            </w:r>
            <w:r w:rsidRPr="00E605FE">
              <w:t xml:space="preserve">services related to the assignment in question. To that end, the Client shall indicate in the </w:t>
            </w:r>
            <w:r w:rsidRPr="00473939">
              <w:rPr>
                <w:b/>
              </w:rPr>
              <w:t>Data Sheet</w:t>
            </w:r>
            <w:r w:rsidRPr="00E605FE">
              <w:t xml:space="preserve"> and</w:t>
            </w:r>
            <w:r w:rsidRPr="00EE2FE9">
              <w:t xml:space="preserve">make available to all shortlisted Consultants together with this RFP all information that would in that respect give such Consultant any </w:t>
            </w:r>
            <w:r>
              <w:t xml:space="preserve">unfair </w:t>
            </w:r>
            <w:r w:rsidRPr="00EE2FE9">
              <w:t>competitive advantage over competing Consultants.</w:t>
            </w:r>
          </w:p>
        </w:tc>
      </w:tr>
      <w:tr w:rsidR="006C6D6F" w:rsidRPr="008B5F05" w:rsidTr="00BA1B3F">
        <w:tc>
          <w:tcPr>
            <w:tcW w:w="2455" w:type="dxa"/>
          </w:tcPr>
          <w:p w:rsidR="006C6D6F" w:rsidRDefault="006C6D6F" w:rsidP="00BA1B3F">
            <w:pPr>
              <w:pStyle w:val="Heading2"/>
              <w:rPr>
                <w:bCs/>
                <w:sz w:val="20"/>
              </w:rPr>
            </w:pPr>
            <w:bookmarkStart w:id="7" w:name="_Toc300752849"/>
            <w:r w:rsidRPr="00985C75">
              <w:t xml:space="preserve">Corrupt and </w:t>
            </w:r>
            <w:r w:rsidRPr="00985C75">
              <w:lastRenderedPageBreak/>
              <w:t>Fraudulent Practices</w:t>
            </w:r>
            <w:bookmarkEnd w:id="7"/>
          </w:p>
        </w:tc>
        <w:tc>
          <w:tcPr>
            <w:tcW w:w="6660" w:type="dxa"/>
            <w:gridSpan w:val="2"/>
          </w:tcPr>
          <w:p w:rsidR="006C6D6F" w:rsidRPr="00B81B30" w:rsidRDefault="006C6D6F" w:rsidP="00BA1B3F">
            <w:pPr>
              <w:spacing w:after="200"/>
              <w:jc w:val="both"/>
            </w:pPr>
            <w:r w:rsidRPr="00A946B3">
              <w:lastRenderedPageBreak/>
              <w:t xml:space="preserve">5.1 The Bank requires compliance with its policy in regard to </w:t>
            </w:r>
            <w:r w:rsidRPr="00B81B30">
              <w:lastRenderedPageBreak/>
              <w:t xml:space="preserve">corrupt and fraudulentpractices as set forth in Section 6. </w:t>
            </w:r>
          </w:p>
          <w:p w:rsidR="006C6D6F" w:rsidRPr="00A946B3" w:rsidRDefault="006C6D6F" w:rsidP="00BA1B3F">
            <w:pPr>
              <w:spacing w:after="200"/>
              <w:jc w:val="both"/>
              <w:rPr>
                <w:i/>
              </w:rPr>
            </w:pPr>
            <w:r w:rsidRPr="00B81B30">
              <w:t>5.2 In further pursuance of this policy,Consultant shall permit and shall cause its agents, Experts, Sub-consultants, sub-contractors, services providers, or suppliers to permit the Bank to inspect all accounts, records, and other documents relating to the submission of the Proposal and contract performance (in case of an award), and to have them audited by auditors appointed by the Bank.</w:t>
            </w:r>
          </w:p>
        </w:tc>
      </w:tr>
      <w:tr w:rsidR="006C6D6F" w:rsidTr="00BA1B3F">
        <w:tc>
          <w:tcPr>
            <w:tcW w:w="2455" w:type="dxa"/>
          </w:tcPr>
          <w:p w:rsidR="006C6D6F" w:rsidRDefault="006C6D6F" w:rsidP="00BA1B3F">
            <w:pPr>
              <w:pStyle w:val="Heading2"/>
            </w:pPr>
            <w:bookmarkStart w:id="8" w:name="_Toc300752850"/>
            <w:r w:rsidRPr="00FC5320">
              <w:lastRenderedPageBreak/>
              <w:t>Eligibility</w:t>
            </w:r>
            <w:bookmarkEnd w:id="8"/>
          </w:p>
        </w:tc>
        <w:tc>
          <w:tcPr>
            <w:tcW w:w="6660" w:type="dxa"/>
            <w:gridSpan w:val="2"/>
          </w:tcPr>
          <w:p w:rsidR="006C6D6F" w:rsidRPr="00B81B30" w:rsidRDefault="006C6D6F" w:rsidP="00BA1B3F">
            <w:pPr>
              <w:pStyle w:val="ListParagraph"/>
              <w:numPr>
                <w:ilvl w:val="1"/>
                <w:numId w:val="5"/>
              </w:numPr>
              <w:ind w:left="0" w:firstLine="0"/>
              <w:jc w:val="both"/>
              <w:rPr>
                <w:lang w:val="en-GB"/>
              </w:rPr>
            </w:pPr>
            <w:r w:rsidRPr="00A946B3">
              <w:rPr>
                <w:lang w:val="en-GB"/>
              </w:rPr>
              <w:t>The Bank permits consultants (individuals and firms, including Joint Ventures and their individual members) from</w:t>
            </w:r>
            <w:r w:rsidRPr="00B81B30">
              <w:rPr>
                <w:lang w:val="en-GB"/>
              </w:rPr>
              <w:t>all countriesto offer consulting services for Bank-financed projects.</w:t>
            </w:r>
          </w:p>
          <w:p w:rsidR="006C6D6F" w:rsidRPr="00255ACD" w:rsidRDefault="006C6D6F" w:rsidP="00BA1B3F">
            <w:pPr>
              <w:jc w:val="both"/>
              <w:rPr>
                <w:lang w:val="en-GB"/>
              </w:rPr>
            </w:pPr>
          </w:p>
          <w:p w:rsidR="006C6D6F" w:rsidRDefault="006C6D6F" w:rsidP="00BA1B3F">
            <w:pPr>
              <w:pStyle w:val="ListParagraph"/>
              <w:numPr>
                <w:ilvl w:val="1"/>
                <w:numId w:val="5"/>
              </w:numPr>
              <w:ind w:left="0" w:firstLine="0"/>
              <w:jc w:val="both"/>
              <w:rPr>
                <w:lang w:val="en-GB"/>
              </w:rPr>
            </w:pPr>
            <w:r w:rsidRPr="00A946B3">
              <w:rPr>
                <w:lang w:val="en-GB"/>
              </w:rPr>
              <w:t xml:space="preserve">Furthermore, it is the Consultant’s responsibility to ensure that itsExperts, joint venture members, Sub-consultants, agents (declared or not), sub-contractors, service providers, suppliers and/or their </w:t>
            </w:r>
            <w:r w:rsidRPr="001020F2">
              <w:rPr>
                <w:lang w:val="en-GB"/>
              </w:rPr>
              <w:t>employees meet the eligibility requirements as established by the Bank in the Applicable Guidelines.</w:t>
            </w:r>
          </w:p>
          <w:p w:rsidR="006C6D6F" w:rsidRPr="00255ACD" w:rsidRDefault="006C6D6F" w:rsidP="00BA1B3F">
            <w:pPr>
              <w:jc w:val="both"/>
              <w:rPr>
                <w:lang w:val="en-GB"/>
              </w:rPr>
            </w:pPr>
          </w:p>
          <w:p w:rsidR="006C6D6F" w:rsidRPr="00F25D26" w:rsidRDefault="006C6D6F" w:rsidP="00BA1B3F">
            <w:pPr>
              <w:pStyle w:val="ListParagraph"/>
              <w:numPr>
                <w:ilvl w:val="1"/>
                <w:numId w:val="5"/>
              </w:numPr>
              <w:spacing w:after="200"/>
              <w:ind w:left="0" w:firstLine="0"/>
              <w:jc w:val="both"/>
              <w:rPr>
                <w:lang w:val="en-GB"/>
              </w:rPr>
            </w:pPr>
            <w:r w:rsidRPr="00A946B3">
              <w:rPr>
                <w:lang w:val="en-GB"/>
              </w:rPr>
              <w:t>As an exception to the foregoing Clauses 6.1 and 6.2 above:</w:t>
            </w:r>
          </w:p>
        </w:tc>
      </w:tr>
      <w:tr w:rsidR="006C6D6F" w:rsidTr="00BA1B3F">
        <w:tc>
          <w:tcPr>
            <w:tcW w:w="2455" w:type="dxa"/>
          </w:tcPr>
          <w:p w:rsidR="006C6D6F" w:rsidRPr="00FC5320" w:rsidRDefault="006C6D6F" w:rsidP="00BA1B3F">
            <w:pPr>
              <w:ind w:left="360"/>
              <w:rPr>
                <w:b/>
                <w:lang w:val="en-GB"/>
              </w:rPr>
            </w:pPr>
            <w:r w:rsidRPr="00FC5320">
              <w:rPr>
                <w:b/>
                <w:lang w:val="en-GB"/>
              </w:rPr>
              <w:t>a. Sanctions</w:t>
            </w:r>
          </w:p>
        </w:tc>
        <w:tc>
          <w:tcPr>
            <w:tcW w:w="6660" w:type="dxa"/>
            <w:gridSpan w:val="2"/>
          </w:tcPr>
          <w:p w:rsidR="006C6D6F" w:rsidRPr="00F25D26" w:rsidRDefault="006C6D6F" w:rsidP="00BA1B3F">
            <w:pPr>
              <w:pStyle w:val="ListParagraph"/>
              <w:numPr>
                <w:ilvl w:val="2"/>
                <w:numId w:val="5"/>
              </w:numPr>
              <w:spacing w:after="200"/>
              <w:ind w:left="595" w:firstLine="0"/>
              <w:jc w:val="both"/>
              <w:rPr>
                <w:lang w:val="en-GB"/>
              </w:rPr>
            </w:pPr>
            <w:r w:rsidRPr="00FC5320">
              <w:rPr>
                <w:lang w:val="en-GB"/>
              </w:rPr>
              <w:t xml:space="preserve">A firm or an individual sanctioned by the Bank in accordance with the above Clause 5.1 or in accordance with </w:t>
            </w:r>
            <w:r w:rsidRPr="001020F2">
              <w:rPr>
                <w:lang w:val="en-GB"/>
              </w:rPr>
              <w:t>“Anti-Corruption Guidelines” shall</w:t>
            </w:r>
            <w:r w:rsidRPr="00FC5320">
              <w:rPr>
                <w:lang w:val="en-GB"/>
              </w:rPr>
              <w:t xml:space="preserve"> be ineligible to be awarded a Bank-financed contract, or to benefit from a Bank-financed contract, financially or otherwise, during such period of time as the Bank shall determine. The list of debarred firms and individuals is available at the electronic address specified in the </w:t>
            </w:r>
            <w:r w:rsidRPr="00473939">
              <w:rPr>
                <w:b/>
                <w:lang w:val="en-GB"/>
              </w:rPr>
              <w:t>Data Sheet</w:t>
            </w:r>
            <w:r w:rsidRPr="00FC5320">
              <w:rPr>
                <w:lang w:val="en-GB"/>
              </w:rPr>
              <w:t>.</w:t>
            </w:r>
          </w:p>
        </w:tc>
      </w:tr>
      <w:tr w:rsidR="006C6D6F" w:rsidRPr="00A946B3" w:rsidTr="00BA1B3F">
        <w:tc>
          <w:tcPr>
            <w:tcW w:w="2455" w:type="dxa"/>
          </w:tcPr>
          <w:p w:rsidR="006C6D6F" w:rsidRPr="00FC5320" w:rsidRDefault="006C6D6F" w:rsidP="00BA1B3F">
            <w:pPr>
              <w:ind w:left="360"/>
              <w:rPr>
                <w:b/>
                <w:lang w:val="en-GB"/>
              </w:rPr>
            </w:pPr>
            <w:r>
              <w:rPr>
                <w:b/>
                <w:lang w:val="en-GB"/>
              </w:rPr>
              <w:t>b. Prohibitions</w:t>
            </w:r>
          </w:p>
        </w:tc>
        <w:tc>
          <w:tcPr>
            <w:tcW w:w="6660" w:type="dxa"/>
            <w:gridSpan w:val="2"/>
          </w:tcPr>
          <w:p w:rsidR="006C6D6F" w:rsidRPr="00F25D26" w:rsidRDefault="006C6D6F" w:rsidP="00BA1B3F">
            <w:pPr>
              <w:pStyle w:val="ListParagraph"/>
              <w:numPr>
                <w:ilvl w:val="2"/>
                <w:numId w:val="5"/>
              </w:numPr>
              <w:spacing w:after="200"/>
              <w:ind w:left="595" w:firstLine="0"/>
              <w:jc w:val="both"/>
              <w:rPr>
                <w:lang w:val="en-GB"/>
              </w:rPr>
            </w:pPr>
            <w:r w:rsidRPr="00A946B3">
              <w:rPr>
                <w:bCs/>
              </w:rPr>
              <w:t xml:space="preserve">Firms and individuals of a country or goods manufactured in a country may be ineligible if so indicated in Section 5 (Eligible Countries) and: </w:t>
            </w:r>
          </w:p>
          <w:p w:rsidR="006C6D6F" w:rsidRPr="00A946B3" w:rsidRDefault="006C6D6F" w:rsidP="00BA1B3F">
            <w:pPr>
              <w:spacing w:after="200"/>
              <w:ind w:left="1055" w:hanging="460"/>
              <w:jc w:val="both"/>
              <w:rPr>
                <w:bCs/>
              </w:rPr>
            </w:pPr>
            <w:r w:rsidRPr="00A946B3">
              <w:rPr>
                <w:bCs/>
              </w:rPr>
              <w:t xml:space="preserve">(a) </w:t>
            </w:r>
            <w:r>
              <w:rPr>
                <w:bCs/>
              </w:rPr>
              <w:tab/>
            </w:r>
            <w:r w:rsidRPr="00A946B3">
              <w:rPr>
                <w:bCs/>
              </w:rPr>
              <w:t xml:space="preserve">as a matter of law or official regulations, the Borrower’s country prohibits commercial relations with that country, provided that the Bank is satisfied that such exclusion does not preclude effective competition for the provision of Services required; or </w:t>
            </w:r>
          </w:p>
          <w:p w:rsidR="006C6D6F" w:rsidRPr="00F25D26" w:rsidRDefault="006C6D6F" w:rsidP="00BA1B3F">
            <w:pPr>
              <w:spacing w:after="200"/>
              <w:ind w:left="1055" w:hanging="460"/>
              <w:jc w:val="both"/>
              <w:rPr>
                <w:lang w:val="en-GB"/>
              </w:rPr>
            </w:pPr>
            <w:r>
              <w:rPr>
                <w:bCs/>
              </w:rPr>
              <w:t>(b)</w:t>
            </w:r>
            <w:r>
              <w:rPr>
                <w:bCs/>
              </w:rPr>
              <w:tab/>
            </w:r>
            <w:r w:rsidRPr="00A946B3">
              <w:rPr>
                <w:lang w:val="en-GB"/>
              </w:rPr>
              <w:t xml:space="preserve">by an act of compliance with a decision of the United Nations Security Council taken under Chapter VII of the Charter of the United Nations, the Borrower’s Country prohibits </w:t>
            </w:r>
            <w:r w:rsidRPr="00A946B3">
              <w:rPr>
                <w:bCs/>
              </w:rPr>
              <w:t>any import of goods from that country or any payments to any country, person, or entity in that country.</w:t>
            </w:r>
          </w:p>
        </w:tc>
      </w:tr>
      <w:tr w:rsidR="006C6D6F" w:rsidTr="00BA1B3F">
        <w:tc>
          <w:tcPr>
            <w:tcW w:w="2455" w:type="dxa"/>
          </w:tcPr>
          <w:p w:rsidR="006C6D6F" w:rsidRPr="00CE0BBC" w:rsidRDefault="006C6D6F" w:rsidP="00BA1B3F">
            <w:pPr>
              <w:ind w:left="360"/>
              <w:rPr>
                <w:b/>
                <w:lang w:val="en-GB"/>
              </w:rPr>
            </w:pPr>
            <w:r w:rsidRPr="00CE0BBC">
              <w:rPr>
                <w:b/>
                <w:lang w:val="en-GB"/>
              </w:rPr>
              <w:lastRenderedPageBreak/>
              <w:t>c. Restrictions for Government-owned Enterprises</w:t>
            </w:r>
          </w:p>
        </w:tc>
        <w:tc>
          <w:tcPr>
            <w:tcW w:w="6660" w:type="dxa"/>
            <w:gridSpan w:val="2"/>
          </w:tcPr>
          <w:p w:rsidR="006C6D6F" w:rsidRPr="006D0490" w:rsidRDefault="006C6D6F" w:rsidP="00BA1B3F">
            <w:pPr>
              <w:autoSpaceDE w:val="0"/>
              <w:autoSpaceDN w:val="0"/>
              <w:adjustRightInd w:val="0"/>
              <w:spacing w:after="200"/>
              <w:ind w:left="595"/>
              <w:jc w:val="both"/>
              <w:rPr>
                <w:bCs/>
              </w:rPr>
            </w:pPr>
            <w:r w:rsidRPr="006D0490">
              <w:rPr>
                <w:bCs/>
              </w:rPr>
              <w:t>6.3.3Government-owned enterprises or institutions in the Borrower’s country shall be eligible</w:t>
            </w:r>
            <w:r w:rsidR="00BA1B3F">
              <w:rPr>
                <w:bCs/>
              </w:rPr>
              <w:t xml:space="preserve"> </w:t>
            </w:r>
            <w:r w:rsidRPr="006D0490">
              <w:rPr>
                <w:bCs/>
              </w:rPr>
              <w:t>only if they can establish that they (i) are legally and financially autonomous, (ii) operate under commercial law, and (iii) that they are not dependent agencies of the Client</w:t>
            </w:r>
          </w:p>
          <w:p w:rsidR="006C6D6F" w:rsidRPr="00FC076B" w:rsidRDefault="006C6D6F" w:rsidP="00BA1B3F">
            <w:pPr>
              <w:autoSpaceDE w:val="0"/>
              <w:autoSpaceDN w:val="0"/>
              <w:adjustRightInd w:val="0"/>
              <w:spacing w:after="200"/>
              <w:ind w:left="590"/>
              <w:jc w:val="both"/>
              <w:rPr>
                <w:bCs/>
                <w:i/>
                <w:color w:val="FF0000"/>
              </w:rPr>
            </w:pPr>
            <w:r w:rsidRPr="006D0490">
              <w:t>To establish eligibility, the government-owned enterprise or institution should provide all relevant documents  (including its charter) sufficient to demonstrate that it is a legal entity separate from the government; it does not currently receive any substantial subsidies or budget support; it is not obligated to pass on its surplus to the government; it can acquire rights and liabilities, borrow funds, and can be liable for repayment of debts and be declared bankrupt; and it is not competing for a contract to be awarded by the government department or agency which, under the applicable laws or regulations, is its reporting or supervisory authority or has the ability to exercise influence or control over it.</w:t>
            </w:r>
          </w:p>
        </w:tc>
      </w:tr>
      <w:tr w:rsidR="006C6D6F" w:rsidTr="00BA1B3F">
        <w:tc>
          <w:tcPr>
            <w:tcW w:w="2455" w:type="dxa"/>
          </w:tcPr>
          <w:p w:rsidR="006C6D6F" w:rsidRPr="00CE0BBC" w:rsidRDefault="006C6D6F" w:rsidP="00BA1B3F">
            <w:pPr>
              <w:ind w:left="360"/>
              <w:rPr>
                <w:b/>
                <w:lang w:val="en-GB"/>
              </w:rPr>
            </w:pPr>
            <w:r w:rsidRPr="00CE0BBC">
              <w:rPr>
                <w:b/>
                <w:lang w:val="en-GB"/>
              </w:rPr>
              <w:t>d. Restrictions for public employees</w:t>
            </w:r>
          </w:p>
        </w:tc>
        <w:tc>
          <w:tcPr>
            <w:tcW w:w="6660" w:type="dxa"/>
            <w:gridSpan w:val="2"/>
          </w:tcPr>
          <w:p w:rsidR="006C6D6F" w:rsidRPr="006D0490" w:rsidRDefault="006C6D6F" w:rsidP="00BA1B3F">
            <w:pPr>
              <w:autoSpaceDE w:val="0"/>
              <w:autoSpaceDN w:val="0"/>
              <w:adjustRightInd w:val="0"/>
              <w:spacing w:after="200"/>
              <w:ind w:left="595"/>
              <w:jc w:val="both"/>
            </w:pPr>
            <w:r w:rsidRPr="006D0490">
              <w:t>6.3.4 Government officials and civil servants of the Borrower’s country are not eligible to be included as Experts in the Consultant’s Proposal unless such engagement does not conflict with any employment or other laws, regulations, or policies of the Borrower’s country, and</w:t>
            </w:r>
            <w:r w:rsidR="00BA1B3F">
              <w:t xml:space="preserve"> </w:t>
            </w:r>
            <w:r w:rsidRPr="006D0490">
              <w:t xml:space="preserve">they </w:t>
            </w:r>
          </w:p>
          <w:p w:rsidR="006C6D6F" w:rsidRPr="006D0490" w:rsidRDefault="006C6D6F" w:rsidP="00BA1B3F">
            <w:pPr>
              <w:autoSpaceDE w:val="0"/>
              <w:autoSpaceDN w:val="0"/>
              <w:adjustRightInd w:val="0"/>
              <w:spacing w:after="200"/>
              <w:ind w:left="595"/>
              <w:jc w:val="both"/>
            </w:pPr>
            <w:r w:rsidRPr="006D0490">
              <w:t xml:space="preserve">(i) are on leave of absence without pay, or have resigned or retired; </w:t>
            </w:r>
          </w:p>
          <w:p w:rsidR="006C6D6F" w:rsidRPr="006D0490" w:rsidRDefault="006C6D6F" w:rsidP="00BA1B3F">
            <w:pPr>
              <w:autoSpaceDE w:val="0"/>
              <w:autoSpaceDN w:val="0"/>
              <w:adjustRightInd w:val="0"/>
              <w:spacing w:after="200"/>
              <w:ind w:left="595"/>
              <w:jc w:val="both"/>
            </w:pPr>
            <w:r w:rsidRPr="006D0490">
              <w:t>(ii) are not being hired by the same agency</w:t>
            </w:r>
            <w:r w:rsidR="00BA1B3F">
              <w:t xml:space="preserve"> </w:t>
            </w:r>
            <w:r w:rsidRPr="006D0490">
              <w:t>they were working for before going on leave of absence without pay, resigning, or retiring</w:t>
            </w:r>
          </w:p>
          <w:p w:rsidR="006C6D6F" w:rsidRPr="006D0490" w:rsidRDefault="006C6D6F" w:rsidP="00BA1B3F">
            <w:pPr>
              <w:autoSpaceDE w:val="0"/>
              <w:autoSpaceDN w:val="0"/>
              <w:adjustRightInd w:val="0"/>
              <w:spacing w:after="200"/>
              <w:ind w:left="1440"/>
              <w:jc w:val="both"/>
            </w:pPr>
            <w:r w:rsidRPr="006D0490">
              <w:t xml:space="preserve">(in case of resignation or retirement, for a period of at least 6 (six) months, or the period established by statutory provisions applying to civil servants or government employees in the Borrower’s country, whichever is longer. Experts who are employed by the government-owned universities, educational or research institutions are not eligible unless they have been full time employees of their institutions for a year or more prior to being included in Consultant’s Proposal.; and  </w:t>
            </w:r>
          </w:p>
          <w:p w:rsidR="006C6D6F" w:rsidRPr="006D0490" w:rsidRDefault="006C6D6F" w:rsidP="00BA1B3F">
            <w:pPr>
              <w:autoSpaceDE w:val="0"/>
              <w:autoSpaceDN w:val="0"/>
              <w:adjustRightInd w:val="0"/>
              <w:spacing w:after="200"/>
              <w:ind w:left="720"/>
              <w:jc w:val="both"/>
              <w:rPr>
                <w:bCs/>
              </w:rPr>
            </w:pPr>
            <w:r w:rsidRPr="006D0490">
              <w:t xml:space="preserve"> (iii) their hiring would not create a conflict of interest.</w:t>
            </w:r>
          </w:p>
        </w:tc>
      </w:tr>
      <w:tr w:rsidR="006C6D6F" w:rsidTr="00BA1B3F">
        <w:tc>
          <w:tcPr>
            <w:tcW w:w="9115" w:type="dxa"/>
            <w:gridSpan w:val="3"/>
          </w:tcPr>
          <w:p w:rsidR="006C6D6F" w:rsidRPr="006D0490" w:rsidRDefault="006C6D6F" w:rsidP="00BA1B3F">
            <w:pPr>
              <w:pStyle w:val="Heading1"/>
              <w:rPr>
                <w:sz w:val="28"/>
                <w:szCs w:val="28"/>
              </w:rPr>
            </w:pPr>
            <w:bookmarkStart w:id="9" w:name="_Toc300752851"/>
            <w:r w:rsidRPr="006D0490">
              <w:rPr>
                <w:sz w:val="28"/>
                <w:szCs w:val="28"/>
              </w:rPr>
              <w:lastRenderedPageBreak/>
              <w:t>B.  Preparation of Proposals</w:t>
            </w:r>
            <w:bookmarkEnd w:id="9"/>
          </w:p>
        </w:tc>
      </w:tr>
      <w:tr w:rsidR="006C6D6F" w:rsidTr="00BA1B3F">
        <w:tc>
          <w:tcPr>
            <w:tcW w:w="2455" w:type="dxa"/>
          </w:tcPr>
          <w:p w:rsidR="006C6D6F" w:rsidRPr="00563A90" w:rsidRDefault="006C6D6F" w:rsidP="00BA1B3F">
            <w:pPr>
              <w:pStyle w:val="Heading3"/>
            </w:pPr>
            <w:bookmarkStart w:id="10" w:name="_Toc300752852"/>
            <w:r w:rsidRPr="00563A90">
              <w:t>General Considerations</w:t>
            </w:r>
            <w:bookmarkEnd w:id="10"/>
          </w:p>
        </w:tc>
        <w:tc>
          <w:tcPr>
            <w:tcW w:w="6660" w:type="dxa"/>
            <w:gridSpan w:val="2"/>
          </w:tcPr>
          <w:p w:rsidR="006C6D6F" w:rsidRPr="006D0490" w:rsidRDefault="006C6D6F" w:rsidP="00BA1B3F">
            <w:pPr>
              <w:pStyle w:val="ListParagraph"/>
              <w:numPr>
                <w:ilvl w:val="1"/>
                <w:numId w:val="3"/>
              </w:numPr>
              <w:spacing w:after="200"/>
              <w:ind w:left="0" w:firstLine="0"/>
              <w:contextualSpacing w:val="0"/>
              <w:jc w:val="both"/>
              <w:rPr>
                <w:lang w:val="en-GB"/>
              </w:rPr>
            </w:pPr>
            <w:r w:rsidRPr="006D0490">
              <w:rPr>
                <w:lang w:val="en-GB"/>
              </w:rPr>
              <w:t>In preparing the Proposal, the Consultant is expected to examine the RFP in detail. Material deficiencies in providing the information requested in the RFP may result in rejection of the Proposal.</w:t>
            </w:r>
          </w:p>
        </w:tc>
      </w:tr>
      <w:tr w:rsidR="006C6D6F" w:rsidTr="00BA1B3F">
        <w:tc>
          <w:tcPr>
            <w:tcW w:w="2455" w:type="dxa"/>
          </w:tcPr>
          <w:p w:rsidR="006C6D6F" w:rsidRDefault="006C6D6F" w:rsidP="00BA1B3F">
            <w:pPr>
              <w:pStyle w:val="Heading3"/>
            </w:pPr>
            <w:bookmarkStart w:id="11" w:name="_Toc300752853"/>
            <w:r>
              <w:t>Cost of Preparation of Proposal</w:t>
            </w:r>
            <w:bookmarkEnd w:id="11"/>
          </w:p>
        </w:tc>
        <w:tc>
          <w:tcPr>
            <w:tcW w:w="6660" w:type="dxa"/>
            <w:gridSpan w:val="2"/>
          </w:tcPr>
          <w:p w:rsidR="006C6D6F" w:rsidRPr="006D0490" w:rsidRDefault="006C6D6F" w:rsidP="00BA1B3F">
            <w:pPr>
              <w:pStyle w:val="ListParagraph"/>
              <w:numPr>
                <w:ilvl w:val="1"/>
                <w:numId w:val="3"/>
              </w:numPr>
              <w:spacing w:after="200"/>
              <w:ind w:left="0" w:firstLine="0"/>
              <w:contextualSpacing w:val="0"/>
              <w:jc w:val="both"/>
              <w:rPr>
                <w:lang w:val="en-GB"/>
              </w:rPr>
            </w:pPr>
            <w:r w:rsidRPr="006D0490">
              <w:rPr>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6C6D6F" w:rsidTr="00BA1B3F">
        <w:tc>
          <w:tcPr>
            <w:tcW w:w="2455" w:type="dxa"/>
          </w:tcPr>
          <w:p w:rsidR="006C6D6F" w:rsidRDefault="006C6D6F" w:rsidP="00BA1B3F">
            <w:pPr>
              <w:pStyle w:val="Heading3"/>
            </w:pPr>
            <w:bookmarkStart w:id="12" w:name="_Toc300752854"/>
            <w:r>
              <w:t>Language</w:t>
            </w:r>
            <w:bookmarkEnd w:id="12"/>
          </w:p>
        </w:tc>
        <w:tc>
          <w:tcPr>
            <w:tcW w:w="6660" w:type="dxa"/>
            <w:gridSpan w:val="2"/>
          </w:tcPr>
          <w:p w:rsidR="006C6D6F" w:rsidRPr="006D0490" w:rsidRDefault="006C6D6F" w:rsidP="00BA1B3F">
            <w:pPr>
              <w:pStyle w:val="ListParagraph"/>
              <w:numPr>
                <w:ilvl w:val="1"/>
                <w:numId w:val="3"/>
              </w:numPr>
              <w:spacing w:after="200"/>
              <w:ind w:left="0" w:firstLine="0"/>
              <w:contextualSpacing w:val="0"/>
              <w:jc w:val="both"/>
              <w:rPr>
                <w:lang w:val="en-GB"/>
              </w:rPr>
            </w:pPr>
            <w:r w:rsidRPr="006D0490">
              <w:rPr>
                <w:lang w:val="en-GB"/>
              </w:rPr>
              <w:t>The Proposal, as well as all correspondence and documents relating to the Proposal exchanged between the Consultant and the Client</w:t>
            </w:r>
            <w:r>
              <w:rPr>
                <w:lang w:val="en-GB"/>
              </w:rPr>
              <w:t>,</w:t>
            </w:r>
            <w:r w:rsidRPr="006D0490">
              <w:rPr>
                <w:lang w:val="en-GB"/>
              </w:rPr>
              <w:t xml:space="preserve"> shall be written in the language(s) specified in the </w:t>
            </w:r>
            <w:r w:rsidRPr="006D0490">
              <w:rPr>
                <w:b/>
                <w:lang w:val="en-GB"/>
              </w:rPr>
              <w:t>Data Sheet</w:t>
            </w:r>
            <w:r w:rsidRPr="006D0490">
              <w:rPr>
                <w:lang w:val="en-GB"/>
              </w:rPr>
              <w:t>.</w:t>
            </w:r>
          </w:p>
        </w:tc>
      </w:tr>
      <w:tr w:rsidR="006C6D6F" w:rsidTr="00BA1B3F">
        <w:tc>
          <w:tcPr>
            <w:tcW w:w="2455" w:type="dxa"/>
          </w:tcPr>
          <w:p w:rsidR="006C6D6F" w:rsidRDefault="006C6D6F" w:rsidP="00BA1B3F">
            <w:pPr>
              <w:pStyle w:val="Heading3"/>
            </w:pPr>
            <w:bookmarkStart w:id="13" w:name="_Toc300752855"/>
            <w:r>
              <w:t>Documents Comprising the Proposal</w:t>
            </w:r>
            <w:bookmarkEnd w:id="13"/>
          </w:p>
        </w:tc>
        <w:tc>
          <w:tcPr>
            <w:tcW w:w="6660" w:type="dxa"/>
            <w:gridSpan w:val="2"/>
          </w:tcPr>
          <w:p w:rsidR="006C6D6F" w:rsidRPr="006D0490" w:rsidRDefault="006C6D6F" w:rsidP="00BA1B3F">
            <w:pPr>
              <w:pStyle w:val="ListParagraph"/>
              <w:numPr>
                <w:ilvl w:val="1"/>
                <w:numId w:val="3"/>
              </w:numPr>
              <w:spacing w:after="200"/>
              <w:ind w:left="0" w:firstLine="0"/>
              <w:contextualSpacing w:val="0"/>
              <w:jc w:val="both"/>
              <w:rPr>
                <w:lang w:val="en-GB"/>
              </w:rPr>
            </w:pPr>
            <w:r w:rsidRPr="006D0490">
              <w:rPr>
                <w:lang w:val="en-GB"/>
              </w:rPr>
              <w:t xml:space="preserve">The Proposal shall comprise the documents and forms listed in the </w:t>
            </w:r>
            <w:r w:rsidRPr="006D0490">
              <w:rPr>
                <w:b/>
                <w:lang w:val="en-GB"/>
              </w:rPr>
              <w:t>Data Sheet</w:t>
            </w:r>
            <w:r w:rsidRPr="006D0490">
              <w:rPr>
                <w:lang w:val="en-GB"/>
              </w:rPr>
              <w:t>.</w:t>
            </w:r>
          </w:p>
          <w:p w:rsidR="006C6D6F" w:rsidRPr="006D0490" w:rsidRDefault="006C6D6F" w:rsidP="00BA1B3F">
            <w:pPr>
              <w:pStyle w:val="ListParagraph"/>
              <w:numPr>
                <w:ilvl w:val="1"/>
                <w:numId w:val="3"/>
              </w:numPr>
              <w:spacing w:after="200"/>
              <w:ind w:left="0" w:firstLine="0"/>
              <w:contextualSpacing w:val="0"/>
              <w:jc w:val="both"/>
              <w:rPr>
                <w:lang w:val="en-GB"/>
              </w:rPr>
            </w:pPr>
            <w:r w:rsidRPr="006D0490">
              <w:rPr>
                <w:lang w:val="en-GB"/>
              </w:rPr>
              <w:t xml:space="preserve">If specified in the </w:t>
            </w:r>
            <w:r w:rsidRPr="006D0490">
              <w:rPr>
                <w:b/>
                <w:lang w:val="en-GB"/>
              </w:rPr>
              <w:t>Data Sheet</w:t>
            </w:r>
            <w:r w:rsidRPr="006D0490">
              <w:rPr>
                <w:lang w:val="en-GB"/>
              </w:rPr>
              <w:t>, the Consultant shall include a statement of an undertaking of the Consultant to observe, in competing for and executing a contract, the Client country’s laws against fraud and corruption (including bribery).</w:t>
            </w:r>
          </w:p>
          <w:p w:rsidR="006C6D6F" w:rsidRPr="006D0490" w:rsidRDefault="006C6D6F" w:rsidP="00BA1B3F">
            <w:pPr>
              <w:pStyle w:val="ListParagraph"/>
              <w:numPr>
                <w:ilvl w:val="1"/>
                <w:numId w:val="3"/>
              </w:numPr>
              <w:spacing w:after="200"/>
              <w:ind w:left="0" w:firstLine="0"/>
              <w:contextualSpacing w:val="0"/>
              <w:jc w:val="both"/>
              <w:rPr>
                <w:lang w:val="en-GB"/>
              </w:rPr>
            </w:pPr>
            <w:r w:rsidRPr="006D0490">
              <w:rPr>
                <w:lang w:val="en-GB"/>
              </w:rPr>
              <w:t>The Consultant shall furnish information on commissions</w:t>
            </w:r>
            <w:r>
              <w:rPr>
                <w:lang w:val="en-GB"/>
              </w:rPr>
              <w:t>,</w:t>
            </w:r>
            <w:r w:rsidRPr="006D0490">
              <w:rPr>
                <w:lang w:val="en-GB"/>
              </w:rPr>
              <w:t xml:space="preserve"> gratuities, </w:t>
            </w:r>
            <w:r>
              <w:rPr>
                <w:lang w:val="en-GB"/>
              </w:rPr>
              <w:t xml:space="preserve">and fees, </w:t>
            </w:r>
            <w:r w:rsidRPr="006D0490">
              <w:rPr>
                <w:lang w:val="en-GB"/>
              </w:rPr>
              <w:t>if any, paid or to be paid to agents or any other party relating to this Proposal and, if awarded, Contract execution, as requested in the Financial Proposal submission form (Section 4).</w:t>
            </w:r>
          </w:p>
        </w:tc>
      </w:tr>
      <w:tr w:rsidR="006C6D6F" w:rsidTr="00BA1B3F">
        <w:tc>
          <w:tcPr>
            <w:tcW w:w="2455" w:type="dxa"/>
          </w:tcPr>
          <w:p w:rsidR="006C6D6F" w:rsidRDefault="006C6D6F" w:rsidP="00BA1B3F">
            <w:pPr>
              <w:pStyle w:val="Heading3"/>
            </w:pPr>
            <w:bookmarkStart w:id="14" w:name="_Toc300752856"/>
            <w:r w:rsidRPr="004B68AD">
              <w:t xml:space="preserve">Only </w:t>
            </w:r>
            <w:r>
              <w:t>O</w:t>
            </w:r>
            <w:r w:rsidRPr="004B68AD">
              <w:t>ne</w:t>
            </w:r>
            <w:r>
              <w:t>Proposal</w:t>
            </w:r>
            <w:bookmarkEnd w:id="14"/>
          </w:p>
        </w:tc>
        <w:tc>
          <w:tcPr>
            <w:tcW w:w="6660" w:type="dxa"/>
            <w:gridSpan w:val="2"/>
          </w:tcPr>
          <w:p w:rsidR="006C6D6F" w:rsidRPr="006D0490" w:rsidRDefault="006C6D6F" w:rsidP="00BA1B3F">
            <w:pPr>
              <w:pStyle w:val="ListParagraph"/>
              <w:numPr>
                <w:ilvl w:val="1"/>
                <w:numId w:val="3"/>
              </w:numPr>
              <w:spacing w:after="200"/>
              <w:ind w:left="0" w:firstLine="0"/>
              <w:contextualSpacing w:val="0"/>
              <w:jc w:val="both"/>
              <w:rPr>
                <w:lang w:val="en-GB"/>
              </w:rPr>
            </w:pPr>
            <w:r w:rsidRPr="006D0490">
              <w:rPr>
                <w:lang w:val="en-GB"/>
              </w:rPr>
              <w:t>The Consultant (including the individual members of any Joint Venture) shall submit only one Proposal, either in its own name or as part of a Joint Venture in another Proposal. If a Consultant, including any</w:t>
            </w:r>
            <w:r w:rsidR="00BA1B3F">
              <w:rPr>
                <w:lang w:val="en-GB"/>
              </w:rPr>
              <w:t xml:space="preserve"> </w:t>
            </w:r>
            <w:r w:rsidRPr="006D0490">
              <w:rPr>
                <w:lang w:val="en-GB"/>
              </w:rPr>
              <w:t>Joint Venture member, submits or participates in more than one proposal, all such proposals shall be disqualified and rejected. This does not, however, preclude</w:t>
            </w:r>
            <w:r w:rsidR="00BA1B3F">
              <w:rPr>
                <w:lang w:val="en-GB"/>
              </w:rPr>
              <w:t xml:space="preserve"> </w:t>
            </w:r>
            <w:r w:rsidRPr="006D0490">
              <w:rPr>
                <w:lang w:val="en-GB"/>
              </w:rPr>
              <w:t>a Sub-consultant, or the Consultant’s staff from participating as Key Experts and Non-Key Experts</w:t>
            </w:r>
            <w:r w:rsidR="00BA1B3F">
              <w:rPr>
                <w:lang w:val="en-GB"/>
              </w:rPr>
              <w:t xml:space="preserve"> </w:t>
            </w:r>
            <w:r w:rsidRPr="006D0490">
              <w:rPr>
                <w:lang w:val="en-GB"/>
              </w:rPr>
              <w:t xml:space="preserve">in more than one Proposal when circumstances justify and if stated in the </w:t>
            </w:r>
            <w:r w:rsidRPr="006D0490">
              <w:rPr>
                <w:b/>
                <w:lang w:val="en-GB"/>
              </w:rPr>
              <w:t>Data Sheet</w:t>
            </w:r>
            <w:r w:rsidRPr="006D0490">
              <w:rPr>
                <w:lang w:val="en-GB"/>
              </w:rPr>
              <w:t>.</w:t>
            </w:r>
          </w:p>
        </w:tc>
      </w:tr>
      <w:tr w:rsidR="006C6D6F" w:rsidRPr="005102D4" w:rsidTr="00BA1B3F">
        <w:tc>
          <w:tcPr>
            <w:tcW w:w="2455" w:type="dxa"/>
          </w:tcPr>
          <w:p w:rsidR="006C6D6F" w:rsidRPr="00563A90" w:rsidRDefault="006C6D6F" w:rsidP="00BA1B3F">
            <w:pPr>
              <w:pStyle w:val="Heading3"/>
            </w:pPr>
            <w:bookmarkStart w:id="15" w:name="_Toc300752857"/>
            <w:r w:rsidRPr="005102D4">
              <w:t>Proposal</w:t>
            </w:r>
            <w:r w:rsidRPr="00952704">
              <w:t>Validity</w:t>
            </w:r>
            <w:bookmarkEnd w:id="15"/>
          </w:p>
        </w:tc>
        <w:tc>
          <w:tcPr>
            <w:tcW w:w="6660" w:type="dxa"/>
            <w:gridSpan w:val="2"/>
          </w:tcPr>
          <w:p w:rsidR="006C6D6F" w:rsidRPr="006D0490" w:rsidRDefault="006C6D6F" w:rsidP="00BA1B3F">
            <w:pPr>
              <w:pStyle w:val="ListParagraph"/>
              <w:numPr>
                <w:ilvl w:val="1"/>
                <w:numId w:val="3"/>
              </w:numPr>
              <w:spacing w:after="240"/>
              <w:ind w:left="0" w:firstLine="0"/>
              <w:contextualSpacing w:val="0"/>
              <w:jc w:val="both"/>
              <w:rPr>
                <w:lang w:val="en-GB"/>
              </w:rPr>
            </w:pPr>
            <w:r w:rsidRPr="006D0490">
              <w:rPr>
                <w:b/>
                <w:lang w:val="en-GB"/>
              </w:rPr>
              <w:t xml:space="preserve"> The Data Sheet</w:t>
            </w:r>
            <w:r w:rsidRPr="006D0490">
              <w:rPr>
                <w:lang w:val="en-GB"/>
              </w:rPr>
              <w:t xml:space="preserve"> indicates the period during which the Consultant’s Proposal must remain valid after the Proposal submission deadline.</w:t>
            </w:r>
          </w:p>
          <w:p w:rsidR="006C6D6F" w:rsidRPr="006D0490" w:rsidRDefault="006C6D6F" w:rsidP="00BA1B3F">
            <w:pPr>
              <w:pStyle w:val="ListParagraph"/>
              <w:numPr>
                <w:ilvl w:val="1"/>
                <w:numId w:val="3"/>
              </w:numPr>
              <w:spacing w:after="240"/>
              <w:ind w:left="0" w:firstLine="0"/>
              <w:contextualSpacing w:val="0"/>
              <w:jc w:val="both"/>
              <w:rPr>
                <w:lang w:val="en-GB"/>
              </w:rPr>
            </w:pPr>
            <w:r w:rsidRPr="006D0490">
              <w:rPr>
                <w:lang w:val="en-GB"/>
              </w:rPr>
              <w:lastRenderedPageBreak/>
              <w:t xml:space="preserve"> During this period, the Consultant shall maintain its original Proposal without any change, including the availability of the Key Experts, the proposed rates and the total price. </w:t>
            </w:r>
          </w:p>
          <w:p w:rsidR="006C6D6F" w:rsidRPr="006D0490" w:rsidRDefault="006C6D6F" w:rsidP="00BA1B3F">
            <w:pPr>
              <w:pStyle w:val="ListParagraph"/>
              <w:numPr>
                <w:ilvl w:val="1"/>
                <w:numId w:val="3"/>
              </w:numPr>
              <w:spacing w:after="240"/>
              <w:ind w:left="0" w:firstLine="0"/>
              <w:contextualSpacing w:val="0"/>
              <w:jc w:val="both"/>
              <w:rPr>
                <w:lang w:val="en-GB"/>
              </w:rPr>
            </w:pPr>
            <w:r w:rsidRPr="006D0490">
              <w:rPr>
                <w:lang w:val="en-GB"/>
              </w:rPr>
              <w:t>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sanctions in accordance with Clause 5 of this ITC.</w:t>
            </w:r>
          </w:p>
        </w:tc>
      </w:tr>
      <w:tr w:rsidR="006C6D6F" w:rsidRPr="005102D4" w:rsidTr="00BA1B3F">
        <w:tc>
          <w:tcPr>
            <w:tcW w:w="2455" w:type="dxa"/>
          </w:tcPr>
          <w:p w:rsidR="006C6D6F" w:rsidRDefault="006C6D6F" w:rsidP="00BA1B3F">
            <w:pPr>
              <w:pStyle w:val="ListParagraph"/>
              <w:ind w:left="360"/>
              <w:rPr>
                <w:b/>
                <w:lang w:val="en-GB"/>
              </w:rPr>
            </w:pPr>
            <w:r w:rsidRPr="005102D4">
              <w:rPr>
                <w:b/>
                <w:lang w:val="en-GB"/>
              </w:rPr>
              <w:lastRenderedPageBreak/>
              <w:t>a. Extension of Validity Period</w:t>
            </w:r>
          </w:p>
        </w:tc>
        <w:tc>
          <w:tcPr>
            <w:tcW w:w="6660" w:type="dxa"/>
            <w:gridSpan w:val="2"/>
          </w:tcPr>
          <w:p w:rsidR="006C6D6F" w:rsidRPr="006D0490" w:rsidRDefault="006C6D6F" w:rsidP="00BA1B3F">
            <w:pPr>
              <w:pStyle w:val="ListParagraph"/>
              <w:numPr>
                <w:ilvl w:val="1"/>
                <w:numId w:val="3"/>
              </w:numPr>
              <w:spacing w:after="240"/>
              <w:ind w:left="0" w:firstLine="0"/>
              <w:contextualSpacing w:val="0"/>
              <w:jc w:val="both"/>
              <w:rPr>
                <w:lang w:val="en-GB"/>
              </w:rPr>
            </w:pPr>
            <w:r w:rsidRPr="006D0490">
              <w:rPr>
                <w:lang w:val="en-GB"/>
              </w:rPr>
              <w:t xml:space="preserve">The Client will make its best effort to complete the negotiations within the proposal’s validity period. However, should the need arise, the Client may request, in writing, all Consultants who submitted Proposals prior to the submission deadline to extend the Proposals’ validity. </w:t>
            </w:r>
          </w:p>
          <w:p w:rsidR="006C6D6F" w:rsidRPr="006D0490" w:rsidRDefault="006C6D6F" w:rsidP="00BA1B3F">
            <w:pPr>
              <w:pStyle w:val="ListParagraph"/>
              <w:numPr>
                <w:ilvl w:val="1"/>
                <w:numId w:val="3"/>
              </w:numPr>
              <w:spacing w:after="240"/>
              <w:ind w:left="0" w:firstLine="0"/>
              <w:contextualSpacing w:val="0"/>
              <w:jc w:val="both"/>
              <w:rPr>
                <w:lang w:val="en-GB"/>
              </w:rPr>
            </w:pPr>
            <w:r w:rsidRPr="006D0490">
              <w:rPr>
                <w:lang w:val="en-GB"/>
              </w:rPr>
              <w:t>If the Consultant agrees to extend the validity of its Proposal, it shall be done without any change in the original Proposal and with the confirmation of the availability of the Key Experts.</w:t>
            </w:r>
          </w:p>
          <w:p w:rsidR="006C6D6F" w:rsidRPr="006D0490" w:rsidRDefault="006C6D6F" w:rsidP="00BA1B3F">
            <w:pPr>
              <w:pStyle w:val="ListParagraph"/>
              <w:numPr>
                <w:ilvl w:val="1"/>
                <w:numId w:val="3"/>
              </w:numPr>
              <w:spacing w:after="240"/>
              <w:ind w:left="0" w:firstLine="0"/>
              <w:contextualSpacing w:val="0"/>
              <w:jc w:val="both"/>
              <w:rPr>
                <w:lang w:val="en-GB"/>
              </w:rPr>
            </w:pPr>
            <w:r w:rsidRPr="006D0490">
              <w:rPr>
                <w:lang w:val="en-GB"/>
              </w:rPr>
              <w:t>The Consultant has the right to refuse to extend the validity of its Proposal in which case such Proposal will not be further evaluated.</w:t>
            </w:r>
          </w:p>
        </w:tc>
      </w:tr>
      <w:tr w:rsidR="006C6D6F" w:rsidRPr="004B68AD" w:rsidTr="00BA1B3F">
        <w:tc>
          <w:tcPr>
            <w:tcW w:w="2455" w:type="dxa"/>
          </w:tcPr>
          <w:p w:rsidR="006C6D6F" w:rsidRDefault="006C6D6F" w:rsidP="00BA1B3F">
            <w:pPr>
              <w:ind w:left="360"/>
              <w:rPr>
                <w:b/>
                <w:lang w:val="en-GB"/>
              </w:rPr>
            </w:pPr>
            <w:r>
              <w:rPr>
                <w:b/>
                <w:lang w:val="en-GB"/>
              </w:rPr>
              <w:t xml:space="preserve">b. Substitution of Key Experts at Validity Extension </w:t>
            </w:r>
          </w:p>
        </w:tc>
        <w:tc>
          <w:tcPr>
            <w:tcW w:w="6660" w:type="dxa"/>
            <w:gridSpan w:val="2"/>
          </w:tcPr>
          <w:p w:rsidR="006C6D6F" w:rsidRPr="006D0490" w:rsidRDefault="006C6D6F" w:rsidP="00BA1B3F">
            <w:pPr>
              <w:pStyle w:val="ListParagraph"/>
              <w:numPr>
                <w:ilvl w:val="1"/>
                <w:numId w:val="3"/>
              </w:numPr>
              <w:spacing w:after="240"/>
              <w:ind w:left="0" w:firstLine="0"/>
              <w:contextualSpacing w:val="0"/>
              <w:jc w:val="both"/>
              <w:rPr>
                <w:lang w:val="en-GB"/>
              </w:rPr>
            </w:pPr>
            <w:r w:rsidRPr="006D0490">
              <w:rPr>
                <w:lang w:val="en-GB"/>
              </w:rPr>
              <w:t>If any of the Key Experts become unavailable for the extended validity period, the 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rsidR="006C6D6F" w:rsidRPr="006D0490" w:rsidRDefault="006C6D6F" w:rsidP="00BA1B3F">
            <w:pPr>
              <w:pStyle w:val="ListParagraph"/>
              <w:numPr>
                <w:ilvl w:val="1"/>
                <w:numId w:val="3"/>
              </w:numPr>
              <w:spacing w:after="240"/>
              <w:ind w:left="0" w:firstLine="0"/>
              <w:contextualSpacing w:val="0"/>
              <w:jc w:val="both"/>
              <w:rPr>
                <w:lang w:val="en-GB"/>
              </w:rPr>
            </w:pPr>
            <w:r w:rsidRPr="006D0490">
              <w:rPr>
                <w:lang w:val="en-GB"/>
              </w:rPr>
              <w:t>If the Consultant fails to provide a replacement Key Expert with equal or better qualifications, or if the provided reasons for the replacement or justification are unacceptable to the Client, such Proposal will be rejected with the prior Bank’s no objection.</w:t>
            </w:r>
          </w:p>
        </w:tc>
      </w:tr>
      <w:tr w:rsidR="006C6D6F" w:rsidRPr="004B68AD" w:rsidTr="00BA1B3F">
        <w:tc>
          <w:tcPr>
            <w:tcW w:w="2455" w:type="dxa"/>
          </w:tcPr>
          <w:p w:rsidR="006C6D6F" w:rsidRDefault="006C6D6F" w:rsidP="00BA1B3F">
            <w:pPr>
              <w:ind w:left="360"/>
              <w:rPr>
                <w:b/>
                <w:lang w:val="en-GB"/>
              </w:rPr>
            </w:pPr>
            <w:r>
              <w:rPr>
                <w:b/>
                <w:lang w:val="en-GB"/>
              </w:rPr>
              <w:t>c. Sub-Contracting</w:t>
            </w:r>
          </w:p>
        </w:tc>
        <w:tc>
          <w:tcPr>
            <w:tcW w:w="6660" w:type="dxa"/>
            <w:gridSpan w:val="2"/>
          </w:tcPr>
          <w:p w:rsidR="006C6D6F" w:rsidRPr="006D0490" w:rsidRDefault="006C6D6F" w:rsidP="00BA1B3F">
            <w:pPr>
              <w:pStyle w:val="ListParagraph"/>
              <w:numPr>
                <w:ilvl w:val="1"/>
                <w:numId w:val="3"/>
              </w:numPr>
              <w:spacing w:after="200"/>
              <w:ind w:left="0" w:firstLine="0"/>
              <w:contextualSpacing w:val="0"/>
              <w:jc w:val="both"/>
              <w:rPr>
                <w:lang w:val="en-GB"/>
              </w:rPr>
            </w:pPr>
            <w:r w:rsidRPr="006D0490">
              <w:rPr>
                <w:lang w:val="en-GB"/>
              </w:rPr>
              <w:t>The Consultant shall not subcontract the whole of the Services.</w:t>
            </w:r>
          </w:p>
        </w:tc>
      </w:tr>
      <w:tr w:rsidR="006C6D6F" w:rsidTr="00BA1B3F">
        <w:tc>
          <w:tcPr>
            <w:tcW w:w="2455" w:type="dxa"/>
          </w:tcPr>
          <w:p w:rsidR="006C6D6F" w:rsidRDefault="006C6D6F" w:rsidP="00BA1B3F">
            <w:pPr>
              <w:pStyle w:val="Heading3"/>
            </w:pPr>
            <w:bookmarkStart w:id="16" w:name="_Toc300752858"/>
            <w:r w:rsidRPr="00CC3C96">
              <w:t>Clarification and Amendment of RFP</w:t>
            </w:r>
            <w:bookmarkEnd w:id="16"/>
          </w:p>
        </w:tc>
        <w:tc>
          <w:tcPr>
            <w:tcW w:w="6660" w:type="dxa"/>
            <w:gridSpan w:val="2"/>
          </w:tcPr>
          <w:p w:rsidR="006C6D6F" w:rsidRPr="006D0490" w:rsidRDefault="006C6D6F" w:rsidP="00BA1B3F">
            <w:pPr>
              <w:pStyle w:val="ListParagraph"/>
              <w:numPr>
                <w:ilvl w:val="1"/>
                <w:numId w:val="3"/>
              </w:numPr>
              <w:spacing w:after="200"/>
              <w:ind w:left="0" w:firstLine="0"/>
              <w:contextualSpacing w:val="0"/>
              <w:jc w:val="both"/>
              <w:rPr>
                <w:lang w:val="en-GB"/>
              </w:rPr>
            </w:pPr>
            <w:r w:rsidRPr="006D0490">
              <w:rPr>
                <w:lang w:val="en-GB"/>
              </w:rPr>
              <w:t xml:space="preserve">The Consultant may request a clarification of any part of the RFP during the period indicated in the </w:t>
            </w:r>
            <w:r w:rsidRPr="006D0490">
              <w:rPr>
                <w:b/>
                <w:lang w:val="en-GB"/>
              </w:rPr>
              <w:t>Data Sheet</w:t>
            </w:r>
            <w:r w:rsidRPr="006D0490">
              <w:rPr>
                <w:lang w:val="en-GB"/>
              </w:rPr>
              <w:t xml:space="preserve"> before the Proposals’ submission deadline. Any request for clarification must be sent in writing, or by standard electronic means, to the Client’s address indicated in the </w:t>
            </w:r>
            <w:r w:rsidRPr="006D0490">
              <w:rPr>
                <w:b/>
                <w:lang w:val="en-GB"/>
              </w:rPr>
              <w:t>Data Sheet</w:t>
            </w:r>
            <w:r w:rsidRPr="006D0490">
              <w:rPr>
                <w:lang w:val="en-GB"/>
              </w:rPr>
              <w:t xml:space="preserve">. The Client will respond in </w:t>
            </w:r>
            <w:r w:rsidRPr="006D0490">
              <w:rPr>
                <w:lang w:val="en-GB"/>
              </w:rPr>
              <w:lastRenderedPageBreak/>
              <w:t xml:space="preserve">writing, or by standard electronic means, and will send written copies of the response (including an explanation of the query but without identifying its source) to all shortlisted Consultants. Should the Client deem it necessary to amend the RFP as a result of a clarification, it shall do so following the procedure described below: </w:t>
            </w:r>
          </w:p>
          <w:p w:rsidR="006C6D6F" w:rsidRPr="006D0490" w:rsidRDefault="006C6D6F" w:rsidP="00BA1B3F">
            <w:pPr>
              <w:pStyle w:val="ListParagraph"/>
              <w:numPr>
                <w:ilvl w:val="2"/>
                <w:numId w:val="3"/>
              </w:numPr>
              <w:spacing w:after="200"/>
              <w:ind w:left="580" w:firstLine="0"/>
              <w:contextualSpacing w:val="0"/>
              <w:jc w:val="both"/>
              <w:rPr>
                <w:lang w:val="en-GB"/>
              </w:rPr>
            </w:pPr>
            <w:r w:rsidRPr="006D0490">
              <w:t>At any time before the proposal submission</w:t>
            </w:r>
            <w:r w:rsidR="00BA1B3F">
              <w:t xml:space="preserve"> </w:t>
            </w:r>
            <w:r w:rsidRPr="006D0490">
              <w:t xml:space="preserve">deadline, the Client may amend the RFP by issuing an amendment in writing </w:t>
            </w:r>
            <w:r w:rsidRPr="006D0490">
              <w:rPr>
                <w:lang w:val="en-GB"/>
              </w:rPr>
              <w:t>or by standard electronic means</w:t>
            </w:r>
            <w:r w:rsidRPr="006D0490">
              <w:t xml:space="preserve">. The amendment shall be sent to all shortlisted Consultants and will be binding on them. The shortlisted Consultants shall acknowledge receipt of all amendments in writing. </w:t>
            </w:r>
          </w:p>
          <w:p w:rsidR="006C6D6F" w:rsidRPr="006D0490" w:rsidRDefault="006C6D6F" w:rsidP="00BA1B3F">
            <w:pPr>
              <w:pStyle w:val="ListParagraph"/>
              <w:numPr>
                <w:ilvl w:val="2"/>
                <w:numId w:val="3"/>
              </w:numPr>
              <w:spacing w:after="200"/>
              <w:ind w:left="580" w:firstLine="0"/>
              <w:contextualSpacing w:val="0"/>
              <w:jc w:val="both"/>
              <w:rPr>
                <w:lang w:val="en-GB"/>
              </w:rPr>
            </w:pPr>
            <w:r w:rsidRPr="006D0490">
              <w:t xml:space="preserve">If the amendment is substantial, the Client may extend the proposal submission deadline to give the shortlisted Consultants reasonable time to take an amendment into account in their Proposals. </w:t>
            </w:r>
          </w:p>
          <w:p w:rsidR="006C6D6F" w:rsidRPr="006D0490" w:rsidRDefault="006C6D6F" w:rsidP="00BA1B3F">
            <w:pPr>
              <w:pStyle w:val="ListParagraph"/>
              <w:numPr>
                <w:ilvl w:val="1"/>
                <w:numId w:val="3"/>
              </w:numPr>
              <w:spacing w:after="200"/>
              <w:ind w:left="0" w:firstLine="0"/>
              <w:contextualSpacing w:val="0"/>
              <w:jc w:val="both"/>
              <w:rPr>
                <w:lang w:val="en-GB"/>
              </w:rPr>
            </w:pPr>
            <w:r w:rsidRPr="006D0490">
              <w:t>The Consultant may submit a modified Proposal or a modification to any part of it at any time prior to the proposal submission deadline. No modifications</w:t>
            </w:r>
            <w:r>
              <w:t xml:space="preserve"> </w:t>
            </w:r>
            <w:r w:rsidRPr="006D0490">
              <w:t>to the Technical or Financial Proposal shall be accepted after the deadline.</w:t>
            </w:r>
          </w:p>
        </w:tc>
      </w:tr>
      <w:tr w:rsidR="006C6D6F" w:rsidTr="00BA1B3F">
        <w:tc>
          <w:tcPr>
            <w:tcW w:w="2455" w:type="dxa"/>
          </w:tcPr>
          <w:p w:rsidR="006C6D6F" w:rsidRDefault="006C6D6F" w:rsidP="00BA1B3F">
            <w:pPr>
              <w:pStyle w:val="Heading3"/>
            </w:pPr>
            <w:bookmarkStart w:id="17" w:name="_Toc300752859"/>
            <w:r w:rsidRPr="00010A1F">
              <w:lastRenderedPageBreak/>
              <w:t>Preparation of Proposals – Specific Considerations</w:t>
            </w:r>
            <w:bookmarkEnd w:id="17"/>
          </w:p>
        </w:tc>
        <w:tc>
          <w:tcPr>
            <w:tcW w:w="6660" w:type="dxa"/>
            <w:gridSpan w:val="2"/>
          </w:tcPr>
          <w:p w:rsidR="006C6D6F" w:rsidRDefault="006C6D6F" w:rsidP="00BA1B3F">
            <w:pPr>
              <w:pStyle w:val="ListParagraph"/>
              <w:numPr>
                <w:ilvl w:val="1"/>
                <w:numId w:val="3"/>
              </w:numPr>
              <w:spacing w:after="200"/>
              <w:ind w:left="0" w:firstLine="0"/>
              <w:contextualSpacing w:val="0"/>
              <w:jc w:val="both"/>
              <w:rPr>
                <w:lang w:val="en-GB"/>
              </w:rPr>
            </w:pPr>
            <w:r w:rsidRPr="00010A1F">
              <w:rPr>
                <w:lang w:val="en-GB"/>
              </w:rPr>
              <w:t xml:space="preserve">While preparing the Proposal, </w:t>
            </w:r>
            <w:r>
              <w:rPr>
                <w:lang w:val="en-GB"/>
              </w:rPr>
              <w:t xml:space="preserve">the </w:t>
            </w:r>
            <w:r w:rsidRPr="00010A1F">
              <w:rPr>
                <w:lang w:val="en-GB"/>
              </w:rPr>
              <w:t>Consultant must give particular attention to the following:</w:t>
            </w:r>
          </w:p>
          <w:p w:rsidR="006C6D6F" w:rsidRPr="00775777" w:rsidRDefault="006C6D6F" w:rsidP="00BA1B3F">
            <w:pPr>
              <w:pStyle w:val="ListParagraph"/>
              <w:numPr>
                <w:ilvl w:val="2"/>
                <w:numId w:val="3"/>
              </w:numPr>
              <w:spacing w:after="200"/>
              <w:ind w:left="580" w:firstLine="0"/>
              <w:contextualSpacing w:val="0"/>
              <w:jc w:val="both"/>
              <w:rPr>
                <w:lang w:val="en-GB"/>
              </w:rPr>
            </w:pPr>
            <w:r>
              <w:t xml:space="preserve">If a shortlisted Consultant considers that it may enhance its expertise for the assignment by associating with other consultants in the form of </w:t>
            </w:r>
            <w:r w:rsidRPr="00C14016">
              <w:t>a Joint Venture or as</w:t>
            </w:r>
            <w:r w:rsidR="00BA1B3F">
              <w:t xml:space="preserve"> </w:t>
            </w:r>
            <w:r w:rsidRPr="00C14016">
              <w:t>Sub-consultants,</w:t>
            </w:r>
            <w:r>
              <w:t xml:space="preserve"> it may do so with either (a) non-shortlisted Consultant(s), or (b) shortlisted Consultants if permitted in the </w:t>
            </w:r>
            <w:r w:rsidRPr="005D79A1">
              <w:rPr>
                <w:b/>
              </w:rPr>
              <w:t>Data Sheet</w:t>
            </w:r>
            <w:r>
              <w:t xml:space="preserve">. In </w:t>
            </w:r>
            <w:r w:rsidRPr="008F029E">
              <w:t xml:space="preserve">all such cases a shortlisted Consultant must obtain </w:t>
            </w:r>
            <w:r w:rsidRPr="005102D4">
              <w:t xml:space="preserve">the written approval of the Client prior to the submission of the Proposal. When associating with non-shortlisted firms in the form of a joint venture or a sub-consultancy, the shortlisted Consultant shall be a lead member. If shortlisted Consultants associate with each other, any of them can be a lead member.  </w:t>
            </w:r>
          </w:p>
          <w:p w:rsidR="006C6D6F" w:rsidRPr="00002046" w:rsidRDefault="006C6D6F" w:rsidP="00BA1B3F">
            <w:pPr>
              <w:pStyle w:val="ListParagraph"/>
              <w:numPr>
                <w:ilvl w:val="2"/>
                <w:numId w:val="3"/>
              </w:numPr>
              <w:spacing w:after="200"/>
              <w:ind w:left="580" w:firstLine="0"/>
              <w:contextualSpacing w:val="0"/>
              <w:jc w:val="both"/>
              <w:rPr>
                <w:lang w:val="en-GB"/>
              </w:rPr>
            </w:pPr>
            <w:r>
              <w:t xml:space="preserve">The Client may indicate in the </w:t>
            </w:r>
            <w:r w:rsidRPr="00473939">
              <w:rPr>
                <w:b/>
              </w:rPr>
              <w:t>Data Sheet</w:t>
            </w:r>
            <w:r>
              <w:t xml:space="preserve"> the estimated Key Experts’ time input (expressed in person-month) or the Client’s estimated total cost of the assignment, but not both. This estimate is indicative and the Proposal shall be based on the Consultant’s own estimates for the same. </w:t>
            </w:r>
          </w:p>
          <w:p w:rsidR="006C6D6F" w:rsidRPr="00012E2D" w:rsidRDefault="006C6D6F" w:rsidP="00BA1B3F">
            <w:pPr>
              <w:pStyle w:val="ListParagraph"/>
              <w:numPr>
                <w:ilvl w:val="2"/>
                <w:numId w:val="3"/>
              </w:numPr>
              <w:spacing w:after="200"/>
              <w:ind w:left="580" w:firstLine="0"/>
              <w:contextualSpacing w:val="0"/>
              <w:jc w:val="both"/>
              <w:rPr>
                <w:lang w:val="en-GB"/>
              </w:rPr>
            </w:pPr>
            <w:r w:rsidRPr="004E48D0">
              <w:t xml:space="preserve">If </w:t>
            </w:r>
            <w:r>
              <w:t xml:space="preserve">stated </w:t>
            </w:r>
            <w:r w:rsidRPr="004E48D0">
              <w:t xml:space="preserve">in the </w:t>
            </w:r>
            <w:r w:rsidRPr="00473939">
              <w:rPr>
                <w:b/>
              </w:rPr>
              <w:t>Data Sheet</w:t>
            </w:r>
            <w:r w:rsidRPr="004E48D0">
              <w:t xml:space="preserve">, </w:t>
            </w:r>
            <w:r>
              <w:t xml:space="preserve">the </w:t>
            </w:r>
            <w:r w:rsidRPr="004E48D0">
              <w:t xml:space="preserve">Consultant shall </w:t>
            </w:r>
            <w:r>
              <w:lastRenderedPageBreak/>
              <w:t>i</w:t>
            </w:r>
            <w:r w:rsidRPr="004E48D0">
              <w:t xml:space="preserve">nclude in its Proposal at least the same time input </w:t>
            </w:r>
            <w:r w:rsidRPr="00F71F9D">
              <w:t xml:space="preserve">(in the same unit as indicated in the </w:t>
            </w:r>
            <w:r w:rsidRPr="00F71F9D">
              <w:rPr>
                <w:b/>
              </w:rPr>
              <w:t>Data Sheet</w:t>
            </w:r>
            <w:r w:rsidRPr="00F71F9D">
              <w:t xml:space="preserve">) of Key Experts, failing which the Financial Proposal will be adjusted for the purpose of comparison of proposals and decision for award in accordance with the procedure in the </w:t>
            </w:r>
            <w:r w:rsidRPr="00F71F9D">
              <w:rPr>
                <w:b/>
              </w:rPr>
              <w:t>Data Sheet</w:t>
            </w:r>
            <w:r w:rsidRPr="00F71F9D">
              <w:t>.</w:t>
            </w:r>
          </w:p>
          <w:p w:rsidR="006C6D6F" w:rsidRPr="00775777" w:rsidRDefault="006C6D6F" w:rsidP="00BA1B3F">
            <w:pPr>
              <w:pStyle w:val="ListParagraph"/>
              <w:numPr>
                <w:ilvl w:val="2"/>
                <w:numId w:val="3"/>
              </w:numPr>
              <w:spacing w:after="200"/>
              <w:ind w:left="580" w:firstLine="0"/>
              <w:contextualSpacing w:val="0"/>
              <w:jc w:val="both"/>
              <w:rPr>
                <w:lang w:val="en-GB"/>
              </w:rPr>
            </w:pPr>
            <w:r>
              <w:t xml:space="preserve">For assignments under the Fixed-Budget selection method, the estimated Key Experts’ time input is not disclosed. Total available budget, </w:t>
            </w:r>
            <w:r w:rsidRPr="00704568">
              <w:t>with an indication whether it is inclusive or exclusive of taxes</w:t>
            </w:r>
            <w:r>
              <w:t xml:space="preserve"> </w:t>
            </w:r>
            <w:r w:rsidRPr="00452764">
              <w:t xml:space="preserve">is </w:t>
            </w:r>
            <w:r>
              <w:t xml:space="preserve">given in the </w:t>
            </w:r>
            <w:r w:rsidRPr="00473939">
              <w:rPr>
                <w:b/>
              </w:rPr>
              <w:t>Data Sheet</w:t>
            </w:r>
            <w:r>
              <w:t>, and the Financial Proposal shall not exceed this budget.</w:t>
            </w:r>
          </w:p>
        </w:tc>
      </w:tr>
      <w:tr w:rsidR="006C6D6F" w:rsidRPr="00704568" w:rsidTr="00BA1B3F">
        <w:tc>
          <w:tcPr>
            <w:tcW w:w="2455" w:type="dxa"/>
          </w:tcPr>
          <w:p w:rsidR="006C6D6F" w:rsidRPr="00563A90" w:rsidRDefault="006C6D6F" w:rsidP="00BA1B3F">
            <w:pPr>
              <w:pStyle w:val="Heading3"/>
            </w:pPr>
            <w:bookmarkStart w:id="18" w:name="_Toc300752860"/>
            <w:r w:rsidRPr="000F6C1C">
              <w:lastRenderedPageBreak/>
              <w:t>Technical Proposal Format and Content</w:t>
            </w:r>
            <w:bookmarkEnd w:id="18"/>
          </w:p>
        </w:tc>
        <w:tc>
          <w:tcPr>
            <w:tcW w:w="6660" w:type="dxa"/>
            <w:gridSpan w:val="2"/>
          </w:tcPr>
          <w:p w:rsidR="006C6D6F" w:rsidRPr="00704568" w:rsidRDefault="006C6D6F" w:rsidP="00BA1B3F">
            <w:pPr>
              <w:pStyle w:val="ListParagraph"/>
              <w:numPr>
                <w:ilvl w:val="1"/>
                <w:numId w:val="3"/>
              </w:numPr>
              <w:spacing w:after="200"/>
              <w:ind w:left="0" w:firstLine="0"/>
              <w:contextualSpacing w:val="0"/>
              <w:jc w:val="both"/>
              <w:rPr>
                <w:lang w:val="en-GB"/>
              </w:rPr>
            </w:pPr>
            <w:r w:rsidRPr="00704568">
              <w:rPr>
                <w:lang w:val="en-GB"/>
              </w:rPr>
              <w:t xml:space="preserve">The Technical Proposal shall not include any financial information. A Technical Proposal containing material financial information shall be declared non-responsive. </w:t>
            </w:r>
          </w:p>
          <w:p w:rsidR="006C6D6F" w:rsidRPr="00704568" w:rsidRDefault="006C6D6F" w:rsidP="00BA1B3F">
            <w:pPr>
              <w:spacing w:after="200"/>
              <w:ind w:left="720"/>
              <w:jc w:val="both"/>
              <w:rPr>
                <w:lang w:val="en-GB"/>
              </w:rPr>
            </w:pPr>
            <w:r w:rsidRPr="00704568">
              <w:rPr>
                <w:lang w:val="en-GB"/>
              </w:rPr>
              <w:t>15.1.1 Consultant shall not propose alternative Key Experts. Only one CV shall be submitted for each Key Expert position. Failure to comply with this requirement will make the Proposal non-responsive.</w:t>
            </w:r>
          </w:p>
          <w:p w:rsidR="006C6D6F" w:rsidRPr="00704568" w:rsidRDefault="006C6D6F" w:rsidP="00BA1B3F">
            <w:pPr>
              <w:pStyle w:val="ListParagraph"/>
              <w:numPr>
                <w:ilvl w:val="1"/>
                <w:numId w:val="3"/>
              </w:numPr>
              <w:spacing w:after="200"/>
              <w:ind w:left="0" w:firstLine="0"/>
              <w:contextualSpacing w:val="0"/>
              <w:jc w:val="both"/>
              <w:rPr>
                <w:lang w:val="en-GB"/>
              </w:rPr>
            </w:pPr>
            <w:r w:rsidRPr="00704568">
              <w:rPr>
                <w:lang w:val="en-GB"/>
              </w:rPr>
              <w:t xml:space="preserve">Depending on the nature of the assignment, the Consultant is required to submit a Full Technical Proposal (FTP), or a Simplified Technical Proposal (STP) as indicated in the </w:t>
            </w:r>
            <w:r w:rsidRPr="00704568">
              <w:rPr>
                <w:b/>
                <w:lang w:val="en-GB"/>
              </w:rPr>
              <w:t>Data Sheet</w:t>
            </w:r>
            <w:r w:rsidRPr="00704568">
              <w:rPr>
                <w:lang w:val="en-GB"/>
              </w:rPr>
              <w:t xml:space="preserve"> and using the Standard Forms provided in Section 3 of the RFP. </w:t>
            </w:r>
          </w:p>
        </w:tc>
      </w:tr>
      <w:tr w:rsidR="006C6D6F" w:rsidTr="00BA1B3F">
        <w:tc>
          <w:tcPr>
            <w:tcW w:w="2455" w:type="dxa"/>
          </w:tcPr>
          <w:p w:rsidR="006C6D6F" w:rsidRPr="00563A90" w:rsidRDefault="006C6D6F" w:rsidP="00BA1B3F">
            <w:pPr>
              <w:pStyle w:val="Heading3"/>
            </w:pPr>
            <w:bookmarkStart w:id="19" w:name="_Toc300752861"/>
            <w:r w:rsidRPr="002456DB">
              <w:t>Financial Propo</w:t>
            </w:r>
            <w:r>
              <w:t>sal</w:t>
            </w:r>
            <w:bookmarkEnd w:id="19"/>
          </w:p>
        </w:tc>
        <w:tc>
          <w:tcPr>
            <w:tcW w:w="6660" w:type="dxa"/>
            <w:gridSpan w:val="2"/>
          </w:tcPr>
          <w:p w:rsidR="006C6D6F" w:rsidRPr="00704568" w:rsidRDefault="006C6D6F" w:rsidP="00BA1B3F">
            <w:pPr>
              <w:pStyle w:val="ListParagraph"/>
              <w:numPr>
                <w:ilvl w:val="1"/>
                <w:numId w:val="3"/>
              </w:numPr>
              <w:tabs>
                <w:tab w:val="left" w:pos="774"/>
              </w:tabs>
              <w:spacing w:after="200"/>
              <w:ind w:left="0" w:firstLine="0"/>
              <w:contextualSpacing w:val="0"/>
              <w:jc w:val="both"/>
              <w:rPr>
                <w:lang w:val="en-GB"/>
              </w:rPr>
            </w:pPr>
            <w:r w:rsidRPr="00704568">
              <w:rPr>
                <w:lang w:val="en-GB"/>
              </w:rPr>
              <w:t xml:space="preserve"> The Financial Proposal shall be prepared using the    Standard Forms provided in Section 4 of the RFP. It shall list all costs associated with the assignment, including (a) remuneration for Key Experts and Non-Key Experts, (b)</w:t>
            </w:r>
            <w:r>
              <w:rPr>
                <w:lang w:val="en-GB"/>
              </w:rPr>
              <w:t xml:space="preserve"> </w:t>
            </w:r>
            <w:r w:rsidRPr="00704568">
              <w:rPr>
                <w:lang w:val="en-GB"/>
              </w:rPr>
              <w:t xml:space="preserve">reimbursable expenses indicated in the </w:t>
            </w:r>
            <w:r w:rsidRPr="00704568">
              <w:rPr>
                <w:b/>
                <w:lang w:val="en-GB"/>
              </w:rPr>
              <w:t>Data Sheet</w:t>
            </w:r>
            <w:r w:rsidRPr="00704568">
              <w:rPr>
                <w:lang w:val="en-GB"/>
              </w:rPr>
              <w:t xml:space="preserve">. </w:t>
            </w:r>
          </w:p>
        </w:tc>
      </w:tr>
      <w:tr w:rsidR="006C6D6F" w:rsidTr="00BA1B3F">
        <w:tc>
          <w:tcPr>
            <w:tcW w:w="2455" w:type="dxa"/>
          </w:tcPr>
          <w:p w:rsidR="006C6D6F" w:rsidRDefault="006C6D6F" w:rsidP="00BA1B3F">
            <w:pPr>
              <w:ind w:left="720"/>
              <w:rPr>
                <w:b/>
                <w:lang w:val="en-GB"/>
              </w:rPr>
            </w:pPr>
            <w:r>
              <w:rPr>
                <w:b/>
                <w:lang w:val="en-GB"/>
              </w:rPr>
              <w:t xml:space="preserve">a. </w:t>
            </w:r>
            <w:r w:rsidRPr="00CD319A">
              <w:rPr>
                <w:b/>
                <w:lang w:val="en-GB"/>
              </w:rPr>
              <w:t xml:space="preserve">Price Adjustment </w:t>
            </w:r>
          </w:p>
        </w:tc>
        <w:tc>
          <w:tcPr>
            <w:tcW w:w="6660" w:type="dxa"/>
            <w:gridSpan w:val="2"/>
          </w:tcPr>
          <w:p w:rsidR="006C6D6F" w:rsidRPr="00CD319A" w:rsidDel="006F70AC" w:rsidRDefault="006C6D6F" w:rsidP="00BA1B3F">
            <w:pPr>
              <w:pStyle w:val="ListParagraph"/>
              <w:numPr>
                <w:ilvl w:val="1"/>
                <w:numId w:val="3"/>
              </w:numPr>
              <w:tabs>
                <w:tab w:val="left" w:pos="774"/>
              </w:tabs>
              <w:spacing w:after="200"/>
              <w:ind w:left="0" w:firstLine="0"/>
              <w:contextualSpacing w:val="0"/>
              <w:jc w:val="both"/>
            </w:pPr>
            <w:r w:rsidRPr="002456DB">
              <w:rPr>
                <w:lang w:val="en-GB"/>
              </w:rPr>
              <w:t xml:space="preserve">For assignments with </w:t>
            </w:r>
            <w:r>
              <w:rPr>
                <w:lang w:val="en-GB"/>
              </w:rPr>
              <w:t>a</w:t>
            </w:r>
            <w:r w:rsidRPr="002456DB">
              <w:rPr>
                <w:lang w:val="en-GB"/>
              </w:rPr>
              <w:t xml:space="preserve"> duration exceeding 18 months, a price adjustment provision for foreign and/or local inflation for </w:t>
            </w:r>
            <w:r>
              <w:rPr>
                <w:lang w:val="en-GB"/>
              </w:rPr>
              <w:t xml:space="preserve">remuneration </w:t>
            </w:r>
            <w:r w:rsidRPr="002456DB">
              <w:rPr>
                <w:lang w:val="en-GB"/>
              </w:rPr>
              <w:t xml:space="preserve">rates applies </w:t>
            </w:r>
            <w:r>
              <w:rPr>
                <w:lang w:val="en-GB"/>
              </w:rPr>
              <w:t xml:space="preserve">if so </w:t>
            </w:r>
            <w:r w:rsidRPr="002456DB">
              <w:rPr>
                <w:lang w:val="en-GB"/>
              </w:rPr>
              <w:t xml:space="preserve">stated in the </w:t>
            </w:r>
            <w:r w:rsidRPr="00473939">
              <w:rPr>
                <w:b/>
                <w:lang w:val="en-GB"/>
              </w:rPr>
              <w:t>Data Sheet</w:t>
            </w:r>
            <w:r w:rsidRPr="002456DB">
              <w:rPr>
                <w:lang w:val="en-GB"/>
              </w:rPr>
              <w:t>.</w:t>
            </w:r>
          </w:p>
        </w:tc>
      </w:tr>
      <w:tr w:rsidR="006C6D6F" w:rsidTr="00BA1B3F">
        <w:tc>
          <w:tcPr>
            <w:tcW w:w="2455" w:type="dxa"/>
          </w:tcPr>
          <w:p w:rsidR="006C6D6F" w:rsidRDefault="006C6D6F" w:rsidP="00BA1B3F">
            <w:pPr>
              <w:ind w:left="720"/>
              <w:rPr>
                <w:lang w:val="en-GB"/>
              </w:rPr>
            </w:pPr>
            <w:r>
              <w:rPr>
                <w:b/>
                <w:lang w:val="en-GB"/>
              </w:rPr>
              <w:t>b. Taxes</w:t>
            </w:r>
          </w:p>
        </w:tc>
        <w:tc>
          <w:tcPr>
            <w:tcW w:w="6660" w:type="dxa"/>
            <w:gridSpan w:val="2"/>
          </w:tcPr>
          <w:p w:rsidR="006C6D6F" w:rsidRPr="00775777" w:rsidRDefault="006C6D6F" w:rsidP="00BA1B3F">
            <w:pPr>
              <w:pStyle w:val="ListParagraph"/>
              <w:numPr>
                <w:ilvl w:val="1"/>
                <w:numId w:val="3"/>
              </w:numPr>
              <w:spacing w:after="200"/>
              <w:ind w:left="0" w:firstLine="0"/>
              <w:contextualSpacing w:val="0"/>
              <w:jc w:val="both"/>
              <w:rPr>
                <w:lang w:val="en-GB"/>
              </w:rPr>
            </w:pPr>
            <w:r>
              <w:rPr>
                <w:lang w:val="en-GB"/>
              </w:rPr>
              <w:t xml:space="preserve">The Consultant and its </w:t>
            </w:r>
            <w:r w:rsidRPr="002456DB">
              <w:rPr>
                <w:lang w:val="en-GB"/>
              </w:rPr>
              <w:t xml:space="preserve">Sub-consultants and Experts are responsible for meeting all tax liabilities arising out of the Contract unless stated otherwise in the </w:t>
            </w:r>
            <w:r w:rsidRPr="00473939">
              <w:rPr>
                <w:b/>
                <w:lang w:val="en-GB"/>
              </w:rPr>
              <w:t>Data Sheet</w:t>
            </w:r>
            <w:r w:rsidRPr="002456DB">
              <w:rPr>
                <w:lang w:val="en-GB"/>
              </w:rPr>
              <w:t xml:space="preserve">. </w:t>
            </w:r>
            <w:r w:rsidRPr="007F5017">
              <w:rPr>
                <w:lang w:val="en-GB"/>
              </w:rPr>
              <w:t xml:space="preserve">Information on taxes in the Client’s country is provided in the </w:t>
            </w:r>
            <w:r w:rsidRPr="00473939">
              <w:rPr>
                <w:b/>
                <w:lang w:val="en-GB"/>
              </w:rPr>
              <w:t>Data Sheet</w:t>
            </w:r>
            <w:r w:rsidRPr="007F5017">
              <w:rPr>
                <w:lang w:val="en-GB"/>
              </w:rPr>
              <w:t>.</w:t>
            </w:r>
          </w:p>
        </w:tc>
      </w:tr>
      <w:tr w:rsidR="006C6D6F" w:rsidTr="00BA1B3F">
        <w:tc>
          <w:tcPr>
            <w:tcW w:w="2455" w:type="dxa"/>
          </w:tcPr>
          <w:p w:rsidR="006C6D6F" w:rsidRDefault="006C6D6F" w:rsidP="00BA1B3F">
            <w:pPr>
              <w:ind w:left="720"/>
              <w:rPr>
                <w:b/>
                <w:lang w:val="en-GB"/>
              </w:rPr>
            </w:pPr>
            <w:r w:rsidRPr="00AF338C">
              <w:rPr>
                <w:b/>
                <w:lang w:val="en-GB"/>
              </w:rPr>
              <w:t xml:space="preserve">c. Currency of Proposal </w:t>
            </w:r>
          </w:p>
        </w:tc>
        <w:tc>
          <w:tcPr>
            <w:tcW w:w="6660" w:type="dxa"/>
            <w:gridSpan w:val="2"/>
          </w:tcPr>
          <w:p w:rsidR="006C6D6F" w:rsidRPr="00775777" w:rsidRDefault="006C6D6F" w:rsidP="00BA1B3F">
            <w:pPr>
              <w:pStyle w:val="ListParagraph"/>
              <w:numPr>
                <w:ilvl w:val="1"/>
                <w:numId w:val="3"/>
              </w:numPr>
              <w:spacing w:after="200"/>
              <w:ind w:left="0" w:firstLine="0"/>
              <w:contextualSpacing w:val="0"/>
              <w:jc w:val="both"/>
              <w:rPr>
                <w:lang w:val="en-GB"/>
              </w:rPr>
            </w:pPr>
            <w:r>
              <w:rPr>
                <w:lang w:val="en-GB"/>
              </w:rPr>
              <w:t xml:space="preserve">The </w:t>
            </w:r>
            <w:r w:rsidRPr="00AF338C">
              <w:rPr>
                <w:lang w:val="en-GB"/>
              </w:rPr>
              <w:t xml:space="preserve">Consultant may express the price for </w:t>
            </w:r>
            <w:r>
              <w:rPr>
                <w:lang w:val="en-GB"/>
              </w:rPr>
              <w:t>its S</w:t>
            </w:r>
            <w:r w:rsidRPr="00AF338C">
              <w:rPr>
                <w:lang w:val="en-GB"/>
              </w:rPr>
              <w:t xml:space="preserve">ervices in the currency or currencies as stated in the </w:t>
            </w:r>
            <w:r w:rsidRPr="00473939">
              <w:rPr>
                <w:b/>
                <w:lang w:val="en-GB"/>
              </w:rPr>
              <w:t>Data Sheet</w:t>
            </w:r>
            <w:r w:rsidRPr="00AF338C">
              <w:rPr>
                <w:lang w:val="en-GB"/>
              </w:rPr>
              <w:t xml:space="preserve">. If indicated in the </w:t>
            </w:r>
            <w:r w:rsidRPr="00473939">
              <w:rPr>
                <w:b/>
                <w:lang w:val="en-GB"/>
              </w:rPr>
              <w:t>Data Sheet</w:t>
            </w:r>
            <w:r w:rsidRPr="00AF338C">
              <w:rPr>
                <w:lang w:val="en-GB"/>
              </w:rPr>
              <w:t xml:space="preserve">, the portion of the price representing local cost shall be stated in the national currency. </w:t>
            </w:r>
          </w:p>
        </w:tc>
      </w:tr>
      <w:tr w:rsidR="006C6D6F" w:rsidTr="00BA1B3F">
        <w:tc>
          <w:tcPr>
            <w:tcW w:w="2455" w:type="dxa"/>
          </w:tcPr>
          <w:p w:rsidR="006C6D6F" w:rsidRDefault="006C6D6F" w:rsidP="00BA1B3F">
            <w:pPr>
              <w:ind w:left="720"/>
              <w:rPr>
                <w:b/>
                <w:lang w:val="en-GB"/>
              </w:rPr>
            </w:pPr>
            <w:r w:rsidRPr="00AF338C">
              <w:rPr>
                <w:b/>
                <w:lang w:val="en-GB"/>
              </w:rPr>
              <w:t xml:space="preserve">d. Currency of </w:t>
            </w:r>
            <w:r w:rsidRPr="00AF338C">
              <w:rPr>
                <w:b/>
                <w:lang w:val="en-GB"/>
              </w:rPr>
              <w:lastRenderedPageBreak/>
              <w:t>Payment</w:t>
            </w:r>
          </w:p>
        </w:tc>
        <w:tc>
          <w:tcPr>
            <w:tcW w:w="6660" w:type="dxa"/>
            <w:gridSpan w:val="2"/>
          </w:tcPr>
          <w:p w:rsidR="006C6D6F" w:rsidRPr="00AF338C" w:rsidRDefault="006C6D6F" w:rsidP="00BA1B3F">
            <w:pPr>
              <w:pStyle w:val="ListParagraph"/>
              <w:numPr>
                <w:ilvl w:val="1"/>
                <w:numId w:val="3"/>
              </w:numPr>
              <w:spacing w:after="200"/>
              <w:ind w:left="0" w:firstLine="0"/>
              <w:contextualSpacing w:val="0"/>
              <w:jc w:val="both"/>
              <w:rPr>
                <w:lang w:val="en-GB"/>
              </w:rPr>
            </w:pPr>
            <w:r>
              <w:rPr>
                <w:lang w:val="en-GB"/>
              </w:rPr>
              <w:lastRenderedPageBreak/>
              <w:t xml:space="preserve">Payment under the </w:t>
            </w:r>
            <w:r w:rsidRPr="00E14B20">
              <w:rPr>
                <w:lang w:val="en-GB"/>
              </w:rPr>
              <w:t>Contract s</w:t>
            </w:r>
            <w:r w:rsidRPr="00AF338C">
              <w:rPr>
                <w:lang w:val="en-GB"/>
              </w:rPr>
              <w:t xml:space="preserve">hall be made in the currency </w:t>
            </w:r>
            <w:r w:rsidRPr="00AF338C">
              <w:rPr>
                <w:lang w:val="en-GB"/>
              </w:rPr>
              <w:lastRenderedPageBreak/>
              <w:t>or currencies in which the payment is requested in the Proposal.</w:t>
            </w:r>
          </w:p>
        </w:tc>
      </w:tr>
      <w:tr w:rsidR="006C6D6F" w:rsidTr="00BA1B3F">
        <w:trPr>
          <w:trHeight w:val="459"/>
        </w:trPr>
        <w:tc>
          <w:tcPr>
            <w:tcW w:w="9115" w:type="dxa"/>
            <w:gridSpan w:val="3"/>
          </w:tcPr>
          <w:p w:rsidR="006C6D6F" w:rsidRPr="00EA2584" w:rsidDel="00566D49" w:rsidRDefault="006C6D6F" w:rsidP="00BA1B3F">
            <w:pPr>
              <w:pStyle w:val="Heading1"/>
              <w:rPr>
                <w:sz w:val="28"/>
                <w:szCs w:val="28"/>
              </w:rPr>
            </w:pPr>
            <w:bookmarkStart w:id="20" w:name="_Toc300752862"/>
            <w:r w:rsidRPr="00EA2584">
              <w:rPr>
                <w:sz w:val="28"/>
                <w:szCs w:val="28"/>
              </w:rPr>
              <w:lastRenderedPageBreak/>
              <w:t>C.  Submission, Opening and Evaluation</w:t>
            </w:r>
            <w:bookmarkEnd w:id="20"/>
          </w:p>
        </w:tc>
      </w:tr>
      <w:tr w:rsidR="006C6D6F" w:rsidTr="00BA1B3F">
        <w:tc>
          <w:tcPr>
            <w:tcW w:w="2725" w:type="dxa"/>
            <w:gridSpan w:val="2"/>
          </w:tcPr>
          <w:p w:rsidR="006C6D6F" w:rsidRPr="00563A90" w:rsidRDefault="006C6D6F" w:rsidP="00BA1B3F">
            <w:pPr>
              <w:pStyle w:val="Heading3"/>
            </w:pPr>
            <w:bookmarkStart w:id="21" w:name="_Toc300752863"/>
            <w:r w:rsidRPr="0082677F">
              <w:t>Submission, Sealing</w:t>
            </w:r>
            <w:r>
              <w:t xml:space="preserve">, and Marking </w:t>
            </w:r>
            <w:r w:rsidRPr="0082677F">
              <w:t>of Proposals</w:t>
            </w:r>
            <w:bookmarkEnd w:id="21"/>
          </w:p>
        </w:tc>
        <w:tc>
          <w:tcPr>
            <w:tcW w:w="6390" w:type="dxa"/>
          </w:tcPr>
          <w:p w:rsidR="006C6D6F" w:rsidRPr="00BA3E47" w:rsidRDefault="006C6D6F" w:rsidP="00BA1B3F">
            <w:pPr>
              <w:pStyle w:val="BankNormal"/>
              <w:numPr>
                <w:ilvl w:val="1"/>
                <w:numId w:val="6"/>
              </w:numPr>
              <w:spacing w:after="200"/>
              <w:ind w:left="0" w:firstLine="0"/>
              <w:jc w:val="both"/>
            </w:pPr>
            <w:r>
              <w:rPr>
                <w:lang w:val="en-GB"/>
              </w:rPr>
              <w:t>The</w:t>
            </w:r>
            <w:r>
              <w:t xml:space="preserve"> Consultant shall submit a signed and complete Proposal comprising the documents and forms in accordance with Clause 10 (Documents Comprising Proposal). The submission can be done by mail or by hand. If specified in the </w:t>
            </w:r>
            <w:r w:rsidRPr="00473939">
              <w:rPr>
                <w:b/>
              </w:rPr>
              <w:t>Data Sheet</w:t>
            </w:r>
            <w:r>
              <w:t xml:space="preserve">, the Consultant has the option of </w:t>
            </w:r>
            <w:r w:rsidRPr="00BA3E47">
              <w:t>submitting its Proposals electronically.</w:t>
            </w:r>
          </w:p>
          <w:p w:rsidR="006C6D6F" w:rsidRPr="00BA3E47" w:rsidRDefault="006C6D6F" w:rsidP="00BA1B3F">
            <w:pPr>
              <w:pStyle w:val="BankNormal"/>
              <w:numPr>
                <w:ilvl w:val="1"/>
                <w:numId w:val="6"/>
              </w:numPr>
              <w:ind w:left="0" w:firstLine="0"/>
              <w:jc w:val="both"/>
              <w:rPr>
                <w:szCs w:val="24"/>
              </w:rPr>
            </w:pPr>
            <w:r w:rsidRPr="00BA3E47">
              <w:rPr>
                <w:szCs w:val="24"/>
              </w:rPr>
              <w:t>An authorized representative of the Consultant shall sign the original submission letters in the required format for both the Technical Proposal and, if applicable, the Financial Proposal and shall initial all pages of both. The authorization shall be in the form of a written power of attorney attached to the Technical Proposal.</w:t>
            </w:r>
          </w:p>
          <w:p w:rsidR="006C6D6F" w:rsidRDefault="006C6D6F" w:rsidP="00BA1B3F">
            <w:pPr>
              <w:pStyle w:val="BankNormal"/>
              <w:numPr>
                <w:ilvl w:val="2"/>
                <w:numId w:val="6"/>
              </w:numPr>
              <w:ind w:left="580" w:firstLine="0"/>
              <w:jc w:val="both"/>
              <w:rPr>
                <w:szCs w:val="24"/>
              </w:rPr>
            </w:pPr>
            <w:r w:rsidRPr="00BA3E47">
              <w:rPr>
                <w:szCs w:val="24"/>
              </w:rPr>
              <w:t>A Proposal submitted by a Joint Venture shall be signed by all members so as to be legally binding on all members, or by an authorized representative who has a written power of attorney signed by each member’s authorized representative.</w:t>
            </w:r>
          </w:p>
          <w:p w:rsidR="006C6D6F" w:rsidRPr="00BA3E47" w:rsidRDefault="006C6D6F" w:rsidP="00BA1B3F">
            <w:pPr>
              <w:pStyle w:val="BankNormal"/>
              <w:numPr>
                <w:ilvl w:val="1"/>
                <w:numId w:val="6"/>
              </w:numPr>
              <w:ind w:left="0" w:firstLine="0"/>
              <w:jc w:val="both"/>
            </w:pPr>
            <w:r w:rsidRPr="00BA3E47">
              <w:t>Anymodifications, revisions, interlineations, erasures, or overwriting shall be valid only if they are signed or initialed by the person signing the Proposal.</w:t>
            </w:r>
          </w:p>
          <w:p w:rsidR="006C6D6F" w:rsidRPr="00BA3E47" w:rsidRDefault="006C6D6F" w:rsidP="00BA1B3F">
            <w:pPr>
              <w:pStyle w:val="BankNormal"/>
              <w:numPr>
                <w:ilvl w:val="1"/>
                <w:numId w:val="6"/>
              </w:numPr>
              <w:ind w:left="0" w:firstLine="0"/>
              <w:jc w:val="both"/>
            </w:pPr>
            <w:r w:rsidRPr="00BA3E47">
              <w:rPr>
                <w:szCs w:val="24"/>
              </w:rPr>
              <w:t xml:space="preserve">The signed Proposal </w:t>
            </w:r>
            <w:r w:rsidRPr="00BA3E47">
              <w:t>shall be marked “</w:t>
            </w:r>
            <w:r w:rsidRPr="00BA3E47">
              <w:rPr>
                <w:smallCaps/>
              </w:rPr>
              <w:t>Original</w:t>
            </w:r>
            <w:r w:rsidRPr="00BA3E47">
              <w:t>”</w:t>
            </w:r>
            <w:r w:rsidRPr="00BA3E47">
              <w:rPr>
                <w:szCs w:val="24"/>
              </w:rPr>
              <w:t>, and its copies marked “</w:t>
            </w:r>
            <w:r w:rsidRPr="00BA3E47">
              <w:rPr>
                <w:smallCaps/>
                <w:szCs w:val="24"/>
              </w:rPr>
              <w:t>Copy</w:t>
            </w:r>
            <w:r w:rsidRPr="00BA3E47">
              <w:rPr>
                <w:szCs w:val="24"/>
              </w:rPr>
              <w:t xml:space="preserve">” as appropriate. The number of copies is </w:t>
            </w:r>
            <w:r w:rsidRPr="00BA3E47">
              <w:t xml:space="preserve">indicated in the </w:t>
            </w:r>
            <w:r w:rsidRPr="00BA3E47">
              <w:rPr>
                <w:b/>
              </w:rPr>
              <w:t>Data Sheet</w:t>
            </w:r>
            <w:r w:rsidRPr="00BA3E47">
              <w:t xml:space="preserve">. </w:t>
            </w:r>
            <w:r w:rsidRPr="00BA3E47">
              <w:rPr>
                <w:szCs w:val="24"/>
              </w:rPr>
              <w:t>All copies shall be made from the signed original. If there are discrepancies between the original and the copies, the original shall prevail.</w:t>
            </w:r>
          </w:p>
          <w:p w:rsidR="006C6D6F" w:rsidRPr="003F4AC7" w:rsidRDefault="006C6D6F" w:rsidP="00BA1B3F">
            <w:pPr>
              <w:pStyle w:val="BankNormal"/>
              <w:numPr>
                <w:ilvl w:val="1"/>
                <w:numId w:val="6"/>
              </w:numPr>
              <w:ind w:left="0" w:firstLine="0"/>
              <w:jc w:val="both"/>
            </w:pPr>
            <w:r w:rsidRPr="00BA3E47">
              <w:rPr>
                <w:szCs w:val="24"/>
              </w:rPr>
              <w:t>The original and all the copies</w:t>
            </w:r>
            <w:r w:rsidRPr="0082677F">
              <w:rPr>
                <w:szCs w:val="24"/>
              </w:rPr>
              <w:t xml:space="preserve"> of the Technical Proposal shall be placed inside of a sealed envelope clearly marked “</w:t>
            </w:r>
            <w:r w:rsidRPr="0043298E">
              <w:rPr>
                <w:b/>
                <w:smallCaps/>
                <w:szCs w:val="24"/>
              </w:rPr>
              <w:t>Technical Proposal</w:t>
            </w:r>
            <w:r w:rsidRPr="0082677F">
              <w:rPr>
                <w:szCs w:val="24"/>
              </w:rPr>
              <w:t>”, “[</w:t>
            </w:r>
            <w:r w:rsidRPr="00EB319C">
              <w:rPr>
                <w:szCs w:val="24"/>
              </w:rPr>
              <w:t>Name of the Assignment]</w:t>
            </w:r>
            <w:r w:rsidRPr="0082677F">
              <w:rPr>
                <w:szCs w:val="24"/>
              </w:rPr>
              <w:t>“</w:t>
            </w:r>
            <w:r>
              <w:rPr>
                <w:szCs w:val="24"/>
              </w:rPr>
              <w:t xml:space="preserve">, </w:t>
            </w:r>
            <w:r w:rsidRPr="00BA2D61">
              <w:rPr>
                <w:szCs w:val="24"/>
              </w:rPr>
              <w:t>reference number</w:t>
            </w:r>
            <w:r w:rsidRPr="00BA14D6">
              <w:rPr>
                <w:szCs w:val="24"/>
              </w:rPr>
              <w:t>, name and address of the Consultant, and with a warning “</w:t>
            </w:r>
            <w:r w:rsidRPr="00BA14D6">
              <w:rPr>
                <w:b/>
                <w:bCs/>
                <w:smallCaps/>
                <w:szCs w:val="24"/>
              </w:rPr>
              <w:t>Do Not Open</w:t>
            </w:r>
            <w:r w:rsidRPr="00BA2D61">
              <w:rPr>
                <w:rFonts w:ascii="Times New Roman Bold" w:hAnsi="Times New Roman Bold"/>
                <w:b/>
                <w:bCs/>
                <w:smallCaps/>
                <w:szCs w:val="24"/>
              </w:rPr>
              <w:t>until</w:t>
            </w:r>
            <w:r w:rsidRPr="0082677F">
              <w:rPr>
                <w:b/>
                <w:bCs/>
                <w:smallCaps/>
                <w:szCs w:val="24"/>
              </w:rPr>
              <w:t>[insert the date and the time of the Technical Proposal submission deadline]</w:t>
            </w:r>
            <w:r w:rsidRPr="0082677F">
              <w:rPr>
                <w:szCs w:val="24"/>
              </w:rPr>
              <w:t xml:space="preserve">.” </w:t>
            </w:r>
          </w:p>
          <w:p w:rsidR="006C6D6F" w:rsidRDefault="006C6D6F" w:rsidP="00BA1B3F">
            <w:pPr>
              <w:pStyle w:val="BankNormal"/>
              <w:numPr>
                <w:ilvl w:val="1"/>
                <w:numId w:val="6"/>
              </w:numPr>
              <w:ind w:left="0" w:firstLine="0"/>
              <w:jc w:val="both"/>
            </w:pPr>
            <w:r w:rsidRPr="00180EFD">
              <w:rPr>
                <w:szCs w:val="24"/>
              </w:rPr>
              <w:t xml:space="preserve">Similarly, the original Financial </w:t>
            </w:r>
            <w:r w:rsidRPr="00BA2D61">
              <w:rPr>
                <w:szCs w:val="24"/>
              </w:rPr>
              <w:t>Proposal (if required for the applicable selection method) shall be placed inside of a sealed envelope clearly marked “</w:t>
            </w:r>
            <w:r w:rsidRPr="00BA2D61">
              <w:rPr>
                <w:b/>
                <w:smallCaps/>
                <w:szCs w:val="24"/>
              </w:rPr>
              <w:t>Financial Proposal</w:t>
            </w:r>
            <w:r w:rsidRPr="00BA2D61">
              <w:rPr>
                <w:szCs w:val="24"/>
              </w:rPr>
              <w:t>” followed by the name of the assignment, reference number</w:t>
            </w:r>
            <w:r>
              <w:rPr>
                <w:szCs w:val="24"/>
              </w:rPr>
              <w:t xml:space="preserve">, name and address of the Consultant, </w:t>
            </w:r>
            <w:r w:rsidRPr="00180EFD">
              <w:rPr>
                <w:szCs w:val="24"/>
              </w:rPr>
              <w:t>and with a warning “</w:t>
            </w:r>
            <w:r w:rsidRPr="00180EFD">
              <w:rPr>
                <w:b/>
                <w:bCs/>
                <w:smallCaps/>
                <w:szCs w:val="24"/>
              </w:rPr>
              <w:t xml:space="preserve">Do </w:t>
            </w:r>
            <w:r w:rsidRPr="00180EFD">
              <w:rPr>
                <w:b/>
                <w:bCs/>
                <w:smallCaps/>
                <w:szCs w:val="24"/>
              </w:rPr>
              <w:lastRenderedPageBreak/>
              <w:t>Not Open With The Technical Proposal</w:t>
            </w:r>
            <w:r w:rsidRPr="00180EFD">
              <w:rPr>
                <w:szCs w:val="24"/>
              </w:rPr>
              <w:t xml:space="preserve">.” </w:t>
            </w:r>
          </w:p>
          <w:p w:rsidR="006C6D6F" w:rsidRDefault="006C6D6F" w:rsidP="00BA1B3F">
            <w:pPr>
              <w:pStyle w:val="BankNormal"/>
              <w:numPr>
                <w:ilvl w:val="1"/>
                <w:numId w:val="6"/>
              </w:numPr>
              <w:ind w:left="0" w:firstLine="0"/>
              <w:jc w:val="both"/>
            </w:pPr>
            <w:r w:rsidRPr="00180EFD">
              <w:rPr>
                <w:szCs w:val="24"/>
              </w:rPr>
              <w:t xml:space="preserve">The sealed envelopes containing the Technical and Financial Proposals shall be placed into one outer envelope and sealed. This outer envelope shall bear the submission address, RFP reference number, the name of the assignment, </w:t>
            </w:r>
            <w:r>
              <w:rPr>
                <w:szCs w:val="24"/>
              </w:rPr>
              <w:t xml:space="preserve">Consultant’s name and the address, </w:t>
            </w:r>
            <w:r w:rsidRPr="00180EFD">
              <w:rPr>
                <w:szCs w:val="24"/>
              </w:rPr>
              <w:t>and shall be clearly marked “</w:t>
            </w:r>
            <w:r w:rsidRPr="00180EFD">
              <w:rPr>
                <w:b/>
                <w:bCs/>
                <w:smallCaps/>
                <w:szCs w:val="24"/>
              </w:rPr>
              <w:t>Do Not Open</w:t>
            </w:r>
            <w:r w:rsidR="000830D7">
              <w:rPr>
                <w:b/>
                <w:bCs/>
                <w:smallCaps/>
                <w:szCs w:val="24"/>
              </w:rPr>
              <w:t xml:space="preserve"> </w:t>
            </w:r>
            <w:r w:rsidRPr="00180EFD">
              <w:rPr>
                <w:b/>
                <w:bCs/>
                <w:smallCaps/>
                <w:szCs w:val="24"/>
              </w:rPr>
              <w:t>Before</w:t>
            </w:r>
            <w:r w:rsidRPr="00EB319C">
              <w:rPr>
                <w:smallCaps/>
              </w:rPr>
              <w:t>[</w:t>
            </w:r>
            <w:r w:rsidRPr="00EB319C">
              <w:rPr>
                <w:iCs/>
              </w:rPr>
              <w:t>insert the time and date of the submission deadline indicated in the Data Sheet</w:t>
            </w:r>
            <w:r w:rsidRPr="00EB319C">
              <w:rPr>
                <w:smallCaps/>
              </w:rPr>
              <w:t>]</w:t>
            </w:r>
            <w:r w:rsidRPr="00EB319C">
              <w:rPr>
                <w:szCs w:val="24"/>
              </w:rPr>
              <w:t>”.</w:t>
            </w:r>
          </w:p>
          <w:p w:rsidR="006C6D6F" w:rsidRPr="00180EFD" w:rsidRDefault="006C6D6F" w:rsidP="00BA1B3F">
            <w:pPr>
              <w:pStyle w:val="BankNormal"/>
              <w:numPr>
                <w:ilvl w:val="1"/>
                <w:numId w:val="6"/>
              </w:numPr>
              <w:spacing w:after="200"/>
              <w:ind w:left="0" w:firstLine="0"/>
              <w:jc w:val="both"/>
            </w:pPr>
            <w:r w:rsidRPr="00BA3E47">
              <w:rPr>
                <w:szCs w:val="24"/>
              </w:rPr>
              <w:t>If the envelopes and packages with the Proposal are not sealed and marked as required, the Client will assume no responsibility for the misplacement, loss</w:t>
            </w:r>
            <w:r>
              <w:rPr>
                <w:szCs w:val="24"/>
              </w:rPr>
              <w:t>,</w:t>
            </w:r>
            <w:r w:rsidRPr="00BA3E47">
              <w:rPr>
                <w:szCs w:val="24"/>
              </w:rPr>
              <w:t xml:space="preserve"> or premature opening of the Proposal. </w:t>
            </w:r>
          </w:p>
          <w:p w:rsidR="006C6D6F" w:rsidRDefault="006C6D6F" w:rsidP="00BA1B3F">
            <w:pPr>
              <w:pStyle w:val="BankNormal"/>
              <w:numPr>
                <w:ilvl w:val="1"/>
                <w:numId w:val="6"/>
              </w:numPr>
              <w:spacing w:after="200"/>
              <w:ind w:left="0" w:firstLine="0"/>
              <w:jc w:val="both"/>
            </w:pPr>
            <w:r>
              <w:rPr>
                <w:lang w:val="en-GB"/>
              </w:rPr>
              <w:t xml:space="preserve">The Proposal or its modifications must be sent to the address indicated in the </w:t>
            </w:r>
            <w:r w:rsidRPr="00473939">
              <w:rPr>
                <w:b/>
                <w:lang w:val="en-GB"/>
              </w:rPr>
              <w:t>Data Sheet</w:t>
            </w:r>
            <w:r>
              <w:rPr>
                <w:lang w:val="en-GB"/>
              </w:rPr>
              <w:t xml:space="preserve"> and received by the Client no later than the deadline indicated in the </w:t>
            </w:r>
            <w:r w:rsidRPr="00473939">
              <w:rPr>
                <w:b/>
                <w:lang w:val="en-GB"/>
              </w:rPr>
              <w:t>Data Sheet</w:t>
            </w:r>
            <w:r>
              <w:rPr>
                <w:lang w:val="en-GB"/>
              </w:rPr>
              <w:t>, or any extension to this deadline. Any Proposal or its modification received by the Client after the deadline shall be declared late and rejected, and promptly returned unopened.</w:t>
            </w:r>
          </w:p>
        </w:tc>
      </w:tr>
      <w:tr w:rsidR="006C6D6F" w:rsidTr="00BA1B3F">
        <w:tc>
          <w:tcPr>
            <w:tcW w:w="2725" w:type="dxa"/>
            <w:gridSpan w:val="2"/>
          </w:tcPr>
          <w:p w:rsidR="006C6D6F" w:rsidRPr="00180EFD" w:rsidDel="00FB0A71" w:rsidRDefault="006C6D6F" w:rsidP="00BA1B3F">
            <w:pPr>
              <w:pStyle w:val="Heading3"/>
            </w:pPr>
            <w:bookmarkStart w:id="22" w:name="_Toc300752864"/>
            <w:r w:rsidRPr="00180EFD">
              <w:lastRenderedPageBreak/>
              <w:t>Confidentiality</w:t>
            </w:r>
            <w:bookmarkEnd w:id="22"/>
          </w:p>
        </w:tc>
        <w:tc>
          <w:tcPr>
            <w:tcW w:w="6390" w:type="dxa"/>
          </w:tcPr>
          <w:p w:rsidR="006C6D6F" w:rsidRDefault="006C6D6F" w:rsidP="00BA1B3F">
            <w:pPr>
              <w:pStyle w:val="ListParagraph"/>
              <w:numPr>
                <w:ilvl w:val="1"/>
                <w:numId w:val="7"/>
              </w:numPr>
              <w:spacing w:after="200"/>
              <w:ind w:left="0" w:firstLine="0"/>
              <w:contextualSpacing w:val="0"/>
              <w:jc w:val="both"/>
              <w:rPr>
                <w:lang w:val="en-GB"/>
              </w:rPr>
            </w:pPr>
            <w:r w:rsidRPr="00180EFD">
              <w:rPr>
                <w:lang w:val="en-GB"/>
              </w:rPr>
              <w:t xml:space="preserve">From the time the Proposals are opened </w:t>
            </w:r>
            <w:r>
              <w:rPr>
                <w:lang w:val="en-GB"/>
              </w:rPr>
              <w:t>to</w:t>
            </w:r>
            <w:r w:rsidRPr="00180EFD">
              <w:rPr>
                <w:lang w:val="en-GB"/>
              </w:rPr>
              <w:t xml:space="preserve"> the time the Cont</w:t>
            </w:r>
            <w:r>
              <w:rPr>
                <w:lang w:val="en-GB"/>
              </w:rPr>
              <w:t>ract is awarded, the Consultant</w:t>
            </w:r>
            <w:r w:rsidRPr="00180EFD">
              <w:rPr>
                <w:lang w:val="en-GB"/>
              </w:rPr>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rsidR="006C6D6F" w:rsidRDefault="006C6D6F" w:rsidP="00BA1B3F">
            <w:pPr>
              <w:pStyle w:val="ListParagraph"/>
              <w:numPr>
                <w:ilvl w:val="1"/>
                <w:numId w:val="7"/>
              </w:numPr>
              <w:spacing w:after="200"/>
              <w:ind w:left="0" w:firstLine="0"/>
              <w:contextualSpacing w:val="0"/>
              <w:jc w:val="both"/>
              <w:rPr>
                <w:lang w:val="en-GB"/>
              </w:rPr>
            </w:pPr>
            <w:r>
              <w:rPr>
                <w:lang w:val="en-GB"/>
              </w:rPr>
              <w:t xml:space="preserve">Any attempt by shortlisted Consultants or anyone on behalf of the Consultant </w:t>
            </w:r>
            <w:r w:rsidRPr="00180EFD">
              <w:rPr>
                <w:lang w:val="en-GB"/>
              </w:rPr>
              <w:t xml:space="preserve">to influence improperly the Client in the evaluation of the Proposals or Contract award decisions may result in the rejection of its Proposal, and may be subject to </w:t>
            </w:r>
            <w:r>
              <w:rPr>
                <w:lang w:val="en-GB"/>
              </w:rPr>
              <w:t xml:space="preserve">the </w:t>
            </w:r>
            <w:r w:rsidRPr="00180EFD">
              <w:rPr>
                <w:lang w:val="en-GB"/>
              </w:rPr>
              <w:t>application of prevailing Bank’s sanctions procedures.</w:t>
            </w:r>
          </w:p>
          <w:p w:rsidR="006C6D6F" w:rsidRPr="00775777" w:rsidRDefault="006C6D6F" w:rsidP="00BA1B3F">
            <w:pPr>
              <w:pStyle w:val="ListParagraph"/>
              <w:numPr>
                <w:ilvl w:val="1"/>
                <w:numId w:val="7"/>
              </w:numPr>
              <w:spacing w:after="200"/>
              <w:ind w:left="0" w:firstLine="0"/>
              <w:contextualSpacing w:val="0"/>
              <w:jc w:val="both"/>
              <w:rPr>
                <w:lang w:val="en-GB"/>
              </w:rPr>
            </w:pPr>
            <w:r w:rsidRPr="00180EFD">
              <w:rPr>
                <w:lang w:val="en-GB"/>
              </w:rPr>
              <w:t>Notwithstanding the above provisions, from the time of the Proposals’ opening to the time of C</w:t>
            </w:r>
            <w:r>
              <w:rPr>
                <w:lang w:val="en-GB"/>
              </w:rPr>
              <w:t>ontract award publication, if a</w:t>
            </w:r>
            <w:r w:rsidRPr="00180EFD">
              <w:rPr>
                <w:lang w:val="en-GB"/>
              </w:rPr>
              <w:t xml:space="preserve"> Consultant wishes to contact the Client or the Bank on any matter related to the selection process, it should do </w:t>
            </w:r>
            <w:r w:rsidRPr="00BA3E47">
              <w:rPr>
                <w:lang w:val="en-GB"/>
              </w:rPr>
              <w:t>so only in</w:t>
            </w:r>
            <w:r w:rsidRPr="00180EFD">
              <w:rPr>
                <w:lang w:val="en-GB"/>
              </w:rPr>
              <w:t xml:space="preserve"> writing.</w:t>
            </w:r>
          </w:p>
        </w:tc>
      </w:tr>
      <w:tr w:rsidR="006C6D6F" w:rsidTr="00BA1B3F">
        <w:tc>
          <w:tcPr>
            <w:tcW w:w="2725" w:type="dxa"/>
            <w:gridSpan w:val="2"/>
          </w:tcPr>
          <w:p w:rsidR="006C6D6F" w:rsidRPr="00180EFD" w:rsidRDefault="006C6D6F" w:rsidP="00BA1B3F">
            <w:pPr>
              <w:pStyle w:val="Heading3"/>
            </w:pPr>
            <w:bookmarkStart w:id="23" w:name="_Toc300752865"/>
            <w:r w:rsidRPr="00180EFD">
              <w:t>Opening of Technical Proposals</w:t>
            </w:r>
            <w:bookmarkEnd w:id="23"/>
          </w:p>
        </w:tc>
        <w:tc>
          <w:tcPr>
            <w:tcW w:w="6390" w:type="dxa"/>
          </w:tcPr>
          <w:p w:rsidR="006C6D6F" w:rsidRPr="00BA3E47" w:rsidRDefault="006C6D6F" w:rsidP="006C6D6F">
            <w:pPr>
              <w:pStyle w:val="ListParagraph"/>
              <w:numPr>
                <w:ilvl w:val="1"/>
                <w:numId w:val="18"/>
              </w:numPr>
              <w:spacing w:after="200"/>
              <w:ind w:left="0" w:firstLine="0"/>
              <w:contextualSpacing w:val="0"/>
              <w:jc w:val="both"/>
              <w:rPr>
                <w:lang w:val="en-GB"/>
              </w:rPr>
            </w:pPr>
            <w:r w:rsidRPr="00180EFD">
              <w:rPr>
                <w:lang w:val="en-GB"/>
              </w:rPr>
              <w:t xml:space="preserve">The </w:t>
            </w:r>
            <w:r w:rsidRPr="00BA3E47">
              <w:rPr>
                <w:spacing w:val="-2"/>
                <w:lang w:val="en-GB"/>
              </w:rPr>
              <w:t>Client’s evaluation committee</w:t>
            </w:r>
            <w:r w:rsidRPr="00BA3E47">
              <w:rPr>
                <w:lang w:val="en-GB"/>
              </w:rPr>
              <w:t xml:space="preserve"> shall conduct the opening of the Technical Proposals in the presence of the shortlisted Consultants’ authorized representatives who choose to attend (in person, or online if this option is offered in the </w:t>
            </w:r>
            <w:r w:rsidRPr="00BA3E47">
              <w:rPr>
                <w:b/>
                <w:lang w:val="en-GB"/>
              </w:rPr>
              <w:t>Data Sheet</w:t>
            </w:r>
            <w:r w:rsidRPr="00BA3E47">
              <w:rPr>
                <w:lang w:val="en-GB"/>
              </w:rPr>
              <w:t xml:space="preserve">). The opening date, time and the address are stated </w:t>
            </w:r>
            <w:r w:rsidRPr="00BA3E47">
              <w:rPr>
                <w:lang w:val="en-GB"/>
              </w:rPr>
              <w:lastRenderedPageBreak/>
              <w:t xml:space="preserve">in the </w:t>
            </w:r>
            <w:r w:rsidRPr="00BA3E47">
              <w:rPr>
                <w:b/>
                <w:lang w:val="en-GB"/>
              </w:rPr>
              <w:t>Data Sheet</w:t>
            </w:r>
            <w:r w:rsidRPr="00BA3E47">
              <w:rPr>
                <w:lang w:val="en-GB"/>
              </w:rPr>
              <w:t xml:space="preserve">. The envelopes with the Financial Proposal shall remain sealed and shall be securely stored with a reputable public auditor or independent authority until they are opened in accordance with Clause 23 of the ITC. </w:t>
            </w:r>
          </w:p>
          <w:p w:rsidR="006C6D6F" w:rsidRPr="00775777" w:rsidRDefault="006C6D6F" w:rsidP="006C6D6F">
            <w:pPr>
              <w:pStyle w:val="ListParagraph"/>
              <w:numPr>
                <w:ilvl w:val="1"/>
                <w:numId w:val="18"/>
              </w:numPr>
              <w:spacing w:after="200"/>
              <w:ind w:left="0" w:firstLine="0"/>
              <w:contextualSpacing w:val="0"/>
              <w:jc w:val="both"/>
              <w:rPr>
                <w:lang w:val="en-GB"/>
              </w:rPr>
            </w:pPr>
            <w:r w:rsidRPr="00180EFD">
              <w:rPr>
                <w:lang w:val="en-GB"/>
              </w:rPr>
              <w:t xml:space="preserve">At the opening of </w:t>
            </w:r>
            <w:r>
              <w:rPr>
                <w:lang w:val="en-GB"/>
              </w:rPr>
              <w:t xml:space="preserve">the </w:t>
            </w:r>
            <w:r w:rsidRPr="00180EFD">
              <w:rPr>
                <w:lang w:val="en-GB"/>
              </w:rPr>
              <w:t xml:space="preserve">Technical Proposals the following shall be read out: (i) the name </w:t>
            </w:r>
            <w:r>
              <w:rPr>
                <w:lang w:val="en-GB"/>
              </w:rPr>
              <w:t xml:space="preserve">and the country </w:t>
            </w:r>
            <w:r w:rsidRPr="00180EFD">
              <w:rPr>
                <w:lang w:val="en-GB"/>
              </w:rPr>
              <w:t>of t</w:t>
            </w:r>
            <w:r>
              <w:rPr>
                <w:lang w:val="en-GB"/>
              </w:rPr>
              <w:t>he Consultant or, in case of a J</w:t>
            </w:r>
            <w:r w:rsidRPr="00180EFD">
              <w:rPr>
                <w:lang w:val="en-GB"/>
              </w:rPr>
              <w:t xml:space="preserve">oint </w:t>
            </w:r>
            <w:r>
              <w:rPr>
                <w:lang w:val="en-GB"/>
              </w:rPr>
              <w:t>V</w:t>
            </w:r>
            <w:r w:rsidRPr="00180EFD">
              <w:rPr>
                <w:lang w:val="en-GB"/>
              </w:rPr>
              <w:t xml:space="preserve">enture, the name of the </w:t>
            </w:r>
            <w:r>
              <w:rPr>
                <w:lang w:val="en-GB"/>
              </w:rPr>
              <w:t xml:space="preserve">Joint Venture, the name of the </w:t>
            </w:r>
            <w:r w:rsidRPr="00180EFD">
              <w:rPr>
                <w:lang w:val="en-GB"/>
              </w:rPr>
              <w:t xml:space="preserve">lead </w:t>
            </w:r>
            <w:r>
              <w:rPr>
                <w:lang w:val="en-GB"/>
              </w:rPr>
              <w:t xml:space="preserve">member </w:t>
            </w:r>
            <w:r w:rsidRPr="00180EFD">
              <w:rPr>
                <w:lang w:val="en-GB"/>
              </w:rPr>
              <w:t xml:space="preserve">and the names </w:t>
            </w:r>
            <w:r>
              <w:rPr>
                <w:lang w:val="en-GB"/>
              </w:rPr>
              <w:t xml:space="preserve">and the countries </w:t>
            </w:r>
            <w:r w:rsidRPr="00180EFD">
              <w:rPr>
                <w:lang w:val="en-GB"/>
              </w:rPr>
              <w:t xml:space="preserve">of all </w:t>
            </w:r>
            <w:r>
              <w:rPr>
                <w:lang w:val="en-GB"/>
              </w:rPr>
              <w:t>members</w:t>
            </w:r>
            <w:r w:rsidRPr="00180EFD">
              <w:rPr>
                <w:lang w:val="en-GB"/>
              </w:rPr>
              <w:t xml:space="preserve">; (ii) </w:t>
            </w:r>
            <w:r>
              <w:rPr>
                <w:lang w:val="en-GB"/>
              </w:rPr>
              <w:t xml:space="preserve">the </w:t>
            </w:r>
            <w:r w:rsidRPr="00180EFD">
              <w:rPr>
                <w:lang w:val="en-GB"/>
              </w:rPr>
              <w:t xml:space="preserve">presence or absence of </w:t>
            </w:r>
            <w:r>
              <w:rPr>
                <w:lang w:val="en-GB"/>
              </w:rPr>
              <w:t xml:space="preserve">a </w:t>
            </w:r>
            <w:r w:rsidRPr="00180EFD">
              <w:rPr>
                <w:lang w:val="en-GB"/>
              </w:rPr>
              <w:t xml:space="preserve">duly sealed envelope with the Financial Proposal; </w:t>
            </w:r>
            <w:r>
              <w:rPr>
                <w:lang w:val="en-GB"/>
              </w:rPr>
              <w:t xml:space="preserve">(iii) any modifications to the Proposal submitted prior to proposal submission deadline; and </w:t>
            </w:r>
            <w:r w:rsidRPr="00180EFD">
              <w:rPr>
                <w:lang w:val="en-GB"/>
              </w:rPr>
              <w:t>(</w:t>
            </w:r>
            <w:r>
              <w:rPr>
                <w:lang w:val="en-GB"/>
              </w:rPr>
              <w:t>iv</w:t>
            </w:r>
            <w:r w:rsidRPr="00180EFD">
              <w:rPr>
                <w:lang w:val="en-GB"/>
              </w:rPr>
              <w:t xml:space="preserve">) any other information deemed appropriate or as indicated in the </w:t>
            </w:r>
            <w:r w:rsidRPr="0005489B">
              <w:rPr>
                <w:b/>
                <w:lang w:val="en-GB"/>
              </w:rPr>
              <w:t>Data Sheet</w:t>
            </w:r>
            <w:r w:rsidRPr="00180EFD">
              <w:rPr>
                <w:lang w:val="en-GB"/>
              </w:rPr>
              <w:t>.</w:t>
            </w:r>
          </w:p>
        </w:tc>
      </w:tr>
      <w:tr w:rsidR="006C6D6F" w:rsidTr="00BA1B3F">
        <w:tc>
          <w:tcPr>
            <w:tcW w:w="2725" w:type="dxa"/>
            <w:gridSpan w:val="2"/>
          </w:tcPr>
          <w:p w:rsidR="006C6D6F" w:rsidRDefault="006C6D6F" w:rsidP="00BA1B3F">
            <w:pPr>
              <w:pStyle w:val="Heading3"/>
            </w:pPr>
            <w:bookmarkStart w:id="24" w:name="_Toc300752866"/>
            <w:r w:rsidRPr="00562E9E">
              <w:lastRenderedPageBreak/>
              <w:t>Proposals</w:t>
            </w:r>
            <w:r>
              <w:t xml:space="preserve"> Evaluation</w:t>
            </w:r>
            <w:bookmarkEnd w:id="24"/>
          </w:p>
        </w:tc>
        <w:tc>
          <w:tcPr>
            <w:tcW w:w="6390" w:type="dxa"/>
          </w:tcPr>
          <w:p w:rsidR="006C6D6F" w:rsidRDefault="006C6D6F" w:rsidP="00BA1B3F">
            <w:pPr>
              <w:pStyle w:val="ListParagraph"/>
              <w:numPr>
                <w:ilvl w:val="1"/>
                <w:numId w:val="9"/>
              </w:numPr>
              <w:spacing w:after="200"/>
              <w:ind w:left="0" w:firstLine="0"/>
              <w:contextualSpacing w:val="0"/>
              <w:jc w:val="both"/>
              <w:rPr>
                <w:lang w:val="en-GB"/>
              </w:rPr>
            </w:pPr>
            <w:r>
              <w:rPr>
                <w:lang w:val="en-GB"/>
              </w:rPr>
              <w:t>Subject to provision of Clause 15.1 of the ITC, the e</w:t>
            </w:r>
            <w:r w:rsidRPr="007C656F">
              <w:rPr>
                <w:lang w:val="en-GB"/>
              </w:rPr>
              <w:t xml:space="preserve">valuators of </w:t>
            </w:r>
            <w:r>
              <w:rPr>
                <w:lang w:val="en-GB"/>
              </w:rPr>
              <w:t xml:space="preserve">the </w:t>
            </w:r>
            <w:r w:rsidRPr="007C656F">
              <w:rPr>
                <w:lang w:val="en-GB"/>
              </w:rPr>
              <w:t>Technical Proposals shall have no access to the Financial Proposals until the technical evaluation is concluded and the Bank issues its “no objection”</w:t>
            </w:r>
            <w:r>
              <w:rPr>
                <w:lang w:val="en-GB"/>
              </w:rPr>
              <w:t>, if applicable</w:t>
            </w:r>
            <w:r w:rsidRPr="007C656F">
              <w:rPr>
                <w:lang w:val="en-GB"/>
              </w:rPr>
              <w:t xml:space="preserve">. </w:t>
            </w:r>
          </w:p>
          <w:p w:rsidR="006C6D6F" w:rsidRPr="00775777" w:rsidRDefault="006C6D6F" w:rsidP="00BA1B3F">
            <w:pPr>
              <w:pStyle w:val="ListParagraph"/>
              <w:numPr>
                <w:ilvl w:val="1"/>
                <w:numId w:val="9"/>
              </w:numPr>
              <w:spacing w:after="200"/>
              <w:ind w:left="0" w:firstLine="0"/>
              <w:contextualSpacing w:val="0"/>
              <w:jc w:val="both"/>
              <w:rPr>
                <w:lang w:val="en-GB"/>
              </w:rPr>
            </w:pPr>
            <w:r>
              <w:rPr>
                <w:lang w:val="en-GB"/>
              </w:rPr>
              <w:t xml:space="preserve">The </w:t>
            </w:r>
            <w:r w:rsidRPr="00536038">
              <w:rPr>
                <w:lang w:val="en-GB"/>
              </w:rPr>
              <w:t>Consultant</w:t>
            </w:r>
            <w:r>
              <w:rPr>
                <w:lang w:val="en-GB"/>
              </w:rPr>
              <w:t xml:space="preserve"> is</w:t>
            </w:r>
            <w:r w:rsidRPr="00536038">
              <w:rPr>
                <w:lang w:val="en-GB"/>
              </w:rPr>
              <w:t xml:space="preserve"> not permitted to alter </w:t>
            </w:r>
            <w:r>
              <w:rPr>
                <w:lang w:val="en-GB"/>
              </w:rPr>
              <w:t>or modify its Proposal</w:t>
            </w:r>
            <w:r w:rsidRPr="00536038">
              <w:rPr>
                <w:lang w:val="en-GB"/>
              </w:rPr>
              <w:t xml:space="preserve"> in any way after the </w:t>
            </w:r>
            <w:r>
              <w:rPr>
                <w:lang w:val="en-GB"/>
              </w:rPr>
              <w:t xml:space="preserve">proposal submission </w:t>
            </w:r>
            <w:r w:rsidRPr="00536038">
              <w:rPr>
                <w:lang w:val="en-GB"/>
              </w:rPr>
              <w:t>deadline</w:t>
            </w:r>
            <w:r w:rsidR="000830D7">
              <w:rPr>
                <w:lang w:val="en-GB"/>
              </w:rPr>
              <w:t xml:space="preserve"> </w:t>
            </w:r>
            <w:r w:rsidRPr="00BA3E47">
              <w:rPr>
                <w:lang w:val="en-GB"/>
              </w:rPr>
              <w:t>except as permitted under Clause 12.7 of this ITC.</w:t>
            </w:r>
            <w:r w:rsidR="000830D7">
              <w:rPr>
                <w:lang w:val="en-GB"/>
              </w:rPr>
              <w:t xml:space="preserve"> </w:t>
            </w:r>
            <w:r w:rsidRPr="00536038">
              <w:rPr>
                <w:lang w:val="en-GB"/>
              </w:rPr>
              <w:t xml:space="preserve">While evaluating </w:t>
            </w:r>
            <w:r>
              <w:rPr>
                <w:lang w:val="en-GB"/>
              </w:rPr>
              <w:t xml:space="preserve">the </w:t>
            </w:r>
            <w:r w:rsidRPr="00536038">
              <w:rPr>
                <w:lang w:val="en-GB"/>
              </w:rPr>
              <w:t xml:space="preserve">Proposals, the Client will conduct the evaluation solely on the basis of the submitted Technical and Financial Proposals. </w:t>
            </w:r>
          </w:p>
        </w:tc>
      </w:tr>
      <w:tr w:rsidR="006C6D6F" w:rsidTr="00BA1B3F">
        <w:tc>
          <w:tcPr>
            <w:tcW w:w="2725" w:type="dxa"/>
            <w:gridSpan w:val="2"/>
          </w:tcPr>
          <w:p w:rsidR="006C6D6F" w:rsidRPr="00563A90" w:rsidRDefault="006C6D6F" w:rsidP="00BA1B3F">
            <w:pPr>
              <w:pStyle w:val="Heading3"/>
            </w:pPr>
            <w:bookmarkStart w:id="25" w:name="_Toc300752867"/>
            <w:r w:rsidRPr="007C656F">
              <w:t>Evaluation of Technical Proposals</w:t>
            </w:r>
            <w:bookmarkEnd w:id="25"/>
          </w:p>
        </w:tc>
        <w:tc>
          <w:tcPr>
            <w:tcW w:w="6390" w:type="dxa"/>
          </w:tcPr>
          <w:p w:rsidR="006C6D6F" w:rsidRDefault="006C6D6F" w:rsidP="00BA1B3F">
            <w:pPr>
              <w:pStyle w:val="BodyTextIndent2"/>
              <w:numPr>
                <w:ilvl w:val="1"/>
                <w:numId w:val="8"/>
              </w:numPr>
              <w:spacing w:after="200"/>
              <w:ind w:left="0" w:firstLine="0"/>
            </w:pPr>
            <w:r>
              <w:t xml:space="preserve">The Client’s evaluation committee shall evaluate the Technical Proposals on the basis of their responsiveness to the Terms of Reference and the RFP, applying the evaluation criteria, sub-criteria, and point system specified in the </w:t>
            </w:r>
            <w:r w:rsidRPr="0005489B">
              <w:rPr>
                <w:b/>
              </w:rPr>
              <w:t>Data Sheet</w:t>
            </w:r>
            <w:r>
              <w:t>. Each responsive Proposal will be given a technical score. A Proposal shall be rejected at this stage if it does not respond to important aspects of the RFP</w:t>
            </w:r>
            <w:r w:rsidR="000830D7">
              <w:t xml:space="preserve"> </w:t>
            </w:r>
            <w:r>
              <w:t xml:space="preserve">or if it fails to achieve the minimum technical score indicated in the </w:t>
            </w:r>
            <w:r w:rsidRPr="0005489B">
              <w:rPr>
                <w:b/>
              </w:rPr>
              <w:t>Data Sheet</w:t>
            </w:r>
            <w:r>
              <w:t>.</w:t>
            </w:r>
          </w:p>
        </w:tc>
      </w:tr>
      <w:tr w:rsidR="006C6D6F" w:rsidTr="00BA1B3F">
        <w:tc>
          <w:tcPr>
            <w:tcW w:w="2725" w:type="dxa"/>
            <w:gridSpan w:val="2"/>
          </w:tcPr>
          <w:p w:rsidR="006C6D6F" w:rsidRDefault="006C6D6F" w:rsidP="00BA1B3F">
            <w:pPr>
              <w:pStyle w:val="Heading3"/>
            </w:pPr>
            <w:r w:rsidRPr="007C656F">
              <w:br w:type="page"/>
            </w:r>
            <w:bookmarkStart w:id="26" w:name="_Toc300752868"/>
            <w:r w:rsidRPr="007C656F">
              <w:t>Financial Proposals for QBS</w:t>
            </w:r>
            <w:bookmarkEnd w:id="26"/>
          </w:p>
        </w:tc>
        <w:tc>
          <w:tcPr>
            <w:tcW w:w="6390" w:type="dxa"/>
            <w:noWrap/>
          </w:tcPr>
          <w:p w:rsidR="006C6D6F" w:rsidRPr="00A02CC7" w:rsidRDefault="006C6D6F" w:rsidP="00BA1B3F">
            <w:pPr>
              <w:spacing w:after="200"/>
              <w:jc w:val="both"/>
              <w:rPr>
                <w:lang w:val="en-GB"/>
              </w:rPr>
            </w:pPr>
            <w:r>
              <w:rPr>
                <w:lang w:val="en-GB"/>
              </w:rPr>
              <w:t xml:space="preserve">22.1   </w:t>
            </w:r>
            <w:r w:rsidRPr="00A02CC7">
              <w:rPr>
                <w:lang w:val="en-GB"/>
              </w:rPr>
              <w:t>Following the ranking of the Technical Proposals, when the selection is based on quality only (QBS), the top-ranked Consultant is invited to negotiate the Contract.</w:t>
            </w:r>
          </w:p>
          <w:p w:rsidR="006C6D6F" w:rsidRPr="00A02CC7" w:rsidRDefault="006C6D6F" w:rsidP="00BA1B3F">
            <w:pPr>
              <w:spacing w:after="200"/>
              <w:jc w:val="both"/>
              <w:rPr>
                <w:lang w:val="en-GB"/>
              </w:rPr>
            </w:pPr>
            <w:r>
              <w:rPr>
                <w:lang w:val="en-GB"/>
              </w:rPr>
              <w:t xml:space="preserve">22.2  </w:t>
            </w:r>
            <w:r w:rsidRPr="00A02CC7">
              <w:rPr>
                <w:lang w:val="en-GB"/>
              </w:rPr>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6C6D6F" w:rsidTr="00BA1B3F">
        <w:tc>
          <w:tcPr>
            <w:tcW w:w="2725" w:type="dxa"/>
            <w:gridSpan w:val="2"/>
          </w:tcPr>
          <w:p w:rsidR="006C6D6F" w:rsidRPr="00563A90" w:rsidRDefault="006C6D6F" w:rsidP="00BA1B3F">
            <w:pPr>
              <w:pStyle w:val="Heading3"/>
            </w:pPr>
            <w:bookmarkStart w:id="27" w:name="_Toc300752869"/>
            <w:r w:rsidRPr="00A4388B">
              <w:t>Public O</w:t>
            </w:r>
            <w:r>
              <w:t xml:space="preserve">pening of </w:t>
            </w:r>
            <w:r>
              <w:lastRenderedPageBreak/>
              <w:t>Financial Proposals (</w:t>
            </w:r>
            <w:r w:rsidRPr="00A4388B">
              <w:t>for QCBS, FBS, and LCS methods)</w:t>
            </w:r>
            <w:bookmarkEnd w:id="27"/>
          </w:p>
        </w:tc>
        <w:tc>
          <w:tcPr>
            <w:tcW w:w="6390" w:type="dxa"/>
          </w:tcPr>
          <w:p w:rsidR="006C6D6F" w:rsidRPr="00775777" w:rsidRDefault="006C6D6F" w:rsidP="006C6D6F">
            <w:pPr>
              <w:pStyle w:val="BodyText"/>
              <w:numPr>
                <w:ilvl w:val="1"/>
                <w:numId w:val="19"/>
              </w:numPr>
              <w:spacing w:after="200"/>
              <w:ind w:left="0" w:firstLine="0"/>
              <w:rPr>
                <w:szCs w:val="24"/>
                <w:lang w:val="en-GB"/>
              </w:rPr>
            </w:pPr>
            <w:r w:rsidRPr="00A167FB">
              <w:rPr>
                <w:szCs w:val="24"/>
                <w:lang w:val="en-GB"/>
              </w:rPr>
              <w:lastRenderedPageBreak/>
              <w:t>After</w:t>
            </w:r>
            <w:r w:rsidRPr="001B583D">
              <w:rPr>
                <w:szCs w:val="24"/>
                <w:lang w:val="en-GB"/>
              </w:rPr>
              <w:t xml:space="preserve"> the technical evaluation is completed and the </w:t>
            </w:r>
            <w:r w:rsidRPr="001B583D">
              <w:rPr>
                <w:szCs w:val="24"/>
                <w:lang w:val="en-GB"/>
              </w:rPr>
              <w:lastRenderedPageBreak/>
              <w:t>Bank has issued its no objection (if applicable), the Client shall notify those Consultants whose Proposals were considered non</w:t>
            </w:r>
            <w:r>
              <w:rPr>
                <w:szCs w:val="24"/>
                <w:lang w:val="en-GB"/>
              </w:rPr>
              <w:t>-</w:t>
            </w:r>
            <w:r w:rsidRPr="001B583D">
              <w:rPr>
                <w:szCs w:val="24"/>
                <w:lang w:val="en-GB"/>
              </w:rPr>
              <w:t>responsive to the RFP and TOR</w:t>
            </w:r>
            <w:r>
              <w:rPr>
                <w:szCs w:val="24"/>
                <w:lang w:val="en-GB"/>
              </w:rPr>
              <w:t xml:space="preserve"> or </w:t>
            </w:r>
            <w:r w:rsidRPr="001B583D">
              <w:rPr>
                <w:szCs w:val="24"/>
                <w:lang w:val="en-GB"/>
              </w:rPr>
              <w:t xml:space="preserve">did not meet the minimum qualifying </w:t>
            </w:r>
            <w:r>
              <w:rPr>
                <w:szCs w:val="24"/>
                <w:lang w:val="en-GB"/>
              </w:rPr>
              <w:t xml:space="preserve">technical score (and shall provide information relating to  the Consultant’s overall technical score, as well as scores obtained for each criterion and sub-criterion) </w:t>
            </w:r>
            <w:r w:rsidRPr="001B583D">
              <w:rPr>
                <w:szCs w:val="24"/>
                <w:lang w:val="en-GB"/>
              </w:rPr>
              <w:t xml:space="preserve"> that their Financial Proposals will be returned unopened after completing the selection process</w:t>
            </w:r>
            <w:r>
              <w:rPr>
                <w:szCs w:val="24"/>
                <w:lang w:val="en-GB"/>
              </w:rPr>
              <w:t xml:space="preserve"> and Contract signing</w:t>
            </w:r>
            <w:r w:rsidRPr="001B583D">
              <w:rPr>
                <w:szCs w:val="24"/>
                <w:lang w:val="en-GB"/>
              </w:rPr>
              <w:t xml:space="preserve">. The Client shall simultaneously notify in writing </w:t>
            </w:r>
            <w:r>
              <w:rPr>
                <w:szCs w:val="24"/>
                <w:lang w:val="en-GB"/>
              </w:rPr>
              <w:t xml:space="preserve">those </w:t>
            </w:r>
            <w:r w:rsidRPr="001B583D">
              <w:rPr>
                <w:szCs w:val="24"/>
                <w:lang w:val="en-GB"/>
              </w:rPr>
              <w:t xml:space="preserve">Consultants that have </w:t>
            </w:r>
            <w:r>
              <w:rPr>
                <w:szCs w:val="24"/>
                <w:lang w:val="en-GB"/>
              </w:rPr>
              <w:t xml:space="preserve">achieved </w:t>
            </w:r>
            <w:r w:rsidRPr="001B583D">
              <w:rPr>
                <w:szCs w:val="24"/>
                <w:lang w:val="en-GB"/>
              </w:rPr>
              <w:t xml:space="preserve">the minimum </w:t>
            </w:r>
            <w:r>
              <w:rPr>
                <w:szCs w:val="24"/>
                <w:lang w:val="en-GB"/>
              </w:rPr>
              <w:t>overall</w:t>
            </w:r>
            <w:r w:rsidR="000830D7">
              <w:rPr>
                <w:szCs w:val="24"/>
                <w:lang w:val="en-GB"/>
              </w:rPr>
              <w:t xml:space="preserve"> </w:t>
            </w:r>
            <w:r>
              <w:rPr>
                <w:szCs w:val="24"/>
                <w:lang w:val="en-GB"/>
              </w:rPr>
              <w:t>technical score and inform them of</w:t>
            </w:r>
            <w:r w:rsidR="000830D7">
              <w:rPr>
                <w:szCs w:val="24"/>
                <w:lang w:val="en-GB"/>
              </w:rPr>
              <w:t xml:space="preserve"> </w:t>
            </w:r>
            <w:r w:rsidRPr="001B583D">
              <w:rPr>
                <w:szCs w:val="24"/>
                <w:lang w:val="en-GB"/>
              </w:rPr>
              <w:t xml:space="preserve">the date, time and location for </w:t>
            </w:r>
            <w:r>
              <w:rPr>
                <w:szCs w:val="24"/>
                <w:lang w:val="en-GB"/>
              </w:rPr>
              <w:t xml:space="preserve">the </w:t>
            </w:r>
            <w:r w:rsidRPr="001B583D">
              <w:rPr>
                <w:szCs w:val="24"/>
                <w:lang w:val="en-GB"/>
              </w:rPr>
              <w:t xml:space="preserve">opening </w:t>
            </w:r>
            <w:r>
              <w:rPr>
                <w:szCs w:val="24"/>
                <w:lang w:val="en-GB"/>
              </w:rPr>
              <w:t xml:space="preserve">of </w:t>
            </w:r>
            <w:r w:rsidRPr="001B583D">
              <w:rPr>
                <w:szCs w:val="24"/>
                <w:lang w:val="en-GB"/>
              </w:rPr>
              <w:t xml:space="preserve">the Financial Proposals. The opening date should allow </w:t>
            </w:r>
            <w:r>
              <w:rPr>
                <w:szCs w:val="24"/>
                <w:lang w:val="en-GB"/>
              </w:rPr>
              <w:t xml:space="preserve">the </w:t>
            </w:r>
            <w:r w:rsidRPr="001B583D">
              <w:rPr>
                <w:szCs w:val="24"/>
                <w:lang w:val="en-GB"/>
              </w:rPr>
              <w:t xml:space="preserve">Consultants sufficient time to make arrangements for attending the opening. </w:t>
            </w:r>
            <w:r>
              <w:rPr>
                <w:szCs w:val="24"/>
                <w:lang w:val="en-GB"/>
              </w:rPr>
              <w:t xml:space="preserve">The </w:t>
            </w:r>
            <w:r w:rsidRPr="001B583D">
              <w:rPr>
                <w:szCs w:val="24"/>
                <w:lang w:val="en-GB"/>
              </w:rPr>
              <w:t>Consultant</w:t>
            </w:r>
            <w:r>
              <w:rPr>
                <w:szCs w:val="24"/>
                <w:lang w:val="en-GB"/>
              </w:rPr>
              <w:t>’</w:t>
            </w:r>
            <w:r w:rsidRPr="001B583D">
              <w:rPr>
                <w:szCs w:val="24"/>
                <w:lang w:val="en-GB"/>
              </w:rPr>
              <w:t xml:space="preserve">s attendance at the opening of </w:t>
            </w:r>
            <w:r>
              <w:rPr>
                <w:szCs w:val="24"/>
                <w:lang w:val="en-GB"/>
              </w:rPr>
              <w:t xml:space="preserve">the </w:t>
            </w:r>
            <w:r w:rsidRPr="001B583D">
              <w:rPr>
                <w:szCs w:val="24"/>
                <w:lang w:val="en-GB"/>
              </w:rPr>
              <w:t xml:space="preserve">Financial Proposals </w:t>
            </w:r>
            <w:r w:rsidRPr="00A167FB">
              <w:rPr>
                <w:lang w:val="en-GB"/>
              </w:rPr>
              <w:t xml:space="preserve">(in person, or online if such option is indicated in the </w:t>
            </w:r>
            <w:r w:rsidRPr="0005489B">
              <w:rPr>
                <w:b/>
                <w:lang w:val="en-GB"/>
              </w:rPr>
              <w:t>Data Sheet</w:t>
            </w:r>
            <w:r w:rsidRPr="0005489B">
              <w:rPr>
                <w:lang w:val="en-GB"/>
              </w:rPr>
              <w:t>)</w:t>
            </w:r>
            <w:r w:rsidRPr="00A167FB">
              <w:rPr>
                <w:szCs w:val="24"/>
                <w:lang w:val="en-GB"/>
              </w:rPr>
              <w:t xml:space="preserve">is optional and </w:t>
            </w:r>
            <w:r w:rsidRPr="00A167FB">
              <w:rPr>
                <w:lang w:val="en-GB"/>
              </w:rPr>
              <w:t xml:space="preserve">is at </w:t>
            </w:r>
            <w:r>
              <w:rPr>
                <w:lang w:val="en-GB"/>
              </w:rPr>
              <w:t xml:space="preserve">the </w:t>
            </w:r>
            <w:r w:rsidRPr="00A167FB">
              <w:rPr>
                <w:lang w:val="en-GB"/>
              </w:rPr>
              <w:t>Consultant’s choice</w:t>
            </w:r>
            <w:r w:rsidRPr="00A167FB">
              <w:rPr>
                <w:szCs w:val="24"/>
                <w:lang w:val="en-GB"/>
              </w:rPr>
              <w:t xml:space="preserve">. </w:t>
            </w:r>
          </w:p>
          <w:p w:rsidR="006C6D6F" w:rsidRPr="00775777" w:rsidRDefault="006C6D6F" w:rsidP="006C6D6F">
            <w:pPr>
              <w:pStyle w:val="BodyText"/>
              <w:numPr>
                <w:ilvl w:val="1"/>
                <w:numId w:val="19"/>
              </w:numPr>
              <w:spacing w:after="200"/>
              <w:ind w:left="0" w:firstLine="0"/>
              <w:rPr>
                <w:szCs w:val="24"/>
                <w:lang w:val="en-GB"/>
              </w:rPr>
            </w:pPr>
            <w:r>
              <w:rPr>
                <w:szCs w:val="24"/>
                <w:lang w:val="en-GB"/>
              </w:rPr>
              <w:t xml:space="preserve"> The </w:t>
            </w:r>
            <w:r w:rsidRPr="005F2703">
              <w:rPr>
                <w:lang w:val="en-GB"/>
              </w:rPr>
              <w:t>Financial Proposals shall be opened</w:t>
            </w:r>
            <w:r>
              <w:rPr>
                <w:lang w:val="en-GB"/>
              </w:rPr>
              <w:t xml:space="preserve"> by the Client’s evaluation committee</w:t>
            </w:r>
            <w:r w:rsidRPr="005F2703">
              <w:rPr>
                <w:lang w:val="en-GB"/>
              </w:rPr>
              <w:t xml:space="preserve"> in the presence of the representatives of </w:t>
            </w:r>
            <w:r>
              <w:rPr>
                <w:lang w:val="en-GB"/>
              </w:rPr>
              <w:t xml:space="preserve">those </w:t>
            </w:r>
            <w:r w:rsidRPr="005F2703">
              <w:rPr>
                <w:lang w:val="en-GB"/>
              </w:rPr>
              <w:t xml:space="preserve">Consultants whose proposals have passed the minimum technical score. </w:t>
            </w:r>
            <w:r>
              <w:rPr>
                <w:lang w:val="en-GB"/>
              </w:rPr>
              <w:t>At the opening, t</w:t>
            </w:r>
            <w:r w:rsidRPr="005F2703">
              <w:rPr>
                <w:lang w:val="en-GB"/>
              </w:rPr>
              <w:t>he name</w:t>
            </w:r>
            <w:r>
              <w:rPr>
                <w:lang w:val="en-GB"/>
              </w:rPr>
              <w:t>s</w:t>
            </w:r>
            <w:r w:rsidRPr="005F2703">
              <w:rPr>
                <w:lang w:val="en-GB"/>
              </w:rPr>
              <w:t xml:space="preserve"> of the Consultants, and the overall technical scores, including the break-down by criterion</w:t>
            </w:r>
            <w:r>
              <w:rPr>
                <w:lang w:val="en-GB"/>
              </w:rPr>
              <w:t>,</w:t>
            </w:r>
            <w:r w:rsidRPr="005F2703">
              <w:rPr>
                <w:lang w:val="en-GB"/>
              </w:rPr>
              <w:t xml:space="preserve"> shall be read aloud. The Financial Proposal</w:t>
            </w:r>
            <w:r>
              <w:rPr>
                <w:lang w:val="en-GB"/>
              </w:rPr>
              <w:t>s</w:t>
            </w:r>
            <w:r w:rsidRPr="005F2703">
              <w:rPr>
                <w:lang w:val="en-GB"/>
              </w:rPr>
              <w:t xml:space="preserve"> will then be inspected to confirm that they have remained sealed and unopened. These Financial Proposals shall be then opened, and the total prices read aloud and recorded. Cop</w:t>
            </w:r>
            <w:r>
              <w:rPr>
                <w:lang w:val="en-GB"/>
              </w:rPr>
              <w:t>ies</w:t>
            </w:r>
            <w:r w:rsidRPr="005F2703">
              <w:rPr>
                <w:lang w:val="en-GB"/>
              </w:rPr>
              <w:t xml:space="preserve"> of the record shall be sent to all Consultants who submitted Proposals and </w:t>
            </w:r>
            <w:r>
              <w:rPr>
                <w:lang w:val="en-GB"/>
              </w:rPr>
              <w:t xml:space="preserve">to </w:t>
            </w:r>
            <w:r w:rsidRPr="005F2703">
              <w:rPr>
                <w:lang w:val="en-GB"/>
              </w:rPr>
              <w:t>the Bank.</w:t>
            </w:r>
          </w:p>
        </w:tc>
      </w:tr>
      <w:tr w:rsidR="006C6D6F" w:rsidTr="00BA1B3F">
        <w:tc>
          <w:tcPr>
            <w:tcW w:w="2725" w:type="dxa"/>
            <w:gridSpan w:val="2"/>
          </w:tcPr>
          <w:p w:rsidR="006C6D6F" w:rsidRDefault="006C6D6F" w:rsidP="00BA1B3F">
            <w:pPr>
              <w:pStyle w:val="Heading3"/>
            </w:pPr>
            <w:bookmarkStart w:id="28" w:name="_Toc300752870"/>
            <w:r>
              <w:lastRenderedPageBreak/>
              <w:t>Correction of Errors</w:t>
            </w:r>
            <w:bookmarkEnd w:id="28"/>
          </w:p>
        </w:tc>
        <w:tc>
          <w:tcPr>
            <w:tcW w:w="6390" w:type="dxa"/>
          </w:tcPr>
          <w:p w:rsidR="006C6D6F" w:rsidRPr="00775777" w:rsidRDefault="006C6D6F" w:rsidP="00BA1B3F">
            <w:pPr>
              <w:pStyle w:val="BodyText"/>
              <w:spacing w:after="200"/>
              <w:rPr>
                <w:szCs w:val="24"/>
                <w:lang w:val="en-GB"/>
              </w:rPr>
            </w:pPr>
            <w:r>
              <w:rPr>
                <w:lang w:val="en-GB"/>
              </w:rPr>
              <w:t xml:space="preserve">24.1  </w:t>
            </w:r>
            <w:r w:rsidRPr="005F2703">
              <w:rPr>
                <w:lang w:val="en-GB"/>
              </w:rPr>
              <w:t>Activities and items described in the Technical Proposal but not priced</w:t>
            </w:r>
            <w:r>
              <w:rPr>
                <w:lang w:val="en-GB"/>
              </w:rPr>
              <w:t xml:space="preserve"> in the Financial Proposal</w:t>
            </w:r>
            <w:r w:rsidRPr="005F2703">
              <w:rPr>
                <w:lang w:val="en-GB"/>
              </w:rPr>
              <w:t>, shall be assumed to be included in the prices of other activities or items, and no corrections are mad</w:t>
            </w:r>
            <w:r>
              <w:rPr>
                <w:lang w:val="en-GB"/>
              </w:rPr>
              <w:t>e to the Financial Proposal.</w:t>
            </w:r>
          </w:p>
        </w:tc>
      </w:tr>
      <w:tr w:rsidR="006C6D6F" w:rsidTr="00BA1B3F">
        <w:tc>
          <w:tcPr>
            <w:tcW w:w="2725" w:type="dxa"/>
            <w:gridSpan w:val="2"/>
          </w:tcPr>
          <w:p w:rsidR="006C6D6F" w:rsidRDefault="006C6D6F" w:rsidP="00BA1B3F">
            <w:pPr>
              <w:jc w:val="right"/>
              <w:rPr>
                <w:b/>
                <w:lang w:val="en-GB"/>
              </w:rPr>
            </w:pPr>
            <w:r>
              <w:rPr>
                <w:b/>
                <w:lang w:val="en-GB"/>
              </w:rPr>
              <w:t xml:space="preserve">a. </w:t>
            </w:r>
            <w:r w:rsidRPr="009A2D58">
              <w:rPr>
                <w:b/>
                <w:lang w:val="en-GB"/>
              </w:rPr>
              <w:t>Time-Based Contracts</w:t>
            </w:r>
          </w:p>
          <w:p w:rsidR="006C6D6F" w:rsidRPr="00C93741" w:rsidRDefault="006C6D6F" w:rsidP="00BA1B3F">
            <w:pPr>
              <w:ind w:left="360"/>
              <w:rPr>
                <w:b/>
                <w:lang w:val="en-GB"/>
              </w:rPr>
            </w:pPr>
          </w:p>
        </w:tc>
        <w:tc>
          <w:tcPr>
            <w:tcW w:w="6390" w:type="dxa"/>
          </w:tcPr>
          <w:p w:rsidR="006C6D6F" w:rsidRPr="00775777" w:rsidRDefault="006C6D6F" w:rsidP="00BA1B3F">
            <w:pPr>
              <w:pStyle w:val="BodyText"/>
              <w:spacing w:after="200"/>
              <w:ind w:left="580"/>
              <w:rPr>
                <w:szCs w:val="24"/>
                <w:lang w:val="en-GB"/>
              </w:rPr>
            </w:pPr>
            <w:r>
              <w:rPr>
                <w:bCs/>
                <w:lang w:val="en-GB"/>
              </w:rPr>
              <w:t xml:space="preserve">24.1.1 </w:t>
            </w:r>
            <w:r w:rsidRPr="008C3D3F">
              <w:rPr>
                <w:bCs/>
                <w:lang w:val="en-GB"/>
              </w:rPr>
              <w:t>If a Time-</w:t>
            </w:r>
            <w:r>
              <w:rPr>
                <w:bCs/>
                <w:lang w:val="en-GB"/>
              </w:rPr>
              <w:t>B</w:t>
            </w:r>
            <w:r w:rsidRPr="008C3D3F">
              <w:rPr>
                <w:bCs/>
                <w:lang w:val="en-GB"/>
              </w:rPr>
              <w:t xml:space="preserve">ased contract form is included in the RFP, the </w:t>
            </w:r>
            <w:r>
              <w:rPr>
                <w:bCs/>
                <w:lang w:val="en-GB"/>
              </w:rPr>
              <w:t>Client’s e</w:t>
            </w:r>
            <w:r w:rsidRPr="008C3D3F">
              <w:rPr>
                <w:bCs/>
                <w:lang w:val="en-GB"/>
              </w:rPr>
              <w:t xml:space="preserve">valuation </w:t>
            </w:r>
            <w:r>
              <w:rPr>
                <w:bCs/>
                <w:lang w:val="en-GB"/>
              </w:rPr>
              <w:t>c</w:t>
            </w:r>
            <w:r w:rsidRPr="008C3D3F">
              <w:rPr>
                <w:bCs/>
                <w:lang w:val="en-GB"/>
              </w:rPr>
              <w:t>ommittee will (</w:t>
            </w:r>
            <w:r>
              <w:rPr>
                <w:bCs/>
                <w:lang w:val="en-GB"/>
              </w:rPr>
              <w:t>a</w:t>
            </w:r>
            <w:r w:rsidRPr="008C3D3F">
              <w:rPr>
                <w:bCs/>
                <w:lang w:val="en-GB"/>
              </w:rPr>
              <w:t>) correct any computational or arithmetical errors, and (</w:t>
            </w:r>
            <w:r>
              <w:rPr>
                <w:bCs/>
                <w:lang w:val="en-GB"/>
              </w:rPr>
              <w:t>b</w:t>
            </w:r>
            <w:r w:rsidRPr="008C3D3F">
              <w:rPr>
                <w:bCs/>
                <w:lang w:val="en-GB"/>
              </w:rPr>
              <w:t xml:space="preserve">) adjust the prices if they fail to reflect all inputs included for the respective activities or items in the Technical Proposal. In case of discrepancy between </w:t>
            </w:r>
            <w:r>
              <w:rPr>
                <w:bCs/>
                <w:lang w:val="en-GB"/>
              </w:rPr>
              <w:t xml:space="preserve">(i) </w:t>
            </w:r>
            <w:r w:rsidRPr="008C3D3F">
              <w:rPr>
                <w:bCs/>
                <w:lang w:val="en-GB"/>
              </w:rPr>
              <w:t xml:space="preserve">a partial amount </w:t>
            </w:r>
            <w:r>
              <w:rPr>
                <w:bCs/>
                <w:lang w:val="en-GB"/>
              </w:rPr>
              <w:t xml:space="preserve">(sub-total) </w:t>
            </w:r>
            <w:r w:rsidRPr="008C3D3F">
              <w:rPr>
                <w:bCs/>
                <w:lang w:val="en-GB"/>
              </w:rPr>
              <w:t xml:space="preserve">and the total amount, or </w:t>
            </w:r>
            <w:r>
              <w:rPr>
                <w:bCs/>
                <w:lang w:val="en-GB"/>
              </w:rPr>
              <w:t xml:space="preserve">(ii) between the amount derived by multiplication of unit price with quantity and the total price, or (iii) </w:t>
            </w:r>
            <w:r w:rsidRPr="008C3D3F">
              <w:rPr>
                <w:bCs/>
                <w:lang w:val="en-GB"/>
              </w:rPr>
              <w:t>between word</w:t>
            </w:r>
            <w:r>
              <w:rPr>
                <w:bCs/>
                <w:lang w:val="en-GB"/>
              </w:rPr>
              <w:t>s</w:t>
            </w:r>
            <w:r w:rsidRPr="008C3D3F">
              <w:rPr>
                <w:bCs/>
                <w:lang w:val="en-GB"/>
              </w:rPr>
              <w:t xml:space="preserve"> and figures, the former will prevail. In case of discrepancy between the Technical and Financial Proposals in indicating quantities of input, </w:t>
            </w:r>
            <w:r>
              <w:rPr>
                <w:bCs/>
                <w:lang w:val="en-GB"/>
              </w:rPr>
              <w:t xml:space="preserve">the </w:t>
            </w:r>
            <w:r w:rsidRPr="008C3D3F">
              <w:rPr>
                <w:bCs/>
                <w:lang w:val="en-GB"/>
              </w:rPr>
              <w:t xml:space="preserve">Technical Proposal prevails and the </w:t>
            </w:r>
            <w:r>
              <w:rPr>
                <w:bCs/>
                <w:lang w:val="en-GB"/>
              </w:rPr>
              <w:t>Client’s e</w:t>
            </w:r>
            <w:r w:rsidRPr="008C3D3F">
              <w:rPr>
                <w:bCs/>
                <w:lang w:val="en-GB"/>
              </w:rPr>
              <w:t xml:space="preserve">valuation </w:t>
            </w:r>
            <w:r>
              <w:rPr>
                <w:bCs/>
                <w:lang w:val="en-GB"/>
              </w:rPr>
              <w:t>c</w:t>
            </w:r>
            <w:r w:rsidRPr="008C3D3F">
              <w:rPr>
                <w:bCs/>
                <w:lang w:val="en-GB"/>
              </w:rPr>
              <w:t xml:space="preserve">ommittee shall correct the quantification </w:t>
            </w:r>
            <w:r w:rsidRPr="008C3D3F">
              <w:rPr>
                <w:bCs/>
                <w:lang w:val="en-GB"/>
              </w:rPr>
              <w:lastRenderedPageBreak/>
              <w:t>indicated in the Financial Proposal so as to make it consistent with that indicated in the Technical Proposal, apply the relevant unit price included in the Financial Proposal to the corrected quantity</w:t>
            </w:r>
            <w:r>
              <w:rPr>
                <w:bCs/>
                <w:lang w:val="en-GB"/>
              </w:rPr>
              <w:t>,</w:t>
            </w:r>
            <w:r w:rsidRPr="008C3D3F">
              <w:rPr>
                <w:bCs/>
                <w:lang w:val="en-GB"/>
              </w:rPr>
              <w:t xml:space="preserve"> and correct the total Proposal cost.</w:t>
            </w:r>
          </w:p>
        </w:tc>
      </w:tr>
      <w:tr w:rsidR="006C6D6F" w:rsidRPr="00BD0332" w:rsidTr="00BA1B3F">
        <w:tc>
          <w:tcPr>
            <w:tcW w:w="2725" w:type="dxa"/>
            <w:gridSpan w:val="2"/>
          </w:tcPr>
          <w:p w:rsidR="006C6D6F" w:rsidRPr="008A3FE5" w:rsidRDefault="006C6D6F" w:rsidP="00BA1B3F">
            <w:pPr>
              <w:jc w:val="right"/>
              <w:rPr>
                <w:b/>
                <w:lang w:val="en-GB"/>
              </w:rPr>
            </w:pPr>
            <w:r w:rsidRPr="008A3FE5">
              <w:rPr>
                <w:b/>
                <w:lang w:val="en-GB"/>
              </w:rPr>
              <w:lastRenderedPageBreak/>
              <w:t>b. Lump-Sum Contracts</w:t>
            </w:r>
          </w:p>
          <w:p w:rsidR="006C6D6F" w:rsidRPr="008A3FE5" w:rsidRDefault="006C6D6F" w:rsidP="00BA1B3F">
            <w:pPr>
              <w:ind w:left="360"/>
              <w:rPr>
                <w:b/>
                <w:lang w:val="en-GB"/>
              </w:rPr>
            </w:pPr>
          </w:p>
        </w:tc>
        <w:tc>
          <w:tcPr>
            <w:tcW w:w="6390" w:type="dxa"/>
          </w:tcPr>
          <w:p w:rsidR="006C6D6F" w:rsidRPr="00775777" w:rsidRDefault="006C6D6F" w:rsidP="00BA1B3F">
            <w:pPr>
              <w:pStyle w:val="BodyText"/>
              <w:spacing w:after="200"/>
              <w:rPr>
                <w:szCs w:val="24"/>
                <w:lang w:val="en-GB"/>
              </w:rPr>
            </w:pPr>
            <w:r>
              <w:rPr>
                <w:bCs/>
                <w:lang w:val="en-GB"/>
              </w:rPr>
              <w:t xml:space="preserve">24.2   </w:t>
            </w:r>
            <w:r w:rsidRPr="004A3B37">
              <w:rPr>
                <w:bCs/>
                <w:lang w:val="en-GB"/>
              </w:rPr>
              <w:t xml:space="preserve">If a Lump-Sum contract form is included in the RFP, the Consultant is deemed to have included all prices in the Financial Proposal, so neither arithmetical corrections nor price adjustments shall be made. The total price, </w:t>
            </w:r>
            <w:r>
              <w:rPr>
                <w:bCs/>
                <w:lang w:val="en-GB"/>
              </w:rPr>
              <w:t>net of taxes understood as per Clause ITC</w:t>
            </w:r>
            <w:r w:rsidRPr="004A3B37">
              <w:rPr>
                <w:bCs/>
                <w:lang w:val="en-GB"/>
              </w:rPr>
              <w:t>25 below,</w:t>
            </w:r>
            <w:r>
              <w:rPr>
                <w:bCs/>
                <w:lang w:val="en-GB"/>
              </w:rPr>
              <w:t xml:space="preserve"> specified </w:t>
            </w:r>
            <w:r w:rsidRPr="004A3B37">
              <w:rPr>
                <w:bCs/>
                <w:lang w:val="en-GB"/>
              </w:rPr>
              <w:t>in the Financial Proposal</w:t>
            </w:r>
            <w:r>
              <w:rPr>
                <w:bCs/>
                <w:lang w:val="en-GB"/>
              </w:rPr>
              <w:t xml:space="preserve"> (Form FIN-1)</w:t>
            </w:r>
            <w:r w:rsidRPr="004A3B37">
              <w:rPr>
                <w:bCs/>
                <w:lang w:val="en-GB"/>
              </w:rPr>
              <w:t xml:space="preserve"> shall be considered as the offered price.</w:t>
            </w:r>
          </w:p>
        </w:tc>
      </w:tr>
      <w:tr w:rsidR="006C6D6F" w:rsidTr="00BA1B3F">
        <w:tc>
          <w:tcPr>
            <w:tcW w:w="2725" w:type="dxa"/>
            <w:gridSpan w:val="2"/>
          </w:tcPr>
          <w:p w:rsidR="006C6D6F" w:rsidRPr="00563A90" w:rsidRDefault="006C6D6F" w:rsidP="00BA1B3F">
            <w:pPr>
              <w:pStyle w:val="Heading3"/>
            </w:pPr>
            <w:bookmarkStart w:id="29" w:name="_Toc300752871"/>
            <w:r w:rsidRPr="008A3FE5">
              <w:t>Taxes</w:t>
            </w:r>
            <w:bookmarkEnd w:id="29"/>
          </w:p>
        </w:tc>
        <w:tc>
          <w:tcPr>
            <w:tcW w:w="6390" w:type="dxa"/>
          </w:tcPr>
          <w:p w:rsidR="006C6D6F" w:rsidRPr="00EB319C" w:rsidRDefault="006C6D6F" w:rsidP="00BA1B3F">
            <w:pPr>
              <w:pStyle w:val="BodyText"/>
              <w:spacing w:after="200"/>
              <w:rPr>
                <w:szCs w:val="24"/>
                <w:lang w:val="en-GB"/>
              </w:rPr>
            </w:pPr>
            <w:r w:rsidRPr="00EB319C">
              <w:rPr>
                <w:szCs w:val="24"/>
                <w:lang w:val="en-GB"/>
              </w:rPr>
              <w:t xml:space="preserve">25.1 The Client’s evaluation of the Consultant’s Financial Proposal shall exclude taxes and duties in the Client’s country in accordance with the instructions in the </w:t>
            </w:r>
            <w:r w:rsidRPr="00EB319C">
              <w:rPr>
                <w:b/>
                <w:szCs w:val="24"/>
                <w:lang w:val="en-GB"/>
              </w:rPr>
              <w:t>Data Sheet</w:t>
            </w:r>
            <w:r w:rsidRPr="00EB319C">
              <w:rPr>
                <w:szCs w:val="24"/>
                <w:lang w:val="en-GB"/>
              </w:rPr>
              <w:t>.</w:t>
            </w:r>
          </w:p>
        </w:tc>
      </w:tr>
      <w:tr w:rsidR="006C6D6F" w:rsidTr="00BA1B3F">
        <w:tc>
          <w:tcPr>
            <w:tcW w:w="2725" w:type="dxa"/>
            <w:gridSpan w:val="2"/>
          </w:tcPr>
          <w:p w:rsidR="006C6D6F" w:rsidRPr="00563A90" w:rsidRDefault="006C6D6F" w:rsidP="00BA1B3F">
            <w:pPr>
              <w:pStyle w:val="Heading3"/>
            </w:pPr>
            <w:bookmarkStart w:id="30" w:name="_Toc300752872"/>
            <w:r w:rsidRPr="00953303">
              <w:t>Conversion to Single Currency</w:t>
            </w:r>
            <w:bookmarkEnd w:id="30"/>
          </w:p>
        </w:tc>
        <w:tc>
          <w:tcPr>
            <w:tcW w:w="6390" w:type="dxa"/>
          </w:tcPr>
          <w:p w:rsidR="006C6D6F" w:rsidRPr="00207B7B" w:rsidRDefault="006C6D6F" w:rsidP="006C6D6F">
            <w:pPr>
              <w:pStyle w:val="ListParagraph"/>
              <w:numPr>
                <w:ilvl w:val="1"/>
                <w:numId w:val="20"/>
              </w:numPr>
              <w:spacing w:after="200"/>
              <w:ind w:left="0" w:firstLine="0"/>
              <w:contextualSpacing w:val="0"/>
              <w:jc w:val="both"/>
              <w:rPr>
                <w:lang w:val="en-GB"/>
              </w:rPr>
            </w:pPr>
            <w:r w:rsidRPr="003C50B8">
              <w:rPr>
                <w:bCs/>
                <w:lang w:val="en-GB"/>
              </w:rPr>
              <w:t>For the evaluation purposes,</w:t>
            </w:r>
            <w:r>
              <w:rPr>
                <w:bCs/>
                <w:lang w:val="en-GB"/>
              </w:rPr>
              <w:t xml:space="preserve"> p</w:t>
            </w:r>
            <w:r w:rsidRPr="00953303">
              <w:rPr>
                <w:bCs/>
                <w:lang w:val="en-GB"/>
              </w:rPr>
              <w:t xml:space="preserve">rices shall be converted to a single currency using the selling rates of exchange, source and date indicated in the </w:t>
            </w:r>
            <w:r w:rsidRPr="00A34EF4">
              <w:rPr>
                <w:b/>
                <w:bCs/>
                <w:lang w:val="en-GB"/>
              </w:rPr>
              <w:t>Data Sheet</w:t>
            </w:r>
            <w:r w:rsidRPr="00953303">
              <w:rPr>
                <w:bCs/>
                <w:lang w:val="en-GB"/>
              </w:rPr>
              <w:t>.</w:t>
            </w:r>
          </w:p>
          <w:p w:rsidR="00207B7B" w:rsidRPr="00775777" w:rsidRDefault="00207B7B" w:rsidP="00207B7B">
            <w:pPr>
              <w:pStyle w:val="ListParagraph"/>
              <w:spacing w:after="200"/>
              <w:ind w:left="0"/>
              <w:contextualSpacing w:val="0"/>
              <w:jc w:val="both"/>
              <w:rPr>
                <w:lang w:val="en-GB"/>
              </w:rPr>
            </w:pPr>
          </w:p>
        </w:tc>
      </w:tr>
      <w:tr w:rsidR="006C6D6F" w:rsidTr="00BA1B3F">
        <w:tc>
          <w:tcPr>
            <w:tcW w:w="2725" w:type="dxa"/>
            <w:gridSpan w:val="2"/>
          </w:tcPr>
          <w:p w:rsidR="006C6D6F" w:rsidRPr="005E0043" w:rsidRDefault="006C6D6F" w:rsidP="00BA1B3F">
            <w:pPr>
              <w:pStyle w:val="Heading5"/>
            </w:pPr>
            <w:bookmarkStart w:id="31" w:name="_Toc300752873"/>
            <w:r w:rsidRPr="005E0043">
              <w:t>Combined Quality and Cost Evaluation</w:t>
            </w:r>
            <w:bookmarkEnd w:id="31"/>
          </w:p>
        </w:tc>
        <w:tc>
          <w:tcPr>
            <w:tcW w:w="6390" w:type="dxa"/>
          </w:tcPr>
          <w:p w:rsidR="006C6D6F" w:rsidRDefault="006C6D6F" w:rsidP="00BA1B3F">
            <w:pPr>
              <w:spacing w:after="200"/>
              <w:jc w:val="both"/>
              <w:rPr>
                <w:lang w:val="en-GB"/>
              </w:rPr>
            </w:pPr>
          </w:p>
        </w:tc>
      </w:tr>
      <w:tr w:rsidR="006C6D6F" w:rsidTr="00BA1B3F">
        <w:tc>
          <w:tcPr>
            <w:tcW w:w="2725" w:type="dxa"/>
            <w:gridSpan w:val="2"/>
          </w:tcPr>
          <w:p w:rsidR="006C6D6F" w:rsidRDefault="006C6D6F" w:rsidP="006C6D6F">
            <w:pPr>
              <w:pStyle w:val="ListParagraph"/>
              <w:numPr>
                <w:ilvl w:val="1"/>
                <w:numId w:val="13"/>
              </w:numPr>
              <w:ind w:left="360" w:firstLine="0"/>
              <w:rPr>
                <w:b/>
                <w:lang w:val="en-GB"/>
              </w:rPr>
            </w:pPr>
            <w:r>
              <w:rPr>
                <w:b/>
                <w:lang w:val="en-GB"/>
              </w:rPr>
              <w:t>Quality- and Cost-Based Selection (QCBS)</w:t>
            </w:r>
          </w:p>
          <w:p w:rsidR="006C6D6F" w:rsidRDefault="006C6D6F" w:rsidP="00BA1B3F">
            <w:pPr>
              <w:pStyle w:val="ListParagraph"/>
              <w:ind w:left="1440"/>
              <w:rPr>
                <w:b/>
                <w:lang w:val="en-GB"/>
              </w:rPr>
            </w:pPr>
          </w:p>
        </w:tc>
        <w:tc>
          <w:tcPr>
            <w:tcW w:w="6390" w:type="dxa"/>
          </w:tcPr>
          <w:p w:rsidR="006C6D6F" w:rsidRPr="00775777" w:rsidRDefault="006C6D6F" w:rsidP="006C6D6F">
            <w:pPr>
              <w:pStyle w:val="ListParagraph"/>
              <w:numPr>
                <w:ilvl w:val="1"/>
                <w:numId w:val="20"/>
              </w:numPr>
              <w:spacing w:after="200"/>
              <w:ind w:left="0" w:firstLine="0"/>
              <w:contextualSpacing w:val="0"/>
              <w:jc w:val="both"/>
              <w:rPr>
                <w:lang w:val="en-GB"/>
              </w:rPr>
            </w:pPr>
            <w:r w:rsidRPr="005370B3">
              <w:rPr>
                <w:lang w:val="en-GB"/>
              </w:rPr>
              <w:t xml:space="preserve">In </w:t>
            </w:r>
            <w:r>
              <w:rPr>
                <w:lang w:val="en-GB"/>
              </w:rPr>
              <w:t xml:space="preserve">the </w:t>
            </w:r>
            <w:r w:rsidRPr="005370B3">
              <w:rPr>
                <w:lang w:val="en-GB"/>
              </w:rPr>
              <w:t>case of Q</w:t>
            </w:r>
            <w:r>
              <w:rPr>
                <w:lang w:val="en-GB"/>
              </w:rPr>
              <w:t>CBS</w:t>
            </w:r>
            <w:r w:rsidRPr="005370B3">
              <w:rPr>
                <w:lang w:val="en-GB"/>
              </w:rPr>
              <w:t xml:space="preserve">, the total score is calculated by weighting the </w:t>
            </w:r>
            <w:r>
              <w:rPr>
                <w:lang w:val="en-GB"/>
              </w:rPr>
              <w:t>technical</w:t>
            </w:r>
            <w:r w:rsidR="000830D7">
              <w:rPr>
                <w:lang w:val="en-GB"/>
              </w:rPr>
              <w:t xml:space="preserve"> </w:t>
            </w:r>
            <w:r w:rsidRPr="005370B3">
              <w:rPr>
                <w:lang w:val="en-GB"/>
              </w:rPr>
              <w:t xml:space="preserve">and </w:t>
            </w:r>
            <w:r>
              <w:rPr>
                <w:lang w:val="en-GB"/>
              </w:rPr>
              <w:t>financial</w:t>
            </w:r>
            <w:r w:rsidR="000830D7">
              <w:rPr>
                <w:lang w:val="en-GB"/>
              </w:rPr>
              <w:t xml:space="preserve"> </w:t>
            </w:r>
            <w:r w:rsidRPr="005370B3">
              <w:rPr>
                <w:lang w:val="en-GB"/>
              </w:rPr>
              <w:t xml:space="preserve">scores and adding them as per </w:t>
            </w:r>
            <w:r>
              <w:rPr>
                <w:lang w:val="en-GB"/>
              </w:rPr>
              <w:t xml:space="preserve">the </w:t>
            </w:r>
            <w:r w:rsidRPr="005370B3">
              <w:rPr>
                <w:lang w:val="en-GB"/>
              </w:rPr>
              <w:t xml:space="preserve">formula and instructions in the </w:t>
            </w:r>
            <w:r w:rsidRPr="00A34EF4">
              <w:rPr>
                <w:b/>
                <w:lang w:val="en-GB"/>
              </w:rPr>
              <w:t>Data Sheet</w:t>
            </w:r>
            <w:r w:rsidRPr="005370B3">
              <w:rPr>
                <w:lang w:val="en-GB"/>
              </w:rPr>
              <w:t>. The Consultant achieving the highest combined technical and financial score will be invited for negotiations.</w:t>
            </w:r>
          </w:p>
        </w:tc>
      </w:tr>
      <w:tr w:rsidR="006C6D6F" w:rsidTr="00BA1B3F">
        <w:tc>
          <w:tcPr>
            <w:tcW w:w="2725" w:type="dxa"/>
            <w:gridSpan w:val="2"/>
          </w:tcPr>
          <w:p w:rsidR="006C6D6F" w:rsidRPr="00FA4BE3" w:rsidRDefault="006C6D6F" w:rsidP="00BA1B3F">
            <w:pPr>
              <w:ind w:left="360"/>
              <w:rPr>
                <w:b/>
                <w:lang w:val="en-GB"/>
              </w:rPr>
            </w:pPr>
            <w:r>
              <w:rPr>
                <w:b/>
                <w:lang w:val="en-GB"/>
              </w:rPr>
              <w:t xml:space="preserve">b. </w:t>
            </w:r>
            <w:r w:rsidRPr="00FA4BE3">
              <w:rPr>
                <w:b/>
                <w:lang w:val="en-GB"/>
              </w:rPr>
              <w:t>Fixed-Budget Selection</w:t>
            </w:r>
            <w:r>
              <w:rPr>
                <w:b/>
                <w:lang w:val="en-GB"/>
              </w:rPr>
              <w:t>(FBS)</w:t>
            </w:r>
          </w:p>
        </w:tc>
        <w:tc>
          <w:tcPr>
            <w:tcW w:w="6390" w:type="dxa"/>
          </w:tcPr>
          <w:p w:rsidR="006C6D6F" w:rsidRPr="00775777" w:rsidRDefault="006C6D6F" w:rsidP="006C6D6F">
            <w:pPr>
              <w:pStyle w:val="BodyText"/>
              <w:numPr>
                <w:ilvl w:val="1"/>
                <w:numId w:val="20"/>
              </w:numPr>
              <w:spacing w:after="200"/>
              <w:ind w:left="0" w:firstLine="0"/>
              <w:rPr>
                <w:lang w:val="en-GB"/>
              </w:rPr>
            </w:pPr>
            <w:r>
              <w:rPr>
                <w:lang w:val="en-GB"/>
              </w:rPr>
              <w:t xml:space="preserve">In the case of FBS, those </w:t>
            </w:r>
            <w:r w:rsidRPr="00A4388B">
              <w:rPr>
                <w:lang w:val="en-GB"/>
              </w:rPr>
              <w:t xml:space="preserve">Proposals that exceed the budget </w:t>
            </w:r>
            <w:r w:rsidRPr="00BD0332">
              <w:rPr>
                <w:lang w:val="en-GB"/>
              </w:rPr>
              <w:t xml:space="preserve">indicated in Clause14.1.4 of the </w:t>
            </w:r>
            <w:r w:rsidRPr="00BD0332">
              <w:rPr>
                <w:b/>
                <w:lang w:val="en-GB"/>
              </w:rPr>
              <w:t>Data Sheet</w:t>
            </w:r>
            <w:r w:rsidRPr="00BD0332">
              <w:rPr>
                <w:lang w:val="en-GB"/>
              </w:rPr>
              <w:t xml:space="preserve"> shall be rejected.</w:t>
            </w:r>
          </w:p>
          <w:p w:rsidR="006C6D6F" w:rsidRDefault="006C6D6F" w:rsidP="006C6D6F">
            <w:pPr>
              <w:pStyle w:val="BodyText"/>
              <w:numPr>
                <w:ilvl w:val="1"/>
                <w:numId w:val="20"/>
              </w:numPr>
              <w:spacing w:after="200"/>
              <w:ind w:left="0" w:firstLine="0"/>
              <w:rPr>
                <w:lang w:val="en-GB"/>
              </w:rPr>
            </w:pPr>
            <w:r w:rsidRPr="00BD0332">
              <w:rPr>
                <w:lang w:val="en-GB"/>
              </w:rPr>
              <w:t>The Client will select the Consultant that submitted the highest-ranked Technical Proposal that does not exceed the budget indicated in the RFP, and invite such Consultant to negotiate the Contract.</w:t>
            </w:r>
          </w:p>
        </w:tc>
      </w:tr>
      <w:tr w:rsidR="006C6D6F" w:rsidTr="00BA1B3F">
        <w:tc>
          <w:tcPr>
            <w:tcW w:w="2725" w:type="dxa"/>
            <w:gridSpan w:val="2"/>
          </w:tcPr>
          <w:p w:rsidR="006C6D6F" w:rsidRPr="004C3F14" w:rsidRDefault="006C6D6F" w:rsidP="00BA1B3F">
            <w:pPr>
              <w:pageBreakBefore/>
              <w:ind w:left="360"/>
              <w:rPr>
                <w:b/>
                <w:lang w:val="en-GB"/>
              </w:rPr>
            </w:pPr>
            <w:r>
              <w:rPr>
                <w:b/>
                <w:lang w:val="en-GB"/>
              </w:rPr>
              <w:lastRenderedPageBreak/>
              <w:t xml:space="preserve">c. </w:t>
            </w:r>
            <w:r w:rsidRPr="00FA4BE3">
              <w:rPr>
                <w:b/>
                <w:lang w:val="en-GB"/>
              </w:rPr>
              <w:t>Least-Cost Selection</w:t>
            </w:r>
          </w:p>
        </w:tc>
        <w:tc>
          <w:tcPr>
            <w:tcW w:w="6390" w:type="dxa"/>
          </w:tcPr>
          <w:p w:rsidR="006C6D6F" w:rsidRDefault="006C6D6F" w:rsidP="006C6D6F">
            <w:pPr>
              <w:pStyle w:val="BodyText"/>
              <w:numPr>
                <w:ilvl w:val="1"/>
                <w:numId w:val="20"/>
              </w:numPr>
              <w:spacing w:after="200"/>
              <w:ind w:left="0" w:firstLine="0"/>
              <w:rPr>
                <w:szCs w:val="24"/>
                <w:lang w:val="en-GB"/>
              </w:rPr>
            </w:pPr>
            <w:r>
              <w:rPr>
                <w:lang w:val="en-GB"/>
              </w:rPr>
              <w:t>In the case of Least-Cost Selection (LCS), the Client will select the Consultant with the lowest evaluated total price among those consultants that achieved the minimum technical score, and invite such Consultant to negotiate the Contract.</w:t>
            </w:r>
          </w:p>
        </w:tc>
      </w:tr>
      <w:tr w:rsidR="006C6D6F" w:rsidTr="00BA1B3F">
        <w:tc>
          <w:tcPr>
            <w:tcW w:w="9115" w:type="dxa"/>
            <w:gridSpan w:val="3"/>
          </w:tcPr>
          <w:p w:rsidR="006C6D6F" w:rsidRPr="00775777" w:rsidRDefault="006C6D6F" w:rsidP="00BA1B3F">
            <w:pPr>
              <w:pStyle w:val="Heading1"/>
              <w:keepNext w:val="0"/>
              <w:keepLines w:val="0"/>
              <w:spacing w:before="120"/>
              <w:rPr>
                <w:rFonts w:ascii="Times New Roman" w:hAnsi="Times New Roman"/>
                <w:bCs/>
                <w:sz w:val="28"/>
                <w:szCs w:val="28"/>
              </w:rPr>
            </w:pPr>
            <w:bookmarkStart w:id="32" w:name="_Toc300752874"/>
            <w:r>
              <w:rPr>
                <w:rFonts w:ascii="Times New Roman" w:hAnsi="Times New Roman"/>
                <w:bCs/>
                <w:sz w:val="28"/>
                <w:szCs w:val="28"/>
              </w:rPr>
              <w:t>D. Negotiations and Award</w:t>
            </w:r>
            <w:bookmarkEnd w:id="32"/>
          </w:p>
        </w:tc>
      </w:tr>
      <w:tr w:rsidR="006C6D6F" w:rsidTr="00BA1B3F">
        <w:tc>
          <w:tcPr>
            <w:tcW w:w="2725" w:type="dxa"/>
            <w:gridSpan w:val="2"/>
          </w:tcPr>
          <w:p w:rsidR="006C6D6F" w:rsidRPr="005E0043" w:rsidRDefault="006C6D6F" w:rsidP="00BA1B3F">
            <w:pPr>
              <w:pStyle w:val="Heading5"/>
            </w:pPr>
            <w:bookmarkStart w:id="33" w:name="_Toc300752875"/>
            <w:r w:rsidRPr="003606FB">
              <w:t>Negotiations</w:t>
            </w:r>
            <w:bookmarkEnd w:id="33"/>
          </w:p>
        </w:tc>
        <w:tc>
          <w:tcPr>
            <w:tcW w:w="6390" w:type="dxa"/>
          </w:tcPr>
          <w:p w:rsidR="006C6D6F" w:rsidRPr="00E26BDC" w:rsidRDefault="006C6D6F" w:rsidP="006C6D6F">
            <w:pPr>
              <w:pStyle w:val="ListParagraph"/>
              <w:numPr>
                <w:ilvl w:val="1"/>
                <w:numId w:val="20"/>
              </w:numPr>
              <w:spacing w:after="200"/>
              <w:ind w:left="0" w:firstLine="0"/>
              <w:contextualSpacing w:val="0"/>
              <w:jc w:val="both"/>
              <w:rPr>
                <w:lang w:val="en-GB"/>
              </w:rPr>
            </w:pPr>
            <w:r>
              <w:rPr>
                <w:lang w:val="en-GB"/>
              </w:rPr>
              <w:t>The n</w:t>
            </w:r>
            <w:r w:rsidRPr="003606FB">
              <w:rPr>
                <w:lang w:val="en-GB"/>
              </w:rPr>
              <w:t xml:space="preserve">egotiations will be held at the date and address indicated in the </w:t>
            </w:r>
            <w:r w:rsidRPr="00A34EF4">
              <w:rPr>
                <w:b/>
                <w:lang w:val="en-GB"/>
              </w:rPr>
              <w:t>Data Sheet</w:t>
            </w:r>
            <w:r>
              <w:rPr>
                <w:lang w:val="en-GB"/>
              </w:rPr>
              <w:t xml:space="preserve"> with the Consultant’s </w:t>
            </w:r>
            <w:r w:rsidRPr="003606FB">
              <w:rPr>
                <w:lang w:val="en-GB"/>
              </w:rPr>
              <w:t xml:space="preserve">representative(s)  who must </w:t>
            </w:r>
            <w:r>
              <w:rPr>
                <w:lang w:val="en-GB"/>
              </w:rPr>
              <w:t xml:space="preserve">have written power of attorney </w:t>
            </w:r>
            <w:r w:rsidRPr="003606FB">
              <w:rPr>
                <w:lang w:val="en-GB"/>
              </w:rPr>
              <w:t>to negotiate and sign a Contract on behalf of the Consultant.</w:t>
            </w:r>
          </w:p>
          <w:p w:rsidR="006C6D6F" w:rsidRPr="00775777" w:rsidRDefault="006C6D6F" w:rsidP="006C6D6F">
            <w:pPr>
              <w:pStyle w:val="ListParagraph"/>
              <w:numPr>
                <w:ilvl w:val="1"/>
                <w:numId w:val="20"/>
              </w:numPr>
              <w:spacing w:after="200"/>
              <w:ind w:left="0" w:firstLine="0"/>
              <w:contextualSpacing w:val="0"/>
              <w:jc w:val="both"/>
              <w:rPr>
                <w:lang w:val="en-GB"/>
              </w:rPr>
            </w:pPr>
            <w:r>
              <w:t>The Client shall prepare minutes of negotiations that are signed by the Client and the Consultant’s authorized representative.</w:t>
            </w:r>
          </w:p>
        </w:tc>
      </w:tr>
      <w:tr w:rsidR="006C6D6F" w:rsidTr="00BA1B3F">
        <w:tc>
          <w:tcPr>
            <w:tcW w:w="2725" w:type="dxa"/>
            <w:gridSpan w:val="2"/>
          </w:tcPr>
          <w:p w:rsidR="006C6D6F" w:rsidRDefault="006C6D6F" w:rsidP="00BA1B3F">
            <w:pPr>
              <w:pStyle w:val="ListParagraph"/>
              <w:tabs>
                <w:tab w:val="left" w:pos="360"/>
              </w:tabs>
              <w:ind w:left="360"/>
              <w:rPr>
                <w:b/>
                <w:lang w:val="en-GB"/>
              </w:rPr>
            </w:pPr>
            <w:r>
              <w:rPr>
                <w:b/>
                <w:lang w:val="en-GB"/>
              </w:rPr>
              <w:t>a. Availability of Key Experts</w:t>
            </w:r>
          </w:p>
        </w:tc>
        <w:tc>
          <w:tcPr>
            <w:tcW w:w="6390" w:type="dxa"/>
          </w:tcPr>
          <w:p w:rsidR="006C6D6F" w:rsidRPr="00265D6B" w:rsidRDefault="006C6D6F" w:rsidP="006C6D6F">
            <w:pPr>
              <w:pStyle w:val="ListParagraph"/>
              <w:numPr>
                <w:ilvl w:val="1"/>
                <w:numId w:val="20"/>
              </w:numPr>
              <w:spacing w:after="200"/>
              <w:ind w:left="0" w:firstLine="0"/>
              <w:contextualSpacing w:val="0"/>
              <w:jc w:val="both"/>
              <w:rPr>
                <w:lang w:val="en-GB"/>
              </w:rPr>
            </w:pPr>
            <w:r w:rsidRPr="003606FB">
              <w:rPr>
                <w:lang w:val="en-GB"/>
              </w:rPr>
              <w:t xml:space="preserve">The invited Consultant shall confirm </w:t>
            </w:r>
            <w:r>
              <w:rPr>
                <w:lang w:val="en-GB"/>
              </w:rPr>
              <w:t xml:space="preserve">the </w:t>
            </w:r>
            <w:r w:rsidRPr="003606FB">
              <w:rPr>
                <w:lang w:val="en-GB"/>
              </w:rPr>
              <w:t>availability of all Key Experts included in the Proposal</w:t>
            </w:r>
            <w:r w:rsidR="000830D7">
              <w:rPr>
                <w:lang w:val="en-GB"/>
              </w:rPr>
              <w:t xml:space="preserve"> </w:t>
            </w:r>
            <w:r>
              <w:rPr>
                <w:lang w:val="en-GB"/>
              </w:rPr>
              <w:t>as a pre-requisite to</w:t>
            </w:r>
            <w:r w:rsidRPr="003606FB">
              <w:rPr>
                <w:lang w:val="en-GB"/>
              </w:rPr>
              <w:t xml:space="preserve"> the negotiations, </w:t>
            </w:r>
            <w:r>
              <w:rPr>
                <w:lang w:val="en-GB"/>
              </w:rPr>
              <w:t>or</w:t>
            </w:r>
            <w:r w:rsidRPr="003606FB">
              <w:rPr>
                <w:lang w:val="en-GB"/>
              </w:rPr>
              <w:t xml:space="preserve">, if applicable, </w:t>
            </w:r>
            <w:r>
              <w:rPr>
                <w:lang w:val="en-GB"/>
              </w:rPr>
              <w:t xml:space="preserve">a replacement in accordance with </w:t>
            </w:r>
            <w:r w:rsidRPr="003606FB">
              <w:rPr>
                <w:lang w:val="en-GB"/>
              </w:rPr>
              <w:t>Clause 12</w:t>
            </w:r>
            <w:r>
              <w:rPr>
                <w:lang w:val="en-GB"/>
              </w:rPr>
              <w:t xml:space="preserve"> of the ITC.</w:t>
            </w:r>
            <w:r w:rsidR="000830D7">
              <w:rPr>
                <w:lang w:val="en-GB"/>
              </w:rPr>
              <w:t xml:space="preserve"> </w:t>
            </w:r>
            <w:r w:rsidRPr="00265D6B">
              <w:rPr>
                <w:lang w:val="en-GB"/>
              </w:rPr>
              <w:t>Failure to confirm the Key Experts</w:t>
            </w:r>
            <w:r>
              <w:rPr>
                <w:lang w:val="en-GB"/>
              </w:rPr>
              <w:t>’</w:t>
            </w:r>
            <w:r w:rsidRPr="00265D6B">
              <w:rPr>
                <w:lang w:val="en-GB"/>
              </w:rPr>
              <w:t xml:space="preserve"> availability may result in </w:t>
            </w:r>
            <w:r>
              <w:rPr>
                <w:lang w:val="en-GB"/>
              </w:rPr>
              <w:t xml:space="preserve">the </w:t>
            </w:r>
            <w:r w:rsidRPr="00265D6B">
              <w:rPr>
                <w:lang w:val="en-GB"/>
              </w:rPr>
              <w:t>rejection of the Consultant’s Proposal and the Client proceeding to negotiate the Contract with the next-ranked Consultant.</w:t>
            </w:r>
          </w:p>
          <w:p w:rsidR="006C6D6F" w:rsidRPr="00775777" w:rsidDel="00ED2657" w:rsidRDefault="006C6D6F" w:rsidP="006C6D6F">
            <w:pPr>
              <w:pStyle w:val="ListParagraph"/>
              <w:numPr>
                <w:ilvl w:val="1"/>
                <w:numId w:val="20"/>
              </w:numPr>
              <w:spacing w:after="200"/>
              <w:ind w:left="0" w:firstLine="0"/>
              <w:contextualSpacing w:val="0"/>
              <w:jc w:val="both"/>
              <w:rPr>
                <w:lang w:val="en-GB"/>
              </w:rPr>
            </w:pPr>
            <w:r w:rsidRPr="00265D6B">
              <w:rPr>
                <w:lang w:val="en-GB"/>
              </w:rPr>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tc>
      </w:tr>
      <w:tr w:rsidR="006C6D6F" w:rsidTr="00BA1B3F">
        <w:tc>
          <w:tcPr>
            <w:tcW w:w="2725" w:type="dxa"/>
            <w:gridSpan w:val="2"/>
          </w:tcPr>
          <w:p w:rsidR="006C6D6F" w:rsidRDefault="006C6D6F" w:rsidP="00BA1B3F">
            <w:pPr>
              <w:tabs>
                <w:tab w:val="left" w:pos="360"/>
              </w:tabs>
              <w:ind w:left="360"/>
              <w:rPr>
                <w:b/>
                <w:lang w:val="en-GB"/>
              </w:rPr>
            </w:pPr>
            <w:r>
              <w:rPr>
                <w:b/>
                <w:lang w:val="en-GB"/>
              </w:rPr>
              <w:t>b. Technical negotiations</w:t>
            </w:r>
          </w:p>
        </w:tc>
        <w:tc>
          <w:tcPr>
            <w:tcW w:w="6390" w:type="dxa"/>
          </w:tcPr>
          <w:p w:rsidR="006C6D6F" w:rsidRPr="00775777" w:rsidRDefault="006C6D6F" w:rsidP="006C6D6F">
            <w:pPr>
              <w:pStyle w:val="BodyTextIndent2"/>
              <w:numPr>
                <w:ilvl w:val="1"/>
                <w:numId w:val="20"/>
              </w:numPr>
              <w:spacing w:after="200"/>
              <w:ind w:left="0" w:firstLine="0"/>
            </w:pPr>
            <w:r>
              <w:rPr>
                <w:lang w:val="en-GB"/>
              </w:rPr>
              <w:t xml:space="preserve">The </w:t>
            </w:r>
            <w:r>
              <w:t>negotiations include discussions of the Terms of Reference (TORs), the proposed methodology, the Client’s inputs, the special conditions of the Contract,</w:t>
            </w:r>
            <w:r w:rsidR="000830D7">
              <w:t xml:space="preserve"> </w:t>
            </w:r>
            <w:r>
              <w:t>and finalizing</w:t>
            </w:r>
            <w:r w:rsidR="000830D7">
              <w:t xml:space="preserve"> </w:t>
            </w:r>
            <w:r>
              <w:t xml:space="preserve">the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tc>
      </w:tr>
      <w:tr w:rsidR="006C6D6F" w:rsidTr="00BA1B3F">
        <w:tc>
          <w:tcPr>
            <w:tcW w:w="2725" w:type="dxa"/>
            <w:gridSpan w:val="2"/>
          </w:tcPr>
          <w:p w:rsidR="006C6D6F" w:rsidRDefault="006C6D6F" w:rsidP="00BA1B3F">
            <w:pPr>
              <w:ind w:left="360"/>
              <w:rPr>
                <w:b/>
                <w:lang w:val="en-GB"/>
              </w:rPr>
            </w:pPr>
            <w:r>
              <w:rPr>
                <w:b/>
                <w:lang w:val="en-GB"/>
              </w:rPr>
              <w:t>c. Financial negotiations</w:t>
            </w:r>
          </w:p>
          <w:p w:rsidR="006C6D6F" w:rsidRDefault="006C6D6F" w:rsidP="00BA1B3F">
            <w:pPr>
              <w:tabs>
                <w:tab w:val="left" w:pos="360"/>
              </w:tabs>
              <w:ind w:left="360"/>
              <w:rPr>
                <w:b/>
                <w:lang w:val="en-GB"/>
              </w:rPr>
            </w:pPr>
          </w:p>
        </w:tc>
        <w:tc>
          <w:tcPr>
            <w:tcW w:w="6390" w:type="dxa"/>
          </w:tcPr>
          <w:p w:rsidR="006C6D6F" w:rsidRDefault="006C6D6F" w:rsidP="006C6D6F">
            <w:pPr>
              <w:pStyle w:val="BodyTextIndent2"/>
              <w:numPr>
                <w:ilvl w:val="1"/>
                <w:numId w:val="20"/>
              </w:numPr>
              <w:spacing w:after="200"/>
              <w:ind w:left="0" w:firstLine="0"/>
            </w:pPr>
            <w:r>
              <w:rPr>
                <w:lang w:val="en-GB"/>
              </w:rPr>
              <w:t xml:space="preserve">The </w:t>
            </w:r>
            <w:r>
              <w:t xml:space="preserve">negotiations include the clarification of the Consultant’s tax liability in the Client’s country and how it should be reflected in the Contract. </w:t>
            </w:r>
          </w:p>
          <w:p w:rsidR="006C6D6F" w:rsidRDefault="006C6D6F" w:rsidP="006C6D6F">
            <w:pPr>
              <w:pStyle w:val="BodyTextIndent2"/>
              <w:numPr>
                <w:ilvl w:val="1"/>
                <w:numId w:val="20"/>
              </w:numPr>
              <w:spacing w:after="200"/>
              <w:ind w:left="0" w:firstLine="0"/>
            </w:pPr>
            <w:r>
              <w:t xml:space="preserve">If the selection method included cost as a factor in the </w:t>
            </w:r>
            <w:r>
              <w:lastRenderedPageBreak/>
              <w:t xml:space="preserve">evaluation, the total price stated in the Financial Proposal for a Lump-Sum contract shall not be negotiated. </w:t>
            </w:r>
          </w:p>
          <w:p w:rsidR="006C6D6F" w:rsidRDefault="006C6D6F" w:rsidP="006C6D6F">
            <w:pPr>
              <w:pStyle w:val="BodyTextIndent2"/>
              <w:numPr>
                <w:ilvl w:val="1"/>
                <w:numId w:val="20"/>
              </w:numPr>
              <w:spacing w:after="200"/>
              <w:ind w:left="0" w:firstLine="0"/>
            </w:pPr>
            <w:r>
              <w:t>In the case of a Time-Based contract, unit rates negotiations shall not take place, except when the offered Key Experts and Non-Key Experts’ remuneration rates are much higher than the typically charged rates by consultants in similar contracts. In such case, the Client may ask for clarifications and, if the fees are very high, ask to change the rates after consultation with the Bank.</w:t>
            </w:r>
          </w:p>
          <w:p w:rsidR="006C6D6F" w:rsidRPr="00EB319C" w:rsidRDefault="006C6D6F" w:rsidP="00BA1B3F">
            <w:pPr>
              <w:pStyle w:val="BodyTextIndent2"/>
              <w:spacing w:after="200"/>
              <w:ind w:left="0" w:firstLine="0"/>
            </w:pPr>
            <w:r w:rsidRPr="00EB319C">
              <w:t xml:space="preserve">The format for (i) providing information on remuneration rates in the case of Quality Based Selection; and (ii) clarifying remuneration rates’ structure under Clause 28.8 above, is provided in Appendix A to the Financial Form FIN-3: </w:t>
            </w:r>
            <w:r w:rsidRPr="00EB319C">
              <w:rPr>
                <w:lang w:val="en-GB"/>
              </w:rPr>
              <w:t>Financial Negotiations – Breakdown of Remuneration Rates.</w:t>
            </w:r>
          </w:p>
        </w:tc>
      </w:tr>
      <w:tr w:rsidR="006C6D6F" w:rsidTr="00BA1B3F">
        <w:tc>
          <w:tcPr>
            <w:tcW w:w="2725" w:type="dxa"/>
            <w:gridSpan w:val="2"/>
          </w:tcPr>
          <w:p w:rsidR="006C6D6F" w:rsidRDefault="006C6D6F" w:rsidP="00BA1B3F">
            <w:pPr>
              <w:pStyle w:val="Heading5"/>
            </w:pPr>
            <w:bookmarkStart w:id="34" w:name="_Toc300752876"/>
            <w:r w:rsidRPr="0016048B">
              <w:lastRenderedPageBreak/>
              <w:t xml:space="preserve">Conclusion of </w:t>
            </w:r>
            <w:r>
              <w:t>N</w:t>
            </w:r>
            <w:r w:rsidRPr="0016048B">
              <w:t>egotiations</w:t>
            </w:r>
            <w:bookmarkEnd w:id="34"/>
          </w:p>
        </w:tc>
        <w:tc>
          <w:tcPr>
            <w:tcW w:w="6390" w:type="dxa"/>
          </w:tcPr>
          <w:p w:rsidR="006C6D6F" w:rsidRDefault="006C6D6F" w:rsidP="006C6D6F">
            <w:pPr>
              <w:pStyle w:val="BodyTextIndent2"/>
              <w:numPr>
                <w:ilvl w:val="1"/>
                <w:numId w:val="20"/>
              </w:numPr>
              <w:tabs>
                <w:tab w:val="left" w:pos="774"/>
              </w:tabs>
              <w:spacing w:after="200"/>
              <w:ind w:left="0" w:firstLine="0"/>
            </w:pPr>
            <w:r>
              <w:rPr>
                <w:lang w:val="en-GB"/>
              </w:rPr>
              <w:t>The</w:t>
            </w:r>
            <w:r>
              <w:t xml:space="preserve">negotiations are concluded with a review of the finalized draft Contract, which then shall be initialed by the Client and the Consultant’s authorized representative. </w:t>
            </w:r>
          </w:p>
          <w:p w:rsidR="006C6D6F" w:rsidRDefault="006C6D6F" w:rsidP="006C6D6F">
            <w:pPr>
              <w:pStyle w:val="BodyTextIndent2"/>
              <w:numPr>
                <w:ilvl w:val="1"/>
                <w:numId w:val="20"/>
              </w:numPr>
              <w:tabs>
                <w:tab w:val="left" w:pos="774"/>
              </w:tabs>
              <w:spacing w:after="200"/>
              <w:ind w:left="0" w:firstLine="0"/>
            </w:pPr>
            <w:r>
              <w:t xml:space="preserve">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After having obtained the Bank’s no objection, the Client will invite the next-ranked Consultant to negotiate a Contract. Once the Client commences negotiations with the next-ranked Consultant, the Client shall not reopen the earlier negotiations. </w:t>
            </w:r>
          </w:p>
        </w:tc>
      </w:tr>
      <w:tr w:rsidR="006C6D6F" w:rsidTr="00BA1B3F">
        <w:tc>
          <w:tcPr>
            <w:tcW w:w="2725" w:type="dxa"/>
            <w:gridSpan w:val="2"/>
          </w:tcPr>
          <w:p w:rsidR="006C6D6F" w:rsidRDefault="006C6D6F" w:rsidP="00BA1B3F">
            <w:pPr>
              <w:pStyle w:val="Heading5"/>
            </w:pPr>
            <w:bookmarkStart w:id="35" w:name="_Toc300752877"/>
            <w:r w:rsidRPr="00566B40">
              <w:t>Award of Contract</w:t>
            </w:r>
            <w:bookmarkEnd w:id="35"/>
          </w:p>
        </w:tc>
        <w:tc>
          <w:tcPr>
            <w:tcW w:w="6390" w:type="dxa"/>
          </w:tcPr>
          <w:p w:rsidR="006C6D6F" w:rsidRDefault="006C6D6F" w:rsidP="006C6D6F">
            <w:pPr>
              <w:pStyle w:val="ListParagraph"/>
              <w:numPr>
                <w:ilvl w:val="1"/>
                <w:numId w:val="20"/>
              </w:numPr>
              <w:spacing w:after="200"/>
              <w:ind w:left="0" w:firstLine="0"/>
              <w:contextualSpacing w:val="0"/>
              <w:jc w:val="both"/>
              <w:rPr>
                <w:lang w:val="en-GB"/>
              </w:rPr>
            </w:pPr>
            <w:r w:rsidRPr="00566B40">
              <w:rPr>
                <w:lang w:val="en-GB"/>
              </w:rPr>
              <w:t xml:space="preserve">After completing </w:t>
            </w:r>
            <w:r>
              <w:rPr>
                <w:lang w:val="en-GB"/>
              </w:rPr>
              <w:t xml:space="preserve">the </w:t>
            </w:r>
            <w:r w:rsidRPr="00566B40">
              <w:rPr>
                <w:lang w:val="en-GB"/>
              </w:rPr>
              <w:t>negotiations the Client shall</w:t>
            </w:r>
            <w:r w:rsidR="00AB754A">
              <w:rPr>
                <w:lang w:val="en-GB"/>
              </w:rPr>
              <w:t xml:space="preserve"> </w:t>
            </w:r>
            <w:r w:rsidRPr="00566B40">
              <w:rPr>
                <w:lang w:val="en-GB"/>
              </w:rPr>
              <w:t>obtain the Bank’s no objection to the nego</w:t>
            </w:r>
            <w:r>
              <w:rPr>
                <w:lang w:val="en-GB"/>
              </w:rPr>
              <w:t>tiated draft Contract, if applicable; sign the Contract;</w:t>
            </w:r>
            <w:r w:rsidRPr="00566B40">
              <w:rPr>
                <w:lang w:val="en-GB"/>
              </w:rPr>
              <w:t xml:space="preserve"> publish </w:t>
            </w:r>
            <w:r>
              <w:rPr>
                <w:lang w:val="en-GB"/>
              </w:rPr>
              <w:t xml:space="preserve">the </w:t>
            </w:r>
            <w:r w:rsidRPr="00566B40">
              <w:rPr>
                <w:lang w:val="en-GB"/>
              </w:rPr>
              <w:t xml:space="preserve">award information as per </w:t>
            </w:r>
            <w:r>
              <w:rPr>
                <w:lang w:val="en-GB"/>
              </w:rPr>
              <w:t xml:space="preserve">the </w:t>
            </w:r>
            <w:r w:rsidRPr="00566B40">
              <w:rPr>
                <w:lang w:val="en-GB"/>
              </w:rPr>
              <w:t xml:space="preserve">instructions in the </w:t>
            </w:r>
            <w:r w:rsidRPr="008C204E">
              <w:rPr>
                <w:b/>
                <w:lang w:val="en-GB"/>
              </w:rPr>
              <w:t>Data Sheet</w:t>
            </w:r>
            <w:r w:rsidRPr="003101EF">
              <w:rPr>
                <w:lang w:val="en-GB"/>
              </w:rPr>
              <w:t>;</w:t>
            </w:r>
            <w:r w:rsidRPr="00566B40">
              <w:rPr>
                <w:lang w:val="en-GB"/>
              </w:rPr>
              <w:t xml:space="preserve"> and promptly notify </w:t>
            </w:r>
            <w:r>
              <w:rPr>
                <w:lang w:val="en-GB"/>
              </w:rPr>
              <w:t xml:space="preserve">the </w:t>
            </w:r>
            <w:r w:rsidRPr="00566B40">
              <w:rPr>
                <w:lang w:val="en-GB"/>
              </w:rPr>
              <w:t xml:space="preserve">other </w:t>
            </w:r>
            <w:r>
              <w:rPr>
                <w:lang w:val="en-GB"/>
              </w:rPr>
              <w:t xml:space="preserve">shortlisted </w:t>
            </w:r>
            <w:r w:rsidRPr="00566B40">
              <w:rPr>
                <w:lang w:val="en-GB"/>
              </w:rPr>
              <w:t>Consultants.</w:t>
            </w:r>
          </w:p>
          <w:p w:rsidR="006C6D6F" w:rsidRPr="00566B40" w:rsidRDefault="006C6D6F" w:rsidP="006C6D6F">
            <w:pPr>
              <w:pStyle w:val="ListParagraph"/>
              <w:numPr>
                <w:ilvl w:val="1"/>
                <w:numId w:val="20"/>
              </w:numPr>
              <w:spacing w:after="200"/>
              <w:ind w:left="0" w:firstLine="0"/>
              <w:contextualSpacing w:val="0"/>
              <w:jc w:val="both"/>
              <w:rPr>
                <w:lang w:val="en-GB"/>
              </w:rPr>
            </w:pPr>
            <w:r w:rsidRPr="00566B40">
              <w:rPr>
                <w:lang w:val="en-GB"/>
              </w:rPr>
              <w:t xml:space="preserve">The Consultant is expected to commence the assignment on the date and at the location specified in the </w:t>
            </w:r>
            <w:r w:rsidRPr="008C204E">
              <w:rPr>
                <w:b/>
                <w:lang w:val="en-GB"/>
              </w:rPr>
              <w:t>Data Sheet</w:t>
            </w:r>
            <w:r w:rsidRPr="00566B40">
              <w:rPr>
                <w:lang w:val="en-GB"/>
              </w:rPr>
              <w:t>.</w:t>
            </w:r>
          </w:p>
        </w:tc>
      </w:tr>
    </w:tbl>
    <w:p w:rsidR="00B61E30" w:rsidRDefault="00B61E30">
      <w:pPr>
        <w:rPr>
          <w:lang w:val="en-GB" w:eastAsia="it-IT"/>
        </w:rPr>
      </w:pPr>
    </w:p>
    <w:p w:rsidR="00C24B24" w:rsidRDefault="00C24B24" w:rsidP="0043298E">
      <w:pPr>
        <w:pStyle w:val="Heading9"/>
      </w:pPr>
    </w:p>
    <w:p w:rsidR="000B5EDC" w:rsidRDefault="000B5EDC" w:rsidP="0043298E">
      <w:pPr>
        <w:pStyle w:val="Heading9"/>
      </w:pPr>
      <w:r>
        <w:t>Instructions to Consultants</w:t>
      </w:r>
    </w:p>
    <w:p w:rsidR="000B5EDC" w:rsidRPr="00EA2584" w:rsidRDefault="00EA2584" w:rsidP="00EA2584">
      <w:pPr>
        <w:pStyle w:val="Heading1"/>
        <w:rPr>
          <w:sz w:val="28"/>
          <w:szCs w:val="28"/>
        </w:rPr>
      </w:pPr>
      <w:bookmarkStart w:id="36" w:name="_Toc300752878"/>
      <w:r w:rsidRPr="00EA2584">
        <w:rPr>
          <w:sz w:val="28"/>
          <w:szCs w:val="28"/>
        </w:rPr>
        <w:t xml:space="preserve">E. </w:t>
      </w:r>
      <w:bookmarkStart w:id="37" w:name="_Toc265495738"/>
      <w:r w:rsidR="000B5EDC" w:rsidRPr="00EA2584">
        <w:rPr>
          <w:sz w:val="28"/>
          <w:szCs w:val="28"/>
        </w:rPr>
        <w:t>Data Sheet</w:t>
      </w:r>
      <w:bookmarkEnd w:id="36"/>
      <w:bookmarkEnd w:id="37"/>
    </w:p>
    <w:p w:rsidR="000B5EDC" w:rsidRDefault="000B5EDC" w:rsidP="00B91DDF">
      <w:pPr>
        <w:jc w:val="center"/>
        <w:rPr>
          <w:bCs/>
          <w:lang w:val="en-GB"/>
        </w:rPr>
      </w:pPr>
    </w:p>
    <w:tbl>
      <w:tblPr>
        <w:tblW w:w="0" w:type="auto"/>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tblPr>
      <w:tblGrid>
        <w:gridCol w:w="1514"/>
        <w:gridCol w:w="7634"/>
        <w:gridCol w:w="14"/>
      </w:tblGrid>
      <w:tr w:rsidR="000B5EDC" w:rsidTr="000C543C">
        <w:tc>
          <w:tcPr>
            <w:tcW w:w="9162" w:type="dxa"/>
            <w:gridSpan w:val="3"/>
            <w:tcBorders>
              <w:top w:val="single" w:sz="4" w:space="0" w:color="auto"/>
            </w:tcBorders>
            <w:tcMar>
              <w:top w:w="57" w:type="dxa"/>
              <w:bottom w:w="57" w:type="dxa"/>
            </w:tcMar>
            <w:vAlign w:val="center"/>
          </w:tcPr>
          <w:p w:rsidR="000B5EDC" w:rsidRPr="004E722D" w:rsidRDefault="000B5EDC" w:rsidP="004E722D">
            <w:pPr>
              <w:pStyle w:val="BankNormal"/>
              <w:tabs>
                <w:tab w:val="right" w:pos="7218"/>
              </w:tabs>
              <w:spacing w:after="0"/>
              <w:jc w:val="center"/>
              <w:rPr>
                <w:b/>
                <w:szCs w:val="24"/>
                <w:lang w:val="en-GB" w:eastAsia="it-IT"/>
              </w:rPr>
            </w:pPr>
            <w:r w:rsidRPr="004E722D">
              <w:rPr>
                <w:b/>
                <w:szCs w:val="24"/>
                <w:lang w:val="en-GB" w:eastAsia="it-IT"/>
              </w:rPr>
              <w:t>A.</w:t>
            </w:r>
            <w:r w:rsidR="00AB754A">
              <w:rPr>
                <w:b/>
                <w:szCs w:val="24"/>
                <w:lang w:val="en-GB" w:eastAsia="it-IT"/>
              </w:rPr>
              <w:t xml:space="preserve"> </w:t>
            </w:r>
            <w:r w:rsidR="00CE6D13">
              <w:rPr>
                <w:b/>
                <w:szCs w:val="24"/>
                <w:lang w:val="en-GB" w:eastAsia="it-IT"/>
              </w:rPr>
              <w:t>General</w:t>
            </w:r>
          </w:p>
        </w:tc>
      </w:tr>
      <w:tr w:rsidR="000B5EDC" w:rsidTr="000C543C">
        <w:tc>
          <w:tcPr>
            <w:tcW w:w="1514" w:type="dxa"/>
            <w:tcMar>
              <w:top w:w="57" w:type="dxa"/>
              <w:bottom w:w="57" w:type="dxa"/>
            </w:tcMar>
            <w:vAlign w:val="center"/>
          </w:tcPr>
          <w:p w:rsidR="000B5EDC" w:rsidRDefault="000B5EDC" w:rsidP="006100D1">
            <w:pPr>
              <w:rPr>
                <w:b/>
                <w:lang w:val="en-GB"/>
              </w:rPr>
            </w:pPr>
            <w:r>
              <w:rPr>
                <w:b/>
                <w:lang w:val="en-GB"/>
              </w:rPr>
              <w:t>ITC Clause</w:t>
            </w:r>
          </w:p>
          <w:p w:rsidR="000B5EDC" w:rsidRDefault="000B5EDC" w:rsidP="006100D1">
            <w:pPr>
              <w:rPr>
                <w:lang w:val="en-GB"/>
              </w:rPr>
            </w:pPr>
            <w:r>
              <w:rPr>
                <w:b/>
                <w:lang w:val="en-GB"/>
              </w:rPr>
              <w:t>Reference</w:t>
            </w:r>
          </w:p>
        </w:tc>
        <w:tc>
          <w:tcPr>
            <w:tcW w:w="7648" w:type="dxa"/>
            <w:gridSpan w:val="2"/>
            <w:tcMar>
              <w:top w:w="85" w:type="dxa"/>
              <w:bottom w:w="142" w:type="dxa"/>
            </w:tcMar>
          </w:tcPr>
          <w:p w:rsidR="000B5EDC" w:rsidRDefault="000B5EDC" w:rsidP="006100D1">
            <w:pPr>
              <w:pStyle w:val="BankNormal"/>
              <w:tabs>
                <w:tab w:val="right" w:pos="7218"/>
              </w:tabs>
              <w:spacing w:after="0"/>
              <w:rPr>
                <w:szCs w:val="24"/>
                <w:lang w:val="en-GB" w:eastAsia="it-IT"/>
              </w:rPr>
            </w:pPr>
          </w:p>
        </w:tc>
      </w:tr>
      <w:tr w:rsidR="000B5EDC" w:rsidTr="000C543C">
        <w:tc>
          <w:tcPr>
            <w:tcW w:w="1514" w:type="dxa"/>
          </w:tcPr>
          <w:p w:rsidR="000B5EDC" w:rsidRPr="00D06A79" w:rsidRDefault="000B5EDC" w:rsidP="003E1819">
            <w:pPr>
              <w:rPr>
                <w:b/>
              </w:rPr>
            </w:pPr>
            <w:r w:rsidRPr="00D06A79">
              <w:rPr>
                <w:b/>
              </w:rPr>
              <w:t>1 (</w:t>
            </w:r>
            <w:r w:rsidR="003E1819">
              <w:rPr>
                <w:b/>
              </w:rPr>
              <w:t>c</w:t>
            </w:r>
            <w:r w:rsidRPr="00D06A79">
              <w:rPr>
                <w:b/>
              </w:rPr>
              <w:t xml:space="preserve">) </w:t>
            </w:r>
          </w:p>
        </w:tc>
        <w:tc>
          <w:tcPr>
            <w:tcW w:w="7648" w:type="dxa"/>
            <w:gridSpan w:val="2"/>
            <w:tcMar>
              <w:top w:w="85" w:type="dxa"/>
              <w:bottom w:w="142" w:type="dxa"/>
            </w:tcMar>
          </w:tcPr>
          <w:p w:rsidR="000B5EDC" w:rsidRPr="00E33D13" w:rsidRDefault="00D50B6B" w:rsidP="003E1819">
            <w:pPr>
              <w:tabs>
                <w:tab w:val="left" w:pos="567"/>
                <w:tab w:val="right" w:pos="7306"/>
              </w:tabs>
              <w:rPr>
                <w:i/>
                <w:lang w:val="en-GB"/>
              </w:rPr>
            </w:pPr>
            <w:r>
              <w:rPr>
                <w:i/>
                <w:lang w:val="en-GB"/>
              </w:rPr>
              <w:t>Nepal</w:t>
            </w:r>
          </w:p>
        </w:tc>
      </w:tr>
      <w:tr w:rsidR="000B5EDC" w:rsidTr="000C543C">
        <w:tc>
          <w:tcPr>
            <w:tcW w:w="1514" w:type="dxa"/>
          </w:tcPr>
          <w:p w:rsidR="000B5EDC" w:rsidRPr="00D06A79" w:rsidRDefault="000B5EDC" w:rsidP="00D06A79">
            <w:pPr>
              <w:rPr>
                <w:b/>
                <w:lang w:val="en-GB"/>
              </w:rPr>
            </w:pPr>
            <w:r w:rsidRPr="00D06A79">
              <w:rPr>
                <w:b/>
              </w:rPr>
              <w:t>2.1</w:t>
            </w:r>
          </w:p>
        </w:tc>
        <w:tc>
          <w:tcPr>
            <w:tcW w:w="7648" w:type="dxa"/>
            <w:gridSpan w:val="2"/>
            <w:tcMar>
              <w:top w:w="85" w:type="dxa"/>
              <w:bottom w:w="142" w:type="dxa"/>
            </w:tcMar>
          </w:tcPr>
          <w:p w:rsidR="000B5EDC" w:rsidRPr="00481AD6" w:rsidRDefault="00D50B6B" w:rsidP="00D50B6B">
            <w:pPr>
              <w:tabs>
                <w:tab w:val="left" w:pos="567"/>
                <w:tab w:val="right" w:pos="7306"/>
              </w:tabs>
              <w:ind w:left="567" w:hanging="567"/>
              <w:rPr>
                <w:u w:val="single"/>
                <w:lang w:val="en-GB"/>
              </w:rPr>
            </w:pPr>
            <w:r>
              <w:rPr>
                <w:b/>
                <w:lang w:val="en-GB"/>
              </w:rPr>
              <w:t>Name of the Client: REDD Implement Center</w:t>
            </w:r>
          </w:p>
          <w:p w:rsidR="000B5EDC" w:rsidRDefault="000B5EDC" w:rsidP="001A0850">
            <w:pPr>
              <w:tabs>
                <w:tab w:val="left" w:pos="567"/>
                <w:tab w:val="right" w:pos="7306"/>
              </w:tabs>
              <w:ind w:left="567" w:hanging="567"/>
              <w:rPr>
                <w:lang w:val="en-GB"/>
              </w:rPr>
            </w:pPr>
          </w:p>
          <w:p w:rsidR="000B5EDC" w:rsidRDefault="000B5EDC" w:rsidP="001A0850">
            <w:pPr>
              <w:tabs>
                <w:tab w:val="left" w:pos="567"/>
                <w:tab w:val="right" w:pos="7306"/>
              </w:tabs>
              <w:ind w:left="567" w:hanging="567"/>
              <w:rPr>
                <w:lang w:val="en-GB"/>
              </w:rPr>
            </w:pPr>
            <w:r w:rsidRPr="00481AD6">
              <w:rPr>
                <w:b/>
                <w:lang w:val="en-GB"/>
              </w:rPr>
              <w:t>Method of selection</w:t>
            </w:r>
            <w:r>
              <w:rPr>
                <w:lang w:val="en-GB"/>
              </w:rPr>
              <w:t xml:space="preserve">: </w:t>
            </w:r>
            <w:r w:rsidR="00D50B6B">
              <w:rPr>
                <w:u w:val="single"/>
                <w:lang w:val="en-GB"/>
              </w:rPr>
              <w:t>QCBS</w:t>
            </w:r>
            <w:r w:rsidR="003101EF" w:rsidRPr="003101EF">
              <w:rPr>
                <w:lang w:val="en-GB"/>
              </w:rPr>
              <w:t xml:space="preserve"> </w:t>
            </w:r>
          </w:p>
          <w:p w:rsidR="000B5EDC" w:rsidRDefault="000B5EDC" w:rsidP="006100D1">
            <w:pPr>
              <w:tabs>
                <w:tab w:val="left" w:pos="567"/>
                <w:tab w:val="right" w:pos="7306"/>
              </w:tabs>
              <w:ind w:left="567" w:hanging="567"/>
              <w:rPr>
                <w:lang w:val="en-GB"/>
              </w:rPr>
            </w:pPr>
          </w:p>
          <w:p w:rsidR="000B5EDC" w:rsidRDefault="00CB5E3C" w:rsidP="009413B0">
            <w:pPr>
              <w:tabs>
                <w:tab w:val="left" w:pos="567"/>
                <w:tab w:val="right" w:pos="7306"/>
              </w:tabs>
              <w:jc w:val="both"/>
              <w:rPr>
                <w:lang w:val="en-GB"/>
              </w:rPr>
            </w:pPr>
            <w:r w:rsidRPr="00481AD6">
              <w:rPr>
                <w:b/>
                <w:lang w:val="en-GB"/>
              </w:rPr>
              <w:t xml:space="preserve">Applicable </w:t>
            </w:r>
            <w:r>
              <w:rPr>
                <w:b/>
                <w:lang w:val="en-GB"/>
              </w:rPr>
              <w:t>Guidelines</w:t>
            </w:r>
            <w:r w:rsidRPr="00AB550A">
              <w:rPr>
                <w:i/>
                <w:lang w:val="en-GB"/>
              </w:rPr>
              <w:t>:</w:t>
            </w:r>
            <w:r w:rsidR="00C24B24">
              <w:rPr>
                <w:i/>
                <w:lang w:val="en-GB"/>
              </w:rPr>
              <w:t xml:space="preserve"> </w:t>
            </w:r>
            <w:r w:rsidR="00454D69" w:rsidRPr="00E33D13">
              <w:rPr>
                <w:lang w:val="en-GB"/>
              </w:rPr>
              <w:t>Selection and Employment of Consultants under IBRD Loans and IDA Credits &amp;Grants by World Bank Borrowers</w:t>
            </w:r>
            <w:r w:rsidR="00A87DE7" w:rsidRPr="00E33D13">
              <w:rPr>
                <w:lang w:val="en-GB"/>
              </w:rPr>
              <w:t>,</w:t>
            </w:r>
            <w:r w:rsidRPr="00E33D13">
              <w:rPr>
                <w:lang w:val="en-GB"/>
              </w:rPr>
              <w:t>dated</w:t>
            </w:r>
            <w:r w:rsidR="009413B0" w:rsidRPr="00E33D13">
              <w:rPr>
                <w:lang w:val="en-GB"/>
              </w:rPr>
              <w:t xml:space="preserve"> January 2011</w:t>
            </w:r>
            <w:r w:rsidRPr="00E33D13">
              <w:rPr>
                <w:lang w:val="en-GB"/>
              </w:rPr>
              <w:t>available on www.</w:t>
            </w:r>
            <w:r w:rsidR="0099455C" w:rsidRPr="00E33D13">
              <w:rPr>
                <w:lang w:val="en-GB"/>
              </w:rPr>
              <w:t>worldbank.org/procure</w:t>
            </w:r>
          </w:p>
        </w:tc>
      </w:tr>
      <w:tr w:rsidR="000B5EDC" w:rsidTr="000C543C">
        <w:tc>
          <w:tcPr>
            <w:tcW w:w="1514" w:type="dxa"/>
          </w:tcPr>
          <w:p w:rsidR="000B5EDC" w:rsidRDefault="000B5EDC" w:rsidP="006100D1">
            <w:pPr>
              <w:rPr>
                <w:b/>
                <w:bCs/>
                <w:lang w:val="en-GB"/>
              </w:rPr>
            </w:pPr>
            <w:r>
              <w:rPr>
                <w:b/>
                <w:bCs/>
                <w:lang w:val="en-GB"/>
              </w:rPr>
              <w:t>2.2</w:t>
            </w:r>
          </w:p>
        </w:tc>
        <w:tc>
          <w:tcPr>
            <w:tcW w:w="7648" w:type="dxa"/>
            <w:gridSpan w:val="2"/>
            <w:tcMar>
              <w:top w:w="85" w:type="dxa"/>
              <w:bottom w:w="142" w:type="dxa"/>
            </w:tcMar>
          </w:tcPr>
          <w:p w:rsidR="000B5EDC" w:rsidRDefault="000B5EDC" w:rsidP="006100D1">
            <w:pPr>
              <w:tabs>
                <w:tab w:val="right" w:pos="7218"/>
              </w:tabs>
              <w:rPr>
                <w:lang w:val="en-GB"/>
              </w:rPr>
            </w:pPr>
            <w:r w:rsidRPr="00481AD6">
              <w:rPr>
                <w:b/>
                <w:lang w:val="en-GB"/>
              </w:rPr>
              <w:t>Financial Proposal to be submitted together with Technical Proposal</w:t>
            </w:r>
            <w:r>
              <w:rPr>
                <w:lang w:val="en-GB"/>
              </w:rPr>
              <w:t>:</w:t>
            </w:r>
          </w:p>
          <w:p w:rsidR="000B5EDC" w:rsidRDefault="000B5EDC" w:rsidP="00D50B6B">
            <w:pPr>
              <w:tabs>
                <w:tab w:val="left" w:pos="826"/>
                <w:tab w:val="left" w:pos="1726"/>
                <w:tab w:val="right" w:pos="7218"/>
              </w:tabs>
              <w:rPr>
                <w:lang w:val="en-GB"/>
              </w:rPr>
            </w:pPr>
            <w:r>
              <w:rPr>
                <w:lang w:val="en-GB"/>
              </w:rPr>
              <w:t xml:space="preserve">Yes </w:t>
            </w:r>
          </w:p>
          <w:p w:rsidR="000B5EDC" w:rsidRDefault="00765CB1" w:rsidP="00843C0C">
            <w:pPr>
              <w:tabs>
                <w:tab w:val="left" w:pos="567"/>
                <w:tab w:val="right" w:pos="7306"/>
              </w:tabs>
              <w:ind w:left="567" w:hanging="567"/>
              <w:rPr>
                <w:lang w:val="en-GB"/>
              </w:rPr>
            </w:pPr>
            <w:r>
              <w:rPr>
                <w:b/>
                <w:lang w:val="en-GB"/>
              </w:rPr>
              <w:t>The n</w:t>
            </w:r>
            <w:r w:rsidR="000B5EDC" w:rsidRPr="00481AD6">
              <w:rPr>
                <w:b/>
                <w:lang w:val="en-GB"/>
              </w:rPr>
              <w:t>ame of the assignment is</w:t>
            </w:r>
            <w:r w:rsidR="000B5EDC">
              <w:rPr>
                <w:lang w:val="en-GB"/>
              </w:rPr>
              <w:t xml:space="preserve">: </w:t>
            </w:r>
            <w:r w:rsidR="00843C0C">
              <w:rPr>
                <w:lang w:val="en-GB"/>
              </w:rPr>
              <w:t>Study to find out the ways</w:t>
            </w:r>
            <w:r w:rsidR="001645F4">
              <w:rPr>
                <w:lang w:val="en-GB"/>
              </w:rPr>
              <w:t xml:space="preserve"> </w:t>
            </w:r>
            <w:r w:rsidR="00843C0C">
              <w:rPr>
                <w:lang w:val="en-GB"/>
              </w:rPr>
              <w:t>to encourage Private Forest.</w:t>
            </w:r>
          </w:p>
        </w:tc>
      </w:tr>
      <w:tr w:rsidR="000B5EDC" w:rsidTr="000C543C">
        <w:tc>
          <w:tcPr>
            <w:tcW w:w="1514" w:type="dxa"/>
          </w:tcPr>
          <w:p w:rsidR="000B5EDC" w:rsidRPr="00D06A79" w:rsidRDefault="000B5EDC" w:rsidP="00D06A79">
            <w:pPr>
              <w:rPr>
                <w:b/>
                <w:bCs/>
                <w:lang w:val="en-GB"/>
              </w:rPr>
            </w:pPr>
            <w:r>
              <w:rPr>
                <w:lang w:val="en-GB"/>
              </w:rPr>
              <w:br w:type="page"/>
            </w:r>
            <w:r>
              <w:rPr>
                <w:b/>
                <w:bCs/>
                <w:lang w:val="en-GB"/>
              </w:rPr>
              <w:t>2.3</w:t>
            </w:r>
          </w:p>
        </w:tc>
        <w:tc>
          <w:tcPr>
            <w:tcW w:w="7648" w:type="dxa"/>
            <w:gridSpan w:val="2"/>
            <w:tcMar>
              <w:top w:w="85" w:type="dxa"/>
              <w:bottom w:w="142" w:type="dxa"/>
            </w:tcMar>
          </w:tcPr>
          <w:p w:rsidR="000B5EDC" w:rsidRDefault="000B5EDC" w:rsidP="006100D1">
            <w:pPr>
              <w:tabs>
                <w:tab w:val="left" w:pos="567"/>
                <w:tab w:val="left" w:pos="4786"/>
                <w:tab w:val="left" w:pos="5686"/>
                <w:tab w:val="right" w:pos="7306"/>
              </w:tabs>
              <w:rPr>
                <w:lang w:val="en-GB"/>
              </w:rPr>
            </w:pPr>
            <w:r w:rsidRPr="00481AD6">
              <w:rPr>
                <w:b/>
                <w:lang w:val="en-GB"/>
              </w:rPr>
              <w:t>A pre-proposal conference will be held</w:t>
            </w:r>
            <w:r>
              <w:rPr>
                <w:lang w:val="en-GB"/>
              </w:rPr>
              <w:t xml:space="preserve">:  </w:t>
            </w:r>
            <w:r w:rsidR="00DE30A7">
              <w:rPr>
                <w:lang w:val="en-GB"/>
              </w:rPr>
              <w:t>No</w:t>
            </w:r>
          </w:p>
          <w:p w:rsidR="000B5EDC" w:rsidRPr="0045663A" w:rsidRDefault="000B5EDC" w:rsidP="007A261E">
            <w:pPr>
              <w:pStyle w:val="BankNormal"/>
              <w:tabs>
                <w:tab w:val="right" w:pos="3346"/>
              </w:tabs>
              <w:spacing w:after="0"/>
              <w:rPr>
                <w:szCs w:val="24"/>
                <w:lang w:val="en-GB" w:eastAsia="it-IT"/>
              </w:rPr>
            </w:pPr>
          </w:p>
        </w:tc>
      </w:tr>
      <w:tr w:rsidR="000B5EDC" w:rsidTr="000C543C">
        <w:tblPrEx>
          <w:tblBorders>
            <w:top w:val="single" w:sz="6" w:space="0" w:color="auto"/>
          </w:tblBorders>
        </w:tblPrEx>
        <w:tc>
          <w:tcPr>
            <w:tcW w:w="1514" w:type="dxa"/>
          </w:tcPr>
          <w:p w:rsidR="000B5EDC" w:rsidRDefault="000B5EDC" w:rsidP="006100D1">
            <w:pPr>
              <w:rPr>
                <w:b/>
                <w:bCs/>
                <w:lang w:val="en-GB"/>
              </w:rPr>
            </w:pPr>
            <w:r>
              <w:rPr>
                <w:b/>
                <w:bCs/>
                <w:lang w:val="en-GB"/>
              </w:rPr>
              <w:t>2.4</w:t>
            </w:r>
          </w:p>
        </w:tc>
        <w:tc>
          <w:tcPr>
            <w:tcW w:w="7648" w:type="dxa"/>
            <w:gridSpan w:val="2"/>
            <w:tcMar>
              <w:top w:w="85" w:type="dxa"/>
              <w:bottom w:w="142" w:type="dxa"/>
            </w:tcMar>
          </w:tcPr>
          <w:p w:rsidR="000B5EDC" w:rsidRPr="00CE6D13" w:rsidRDefault="000B5EDC" w:rsidP="00DE30A7">
            <w:pPr>
              <w:tabs>
                <w:tab w:val="left" w:pos="567"/>
                <w:tab w:val="right" w:pos="7306"/>
              </w:tabs>
              <w:rPr>
                <w:u w:val="single"/>
                <w:lang w:val="en-GB"/>
              </w:rPr>
            </w:pPr>
            <w:r w:rsidRPr="00481AD6">
              <w:rPr>
                <w:b/>
                <w:lang w:val="en-GB"/>
              </w:rPr>
              <w:t xml:space="preserve">The Client will provide the following inputs, project data, reports, etc. to facilitate </w:t>
            </w:r>
            <w:r w:rsidR="00765CB1">
              <w:rPr>
                <w:b/>
                <w:lang w:val="en-GB"/>
              </w:rPr>
              <w:t xml:space="preserve">the </w:t>
            </w:r>
            <w:r w:rsidRPr="00481AD6">
              <w:rPr>
                <w:b/>
                <w:lang w:val="en-GB"/>
              </w:rPr>
              <w:t xml:space="preserve">preparation of </w:t>
            </w:r>
            <w:r w:rsidR="00765CB1">
              <w:rPr>
                <w:b/>
                <w:lang w:val="en-GB"/>
              </w:rPr>
              <w:t xml:space="preserve">the </w:t>
            </w:r>
            <w:r w:rsidRPr="00481AD6">
              <w:rPr>
                <w:b/>
                <w:lang w:val="en-GB"/>
              </w:rPr>
              <w:t>Proposals</w:t>
            </w:r>
            <w:r w:rsidR="00DE30A7">
              <w:rPr>
                <w:b/>
                <w:lang w:val="en-GB"/>
              </w:rPr>
              <w:t xml:space="preserve">: </w:t>
            </w:r>
            <w:r w:rsidR="00DE30A7">
              <w:rPr>
                <w:lang w:val="en-GB"/>
              </w:rPr>
              <w:t>N/A</w:t>
            </w:r>
          </w:p>
        </w:tc>
      </w:tr>
      <w:tr w:rsidR="000B5EDC" w:rsidTr="000C543C">
        <w:tblPrEx>
          <w:tblBorders>
            <w:top w:val="single" w:sz="6" w:space="0" w:color="auto"/>
          </w:tblBorders>
        </w:tblPrEx>
        <w:tc>
          <w:tcPr>
            <w:tcW w:w="1514" w:type="dxa"/>
          </w:tcPr>
          <w:p w:rsidR="000B5EDC" w:rsidRDefault="000B5EDC" w:rsidP="006100D1">
            <w:pPr>
              <w:rPr>
                <w:b/>
                <w:bCs/>
              </w:rPr>
            </w:pPr>
            <w:r>
              <w:rPr>
                <w:b/>
                <w:bCs/>
              </w:rPr>
              <w:t>4.1</w:t>
            </w:r>
          </w:p>
        </w:tc>
        <w:tc>
          <w:tcPr>
            <w:tcW w:w="7648" w:type="dxa"/>
            <w:gridSpan w:val="2"/>
            <w:tcMar>
              <w:top w:w="85" w:type="dxa"/>
              <w:bottom w:w="142" w:type="dxa"/>
            </w:tcMar>
          </w:tcPr>
          <w:p w:rsidR="000B5EDC" w:rsidRPr="002C342C" w:rsidRDefault="00DE30A7" w:rsidP="007239F6">
            <w:pPr>
              <w:pStyle w:val="BodyText"/>
              <w:tabs>
                <w:tab w:val="left" w:pos="826"/>
                <w:tab w:val="left" w:pos="1726"/>
              </w:tabs>
              <w:spacing w:after="0"/>
              <w:rPr>
                <w:i/>
              </w:rPr>
            </w:pPr>
            <w:r>
              <w:rPr>
                <w:i/>
              </w:rPr>
              <w:t>NA</w:t>
            </w:r>
          </w:p>
        </w:tc>
      </w:tr>
      <w:tr w:rsidR="000B5EDC" w:rsidTr="000C543C">
        <w:tblPrEx>
          <w:tblBorders>
            <w:top w:val="single" w:sz="6" w:space="0" w:color="auto"/>
          </w:tblBorders>
        </w:tblPrEx>
        <w:trPr>
          <w:trHeight w:val="665"/>
        </w:trPr>
        <w:tc>
          <w:tcPr>
            <w:tcW w:w="1514" w:type="dxa"/>
          </w:tcPr>
          <w:p w:rsidR="000B5EDC" w:rsidRDefault="0009282C" w:rsidP="006100D1">
            <w:pPr>
              <w:rPr>
                <w:b/>
                <w:bCs/>
              </w:rPr>
            </w:pPr>
            <w:r>
              <w:rPr>
                <w:b/>
                <w:bCs/>
              </w:rPr>
              <w:t>6</w:t>
            </w:r>
            <w:r w:rsidR="00A62454">
              <w:rPr>
                <w:b/>
                <w:bCs/>
              </w:rPr>
              <w:t>.</w:t>
            </w:r>
            <w:r>
              <w:rPr>
                <w:b/>
                <w:bCs/>
              </w:rPr>
              <w:t>3.1</w:t>
            </w:r>
          </w:p>
        </w:tc>
        <w:tc>
          <w:tcPr>
            <w:tcW w:w="7648" w:type="dxa"/>
            <w:gridSpan w:val="2"/>
            <w:tcMar>
              <w:top w:w="85" w:type="dxa"/>
              <w:bottom w:w="142" w:type="dxa"/>
            </w:tcMar>
          </w:tcPr>
          <w:p w:rsidR="000B5EDC" w:rsidRPr="00255ACD" w:rsidRDefault="000B5EDC" w:rsidP="00255ACD">
            <w:pPr>
              <w:pStyle w:val="BodyText"/>
              <w:tabs>
                <w:tab w:val="left" w:pos="826"/>
                <w:tab w:val="left" w:pos="1726"/>
              </w:tabs>
              <w:spacing w:after="0"/>
              <w:jc w:val="left"/>
              <w:rPr>
                <w:i/>
              </w:rPr>
            </w:pPr>
            <w:r w:rsidRPr="00E94474">
              <w:rPr>
                <w:b/>
              </w:rPr>
              <w:t xml:space="preserve">A list of debarred firms and individuals is available at the Bank’s external </w:t>
            </w:r>
            <w:r w:rsidRPr="0009282C">
              <w:rPr>
                <w:b/>
              </w:rPr>
              <w:t>website</w:t>
            </w:r>
            <w:r w:rsidRPr="0009282C">
              <w:rPr>
                <w:i/>
              </w:rPr>
              <w:t xml:space="preserve">: </w:t>
            </w:r>
            <w:hyperlink r:id="rId16" w:history="1">
              <w:r w:rsidR="002D6FC5" w:rsidRPr="00806E5F">
                <w:rPr>
                  <w:rStyle w:val="Hyperlink"/>
                </w:rPr>
                <w:t>www.worldbank.org/debarr</w:t>
              </w:r>
            </w:hyperlink>
          </w:p>
        </w:tc>
      </w:tr>
      <w:tr w:rsidR="000B5EDC" w:rsidTr="000C543C">
        <w:tblPrEx>
          <w:tblBorders>
            <w:top w:val="single" w:sz="6" w:space="0" w:color="auto"/>
          </w:tblBorders>
        </w:tblPrEx>
        <w:trPr>
          <w:trHeight w:val="755"/>
        </w:trPr>
        <w:tc>
          <w:tcPr>
            <w:tcW w:w="9162" w:type="dxa"/>
            <w:gridSpan w:val="3"/>
          </w:tcPr>
          <w:p w:rsidR="000B5EDC" w:rsidRDefault="000B5EDC" w:rsidP="00EE2B58">
            <w:pPr>
              <w:pStyle w:val="BodyText"/>
              <w:tabs>
                <w:tab w:val="left" w:pos="826"/>
                <w:tab w:val="left" w:pos="1726"/>
              </w:tabs>
              <w:spacing w:after="0"/>
              <w:jc w:val="center"/>
              <w:rPr>
                <w:b/>
              </w:rPr>
            </w:pPr>
          </w:p>
          <w:p w:rsidR="000B5EDC" w:rsidRDefault="000B5EDC" w:rsidP="00EE2B58">
            <w:pPr>
              <w:pStyle w:val="BodyText"/>
              <w:tabs>
                <w:tab w:val="left" w:pos="826"/>
                <w:tab w:val="left" w:pos="1726"/>
              </w:tabs>
              <w:spacing w:after="0"/>
              <w:jc w:val="center"/>
              <w:rPr>
                <w:i/>
              </w:rPr>
            </w:pPr>
            <w:r>
              <w:rPr>
                <w:b/>
              </w:rPr>
              <w:t xml:space="preserve">B. </w:t>
            </w:r>
            <w:r w:rsidR="00CE6D13">
              <w:rPr>
                <w:b/>
              </w:rPr>
              <w:t>Preparation of Proposals</w:t>
            </w:r>
          </w:p>
        </w:tc>
      </w:tr>
      <w:tr w:rsidR="000B5EDC" w:rsidTr="000C543C">
        <w:tblPrEx>
          <w:tblBorders>
            <w:top w:val="single" w:sz="6" w:space="0" w:color="auto"/>
          </w:tblBorders>
        </w:tblPrEx>
        <w:tc>
          <w:tcPr>
            <w:tcW w:w="1514" w:type="dxa"/>
          </w:tcPr>
          <w:p w:rsidR="000B5EDC" w:rsidRDefault="000B5EDC" w:rsidP="006100D1">
            <w:pPr>
              <w:rPr>
                <w:b/>
                <w:bCs/>
              </w:rPr>
            </w:pPr>
            <w:r>
              <w:rPr>
                <w:b/>
                <w:bCs/>
              </w:rPr>
              <w:t>9.1</w:t>
            </w:r>
          </w:p>
        </w:tc>
        <w:tc>
          <w:tcPr>
            <w:tcW w:w="7648" w:type="dxa"/>
            <w:gridSpan w:val="2"/>
            <w:tcMar>
              <w:top w:w="85" w:type="dxa"/>
              <w:bottom w:w="142" w:type="dxa"/>
            </w:tcMar>
          </w:tcPr>
          <w:p w:rsidR="000B5EDC" w:rsidRPr="000A7A75" w:rsidRDefault="000B5EDC" w:rsidP="00B82B58">
            <w:pPr>
              <w:pStyle w:val="CommentText"/>
              <w:rPr>
                <w:b/>
                <w:sz w:val="24"/>
                <w:szCs w:val="24"/>
              </w:rPr>
            </w:pPr>
            <w:r w:rsidRPr="000A7A75">
              <w:rPr>
                <w:b/>
                <w:sz w:val="24"/>
                <w:szCs w:val="24"/>
              </w:rPr>
              <w:t xml:space="preserve">This RFP has been issued </w:t>
            </w:r>
            <w:r w:rsidR="00DE30A7">
              <w:rPr>
                <w:b/>
                <w:sz w:val="24"/>
                <w:szCs w:val="24"/>
              </w:rPr>
              <w:t xml:space="preserve">in the </w:t>
            </w:r>
            <w:r w:rsidR="007A261E">
              <w:rPr>
                <w:b/>
                <w:sz w:val="24"/>
                <w:szCs w:val="24"/>
              </w:rPr>
              <w:t xml:space="preserve">English </w:t>
            </w:r>
            <w:r w:rsidRPr="002C342C">
              <w:rPr>
                <w:b/>
                <w:sz w:val="24"/>
                <w:szCs w:val="24"/>
              </w:rPr>
              <w:t>language.</w:t>
            </w:r>
          </w:p>
          <w:p w:rsidR="000B5EDC" w:rsidRPr="002014C8" w:rsidRDefault="000B5EDC" w:rsidP="00B82B58">
            <w:pPr>
              <w:pStyle w:val="CommentText"/>
              <w:rPr>
                <w:sz w:val="24"/>
                <w:szCs w:val="24"/>
              </w:rPr>
            </w:pPr>
          </w:p>
          <w:p w:rsidR="0091059C" w:rsidRPr="002D6FC5" w:rsidRDefault="0091059C">
            <w:pPr>
              <w:pStyle w:val="CommentText"/>
              <w:rPr>
                <w:sz w:val="24"/>
                <w:szCs w:val="24"/>
              </w:rPr>
            </w:pPr>
          </w:p>
          <w:p w:rsidR="0091059C" w:rsidRPr="002D6FC5" w:rsidRDefault="00C37168">
            <w:pPr>
              <w:pStyle w:val="CommentText"/>
              <w:rPr>
                <w:b/>
                <w:sz w:val="24"/>
                <w:szCs w:val="24"/>
              </w:rPr>
            </w:pPr>
            <w:r w:rsidRPr="002D6FC5">
              <w:rPr>
                <w:b/>
                <w:sz w:val="24"/>
                <w:szCs w:val="24"/>
              </w:rPr>
              <w:t xml:space="preserve">Proposals </w:t>
            </w:r>
            <w:r w:rsidR="00AA0391" w:rsidRPr="002D6FC5">
              <w:rPr>
                <w:b/>
                <w:sz w:val="24"/>
                <w:szCs w:val="24"/>
              </w:rPr>
              <w:t xml:space="preserve">shall </w:t>
            </w:r>
            <w:r w:rsidRPr="002D6FC5">
              <w:rPr>
                <w:b/>
                <w:sz w:val="24"/>
                <w:szCs w:val="24"/>
              </w:rPr>
              <w:t xml:space="preserve">be submitted </w:t>
            </w:r>
            <w:r w:rsidRPr="002C342C">
              <w:rPr>
                <w:b/>
                <w:sz w:val="24"/>
                <w:szCs w:val="24"/>
              </w:rPr>
              <w:t xml:space="preserve">in </w:t>
            </w:r>
            <w:r w:rsidR="007A261E">
              <w:rPr>
                <w:b/>
                <w:sz w:val="24"/>
                <w:szCs w:val="24"/>
              </w:rPr>
              <w:t>English</w:t>
            </w:r>
            <w:r w:rsidR="00DE30A7">
              <w:rPr>
                <w:b/>
                <w:sz w:val="24"/>
                <w:szCs w:val="24"/>
              </w:rPr>
              <w:t xml:space="preserve"> </w:t>
            </w:r>
            <w:r w:rsidRPr="002D6FC5">
              <w:rPr>
                <w:b/>
                <w:sz w:val="24"/>
                <w:szCs w:val="24"/>
              </w:rPr>
              <w:t>language</w:t>
            </w:r>
            <w:r w:rsidR="007A261E">
              <w:rPr>
                <w:b/>
                <w:sz w:val="24"/>
                <w:szCs w:val="24"/>
              </w:rPr>
              <w:t>.</w:t>
            </w:r>
          </w:p>
          <w:p w:rsidR="0091059C" w:rsidRDefault="0091059C">
            <w:pPr>
              <w:pStyle w:val="CommentText"/>
            </w:pPr>
          </w:p>
          <w:p w:rsidR="00C37168" w:rsidRDefault="00C37168" w:rsidP="00B82B58">
            <w:pPr>
              <w:pStyle w:val="CommentText"/>
            </w:pPr>
          </w:p>
          <w:p w:rsidR="000B5EDC" w:rsidRPr="007F3199" w:rsidRDefault="000B5EDC" w:rsidP="00EE2B58">
            <w:pPr>
              <w:pStyle w:val="BodyText"/>
              <w:tabs>
                <w:tab w:val="left" w:pos="3346"/>
                <w:tab w:val="right" w:pos="7486"/>
              </w:tabs>
              <w:spacing w:after="0"/>
            </w:pPr>
            <w:r>
              <w:rPr>
                <w:b/>
              </w:rPr>
              <w:lastRenderedPageBreak/>
              <w:t xml:space="preserve">All correspondence exchange shall be </w:t>
            </w:r>
            <w:r w:rsidRPr="002E0D21">
              <w:rPr>
                <w:b/>
              </w:rPr>
              <w:t xml:space="preserve">in </w:t>
            </w:r>
            <w:r w:rsidR="007A261E">
              <w:rPr>
                <w:b/>
              </w:rPr>
              <w:t xml:space="preserve">English </w:t>
            </w:r>
            <w:r w:rsidRPr="002E0D21">
              <w:rPr>
                <w:b/>
              </w:rPr>
              <w:t>language.</w:t>
            </w:r>
          </w:p>
          <w:p w:rsidR="00086A34" w:rsidRPr="002D6FC5" w:rsidRDefault="00086A34" w:rsidP="005B0445">
            <w:pPr>
              <w:pStyle w:val="CommentText"/>
              <w:rPr>
                <w:b/>
                <w:sz w:val="24"/>
                <w:szCs w:val="24"/>
              </w:rPr>
            </w:pPr>
          </w:p>
          <w:p w:rsidR="00CE2C8D" w:rsidRPr="0088401B" w:rsidRDefault="00CE2C8D" w:rsidP="005B0445">
            <w:pPr>
              <w:pStyle w:val="CommentText"/>
              <w:rPr>
                <w:b/>
              </w:rPr>
            </w:pPr>
          </w:p>
        </w:tc>
      </w:tr>
      <w:tr w:rsidR="000B5EDC" w:rsidTr="000C543C">
        <w:tblPrEx>
          <w:tblBorders>
            <w:top w:val="single" w:sz="6" w:space="0" w:color="auto"/>
          </w:tblBorders>
        </w:tblPrEx>
        <w:tc>
          <w:tcPr>
            <w:tcW w:w="1514" w:type="dxa"/>
          </w:tcPr>
          <w:p w:rsidR="000B5EDC" w:rsidRPr="003767CC" w:rsidRDefault="000B5EDC" w:rsidP="006100D1">
            <w:pPr>
              <w:rPr>
                <w:b/>
                <w:bCs/>
              </w:rPr>
            </w:pPr>
            <w:r w:rsidRPr="003767CC">
              <w:rPr>
                <w:b/>
                <w:bCs/>
              </w:rPr>
              <w:lastRenderedPageBreak/>
              <w:t>10.1</w:t>
            </w:r>
          </w:p>
        </w:tc>
        <w:tc>
          <w:tcPr>
            <w:tcW w:w="7648" w:type="dxa"/>
            <w:gridSpan w:val="2"/>
            <w:tcMar>
              <w:top w:w="85" w:type="dxa"/>
              <w:bottom w:w="142" w:type="dxa"/>
            </w:tcMar>
          </w:tcPr>
          <w:p w:rsidR="000B5EDC" w:rsidRPr="003767CC" w:rsidRDefault="000B5EDC" w:rsidP="006100D1">
            <w:pPr>
              <w:pStyle w:val="BodyText"/>
              <w:tabs>
                <w:tab w:val="left" w:pos="3346"/>
                <w:tab w:val="right" w:pos="7486"/>
              </w:tabs>
              <w:spacing w:after="0"/>
            </w:pPr>
            <w:r w:rsidRPr="003767CC">
              <w:rPr>
                <w:b/>
              </w:rPr>
              <w:t>The Proposal shall comprise the following</w:t>
            </w:r>
            <w:r w:rsidRPr="003767CC">
              <w:t xml:space="preserve">: </w:t>
            </w:r>
          </w:p>
          <w:p w:rsidR="000B5EDC" w:rsidRPr="003767CC" w:rsidRDefault="000B5EDC" w:rsidP="006100D1">
            <w:pPr>
              <w:pStyle w:val="BodyText"/>
              <w:tabs>
                <w:tab w:val="left" w:pos="3346"/>
                <w:tab w:val="right" w:pos="7486"/>
              </w:tabs>
              <w:spacing w:after="0"/>
            </w:pPr>
          </w:p>
          <w:p w:rsidR="000B5EDC" w:rsidRPr="003767CC" w:rsidRDefault="000B5EDC" w:rsidP="00221DD4">
            <w:pPr>
              <w:pStyle w:val="BodyText"/>
              <w:tabs>
                <w:tab w:val="left" w:pos="3346"/>
                <w:tab w:val="right" w:pos="7486"/>
              </w:tabs>
              <w:spacing w:after="0"/>
              <w:ind w:left="720"/>
            </w:pPr>
          </w:p>
          <w:p w:rsidR="009A2264" w:rsidRDefault="000B5EDC">
            <w:pPr>
              <w:pStyle w:val="BodyText"/>
              <w:tabs>
                <w:tab w:val="left" w:pos="3346"/>
                <w:tab w:val="right" w:pos="7486"/>
              </w:tabs>
              <w:spacing w:after="0"/>
              <w:ind w:left="376"/>
              <w:rPr>
                <w:b/>
                <w:u w:val="single"/>
              </w:rPr>
            </w:pPr>
            <w:r w:rsidRPr="003767CC">
              <w:rPr>
                <w:b/>
                <w:u w:val="single"/>
              </w:rPr>
              <w:t xml:space="preserve">For SIMPLIFIED TECHNICAL PROPOSAL (STP): </w:t>
            </w:r>
          </w:p>
          <w:p w:rsidR="000B5EDC" w:rsidRPr="003767CC" w:rsidRDefault="000B5EDC" w:rsidP="00221DD4">
            <w:pPr>
              <w:pStyle w:val="BodyText"/>
              <w:tabs>
                <w:tab w:val="left" w:pos="3346"/>
                <w:tab w:val="right" w:pos="7486"/>
              </w:tabs>
              <w:spacing w:after="0"/>
              <w:ind w:left="720"/>
              <w:rPr>
                <w:b/>
              </w:rPr>
            </w:pPr>
            <w:r w:rsidRPr="003767CC">
              <w:rPr>
                <w:b/>
              </w:rPr>
              <w:t>1</w:t>
            </w:r>
            <w:r w:rsidRPr="003767CC">
              <w:rPr>
                <w:b/>
                <w:vertAlign w:val="superscript"/>
              </w:rPr>
              <w:t>st</w:t>
            </w:r>
            <w:r w:rsidRPr="003767CC">
              <w:rPr>
                <w:b/>
              </w:rPr>
              <w:t xml:space="preserve"> Inner Envelop</w:t>
            </w:r>
            <w:r w:rsidR="00AA0391">
              <w:rPr>
                <w:b/>
              </w:rPr>
              <w:t>e</w:t>
            </w:r>
            <w:r w:rsidRPr="003767CC">
              <w:rPr>
                <w:b/>
              </w:rPr>
              <w:t xml:space="preserve"> with the Technical Proposal:</w:t>
            </w:r>
          </w:p>
          <w:p w:rsidR="000B5EDC" w:rsidRPr="003767CC" w:rsidRDefault="000B5EDC" w:rsidP="009A25E9">
            <w:pPr>
              <w:pStyle w:val="BodyText"/>
              <w:numPr>
                <w:ilvl w:val="0"/>
                <w:numId w:val="11"/>
              </w:numPr>
              <w:tabs>
                <w:tab w:val="left" w:pos="3346"/>
                <w:tab w:val="right" w:pos="7486"/>
              </w:tabs>
              <w:spacing w:after="0"/>
              <w:ind w:left="720"/>
            </w:pPr>
            <w:r w:rsidRPr="003767CC">
              <w:t xml:space="preserve">Power of Attorney to sign the Proposal </w:t>
            </w:r>
          </w:p>
          <w:p w:rsidR="000B5EDC" w:rsidRPr="003767CC" w:rsidRDefault="000B5EDC" w:rsidP="009A25E9">
            <w:pPr>
              <w:pStyle w:val="BodyText"/>
              <w:numPr>
                <w:ilvl w:val="0"/>
                <w:numId w:val="11"/>
              </w:numPr>
              <w:tabs>
                <w:tab w:val="left" w:pos="3346"/>
                <w:tab w:val="right" w:pos="7486"/>
              </w:tabs>
              <w:spacing w:after="0"/>
              <w:ind w:left="720"/>
            </w:pPr>
            <w:r w:rsidRPr="003767CC">
              <w:t>TECH-1</w:t>
            </w:r>
          </w:p>
          <w:p w:rsidR="00DD0D5E" w:rsidRDefault="000B5EDC" w:rsidP="009A25E9">
            <w:pPr>
              <w:pStyle w:val="BodyText"/>
              <w:numPr>
                <w:ilvl w:val="0"/>
                <w:numId w:val="11"/>
              </w:numPr>
              <w:tabs>
                <w:tab w:val="left" w:pos="3346"/>
                <w:tab w:val="right" w:pos="7486"/>
              </w:tabs>
              <w:spacing w:after="0"/>
              <w:ind w:left="720"/>
            </w:pPr>
            <w:r w:rsidRPr="003767CC">
              <w:t>TECH-4</w:t>
            </w:r>
          </w:p>
          <w:p w:rsidR="000B5EDC" w:rsidRDefault="000B5EDC" w:rsidP="009A25E9">
            <w:pPr>
              <w:pStyle w:val="BodyText"/>
              <w:numPr>
                <w:ilvl w:val="0"/>
                <w:numId w:val="11"/>
              </w:numPr>
              <w:tabs>
                <w:tab w:val="left" w:pos="3346"/>
                <w:tab w:val="right" w:pos="7486"/>
              </w:tabs>
              <w:spacing w:after="0"/>
              <w:ind w:left="720"/>
            </w:pPr>
            <w:r w:rsidRPr="003767CC">
              <w:t>TECH-5</w:t>
            </w:r>
          </w:p>
          <w:p w:rsidR="00AB79AF" w:rsidRPr="003767CC" w:rsidRDefault="00AB79AF" w:rsidP="009A25E9">
            <w:pPr>
              <w:pStyle w:val="BodyText"/>
              <w:numPr>
                <w:ilvl w:val="0"/>
                <w:numId w:val="11"/>
              </w:numPr>
              <w:tabs>
                <w:tab w:val="left" w:pos="3346"/>
                <w:tab w:val="right" w:pos="7486"/>
              </w:tabs>
              <w:spacing w:after="0"/>
              <w:ind w:left="720"/>
            </w:pPr>
            <w:r w:rsidRPr="003767CC">
              <w:t>TECH-6</w:t>
            </w:r>
          </w:p>
          <w:p w:rsidR="005B60C9" w:rsidRPr="005B60C9" w:rsidRDefault="005B60C9" w:rsidP="00221DD4">
            <w:pPr>
              <w:pStyle w:val="BodyText"/>
              <w:tabs>
                <w:tab w:val="left" w:pos="3346"/>
                <w:tab w:val="right" w:pos="7486"/>
              </w:tabs>
              <w:spacing w:after="0"/>
              <w:ind w:left="360"/>
              <w:rPr>
                <w:i/>
              </w:rPr>
            </w:pPr>
          </w:p>
          <w:p w:rsidR="000B5EDC" w:rsidRPr="003767CC" w:rsidRDefault="000B5EDC" w:rsidP="00221DD4">
            <w:pPr>
              <w:pStyle w:val="BodyText"/>
              <w:tabs>
                <w:tab w:val="left" w:pos="3346"/>
                <w:tab w:val="right" w:pos="7486"/>
              </w:tabs>
              <w:spacing w:after="0"/>
              <w:ind w:left="360"/>
            </w:pPr>
            <w:r w:rsidRPr="003767CC">
              <w:t>AND</w:t>
            </w:r>
          </w:p>
          <w:p w:rsidR="000B5EDC" w:rsidRPr="003767CC" w:rsidRDefault="000B5EDC" w:rsidP="00221DD4">
            <w:pPr>
              <w:pStyle w:val="BodyText"/>
              <w:tabs>
                <w:tab w:val="left" w:pos="3346"/>
                <w:tab w:val="right" w:pos="7486"/>
              </w:tabs>
              <w:spacing w:after="0"/>
              <w:ind w:left="360"/>
              <w:rPr>
                <w:b/>
              </w:rPr>
            </w:pPr>
          </w:p>
          <w:p w:rsidR="000B5EDC" w:rsidRPr="003767CC" w:rsidRDefault="000B5EDC" w:rsidP="00221DD4">
            <w:pPr>
              <w:pStyle w:val="BodyText"/>
              <w:tabs>
                <w:tab w:val="left" w:pos="3346"/>
                <w:tab w:val="right" w:pos="7486"/>
              </w:tabs>
              <w:spacing w:after="0"/>
              <w:ind w:left="720"/>
              <w:rPr>
                <w:b/>
              </w:rPr>
            </w:pPr>
            <w:r w:rsidRPr="003767CC">
              <w:rPr>
                <w:b/>
              </w:rPr>
              <w:t>2d Inner Envelop</w:t>
            </w:r>
            <w:r w:rsidR="000114D6">
              <w:rPr>
                <w:b/>
              </w:rPr>
              <w:t>e</w:t>
            </w:r>
            <w:r w:rsidRPr="003767CC">
              <w:rPr>
                <w:b/>
              </w:rPr>
              <w:t xml:space="preserve"> with the Financial Proposal (if applicable):</w:t>
            </w:r>
          </w:p>
          <w:p w:rsidR="000B5EDC" w:rsidRPr="003767CC" w:rsidRDefault="000B5EDC" w:rsidP="00221DD4">
            <w:pPr>
              <w:pStyle w:val="BodyText"/>
              <w:tabs>
                <w:tab w:val="left" w:pos="3346"/>
                <w:tab w:val="right" w:pos="7486"/>
              </w:tabs>
              <w:spacing w:after="0"/>
              <w:ind w:left="360"/>
            </w:pPr>
            <w:r w:rsidRPr="003767CC">
              <w:t>(1) FIN-1</w:t>
            </w:r>
          </w:p>
          <w:p w:rsidR="00DD0D5E" w:rsidRDefault="000B5EDC" w:rsidP="00DD0D5E">
            <w:pPr>
              <w:pStyle w:val="BodyText"/>
              <w:tabs>
                <w:tab w:val="left" w:pos="3346"/>
                <w:tab w:val="right" w:pos="7486"/>
              </w:tabs>
              <w:spacing w:after="0"/>
              <w:ind w:left="360"/>
            </w:pPr>
            <w:r w:rsidRPr="003767CC">
              <w:t>(2) FIN-2</w:t>
            </w:r>
          </w:p>
          <w:p w:rsidR="00DD0D5E" w:rsidRDefault="00DD0D5E" w:rsidP="00DD0D5E">
            <w:pPr>
              <w:pStyle w:val="BodyText"/>
              <w:tabs>
                <w:tab w:val="left" w:pos="3346"/>
                <w:tab w:val="right" w:pos="7486"/>
              </w:tabs>
              <w:spacing w:after="0"/>
              <w:ind w:left="360"/>
            </w:pPr>
            <w:r>
              <w:t>(3) FIN-3</w:t>
            </w:r>
          </w:p>
          <w:p w:rsidR="00DD0D5E" w:rsidRDefault="00DD0D5E" w:rsidP="00DD0D5E">
            <w:pPr>
              <w:pStyle w:val="BodyText"/>
              <w:tabs>
                <w:tab w:val="left" w:pos="3346"/>
                <w:tab w:val="right" w:pos="7486"/>
              </w:tabs>
              <w:spacing w:after="0"/>
              <w:ind w:left="360"/>
            </w:pPr>
            <w:r>
              <w:t>(4)</w:t>
            </w:r>
            <w:r w:rsidR="000B5EDC" w:rsidRPr="003767CC">
              <w:t xml:space="preserve"> FIN-4</w:t>
            </w:r>
          </w:p>
          <w:p w:rsidR="000B5EDC" w:rsidRPr="00DD0D5E" w:rsidDel="00726EDC" w:rsidRDefault="00DD0D5E" w:rsidP="00DD0D5E">
            <w:pPr>
              <w:pStyle w:val="BodyText"/>
              <w:tabs>
                <w:tab w:val="left" w:pos="3346"/>
                <w:tab w:val="right" w:pos="7486"/>
              </w:tabs>
              <w:spacing w:after="0"/>
              <w:ind w:left="360"/>
            </w:pPr>
            <w:r>
              <w:t>(5)</w:t>
            </w:r>
            <w:r w:rsidR="000B5EDC" w:rsidRPr="003767CC">
              <w:t xml:space="preserve">Statement of Undertaking (if required under </w:t>
            </w:r>
            <w:r w:rsidR="000F4A9D">
              <w:t xml:space="preserve">Data Sheet </w:t>
            </w:r>
            <w:r w:rsidR="000B5EDC" w:rsidRPr="003767CC">
              <w:t>10.2</w:t>
            </w:r>
            <w:r w:rsidR="000F4A9D">
              <w:t xml:space="preserve"> below</w:t>
            </w:r>
            <w:r w:rsidR="000B5EDC" w:rsidRPr="003767CC">
              <w:t>)</w:t>
            </w:r>
          </w:p>
        </w:tc>
      </w:tr>
      <w:tr w:rsidR="000B5EDC" w:rsidTr="000C543C">
        <w:tblPrEx>
          <w:tblBorders>
            <w:top w:val="single" w:sz="6" w:space="0" w:color="auto"/>
          </w:tblBorders>
        </w:tblPrEx>
        <w:tc>
          <w:tcPr>
            <w:tcW w:w="1514" w:type="dxa"/>
          </w:tcPr>
          <w:p w:rsidR="000B5EDC" w:rsidRDefault="000B5EDC" w:rsidP="006100D1">
            <w:pPr>
              <w:rPr>
                <w:b/>
                <w:bCs/>
              </w:rPr>
            </w:pPr>
            <w:r>
              <w:rPr>
                <w:b/>
                <w:bCs/>
              </w:rPr>
              <w:t xml:space="preserve">   10.2</w:t>
            </w:r>
          </w:p>
        </w:tc>
        <w:tc>
          <w:tcPr>
            <w:tcW w:w="7648" w:type="dxa"/>
            <w:gridSpan w:val="2"/>
            <w:tcMar>
              <w:top w:w="85" w:type="dxa"/>
              <w:bottom w:w="142" w:type="dxa"/>
            </w:tcMar>
          </w:tcPr>
          <w:p w:rsidR="000B5EDC" w:rsidRDefault="000B5EDC" w:rsidP="006100D1">
            <w:pPr>
              <w:pStyle w:val="BodyText"/>
              <w:tabs>
                <w:tab w:val="left" w:pos="3346"/>
                <w:tab w:val="right" w:pos="7486"/>
              </w:tabs>
              <w:spacing w:after="0"/>
              <w:rPr>
                <w:b/>
              </w:rPr>
            </w:pPr>
            <w:r>
              <w:rPr>
                <w:b/>
              </w:rPr>
              <w:t>Statement of Undertaking is required</w:t>
            </w:r>
          </w:p>
          <w:p w:rsidR="00DE30A7" w:rsidRPr="00F31F0A" w:rsidRDefault="000B5EDC" w:rsidP="00DE30A7">
            <w:pPr>
              <w:pStyle w:val="BodyText"/>
              <w:tabs>
                <w:tab w:val="left" w:pos="3346"/>
                <w:tab w:val="right" w:pos="7486"/>
              </w:tabs>
              <w:spacing w:after="0"/>
              <w:rPr>
                <w:i/>
              </w:rPr>
            </w:pPr>
            <w:r w:rsidRPr="00236BC5">
              <w:t>Yes</w:t>
            </w:r>
          </w:p>
          <w:p w:rsidR="000B5EDC" w:rsidRPr="00F31F0A" w:rsidRDefault="000B5EDC" w:rsidP="002641BE">
            <w:pPr>
              <w:pStyle w:val="BodyText"/>
              <w:tabs>
                <w:tab w:val="left" w:pos="3346"/>
                <w:tab w:val="right" w:pos="7486"/>
              </w:tabs>
              <w:spacing w:after="0"/>
              <w:rPr>
                <w:i/>
              </w:rPr>
            </w:pPr>
          </w:p>
        </w:tc>
      </w:tr>
      <w:tr w:rsidR="000B5EDC" w:rsidTr="000C543C">
        <w:tblPrEx>
          <w:tblBorders>
            <w:top w:val="single" w:sz="6" w:space="0" w:color="auto"/>
          </w:tblBorders>
        </w:tblPrEx>
        <w:tc>
          <w:tcPr>
            <w:tcW w:w="1514" w:type="dxa"/>
          </w:tcPr>
          <w:p w:rsidR="000B5EDC" w:rsidRDefault="000B5EDC" w:rsidP="006100D1">
            <w:pPr>
              <w:rPr>
                <w:b/>
                <w:bCs/>
              </w:rPr>
            </w:pPr>
            <w:r>
              <w:rPr>
                <w:b/>
                <w:bCs/>
              </w:rPr>
              <w:t>11.1</w:t>
            </w:r>
          </w:p>
        </w:tc>
        <w:tc>
          <w:tcPr>
            <w:tcW w:w="7648" w:type="dxa"/>
            <w:gridSpan w:val="2"/>
            <w:tcMar>
              <w:top w:w="85" w:type="dxa"/>
              <w:bottom w:w="142" w:type="dxa"/>
            </w:tcMar>
          </w:tcPr>
          <w:p w:rsidR="000B5EDC" w:rsidRDefault="007C0751" w:rsidP="006100D1">
            <w:pPr>
              <w:pStyle w:val="BodyText"/>
              <w:tabs>
                <w:tab w:val="left" w:pos="3346"/>
                <w:tab w:val="right" w:pos="7486"/>
              </w:tabs>
              <w:spacing w:after="0"/>
              <w:rPr>
                <w:b/>
              </w:rPr>
            </w:pPr>
            <w:r>
              <w:rPr>
                <w:b/>
              </w:rPr>
              <w:t xml:space="preserve">Participation of </w:t>
            </w:r>
            <w:r w:rsidR="000B5EDC">
              <w:rPr>
                <w:b/>
              </w:rPr>
              <w:t>Sub-consultants</w:t>
            </w:r>
            <w:r w:rsidR="00CB5E3C">
              <w:rPr>
                <w:b/>
              </w:rPr>
              <w:t>,</w:t>
            </w:r>
            <w:r w:rsidR="002E604B">
              <w:rPr>
                <w:b/>
              </w:rPr>
              <w:t xml:space="preserve"> Key </w:t>
            </w:r>
            <w:r w:rsidR="00B82B58">
              <w:rPr>
                <w:b/>
              </w:rPr>
              <w:t>Experts</w:t>
            </w:r>
            <w:r w:rsidR="002E604B">
              <w:rPr>
                <w:b/>
              </w:rPr>
              <w:t xml:space="preserve"> and Non-Key Experts</w:t>
            </w:r>
            <w:r w:rsidR="005B60C9">
              <w:rPr>
                <w:b/>
              </w:rPr>
              <w:t xml:space="preserve"> in more than one P</w:t>
            </w:r>
            <w:r w:rsidR="000B5EDC">
              <w:rPr>
                <w:b/>
              </w:rPr>
              <w:t>roposal is permissible</w:t>
            </w:r>
          </w:p>
          <w:p w:rsidR="000B5EDC" w:rsidRPr="007E2EE7" w:rsidRDefault="000B5EDC" w:rsidP="006100D1">
            <w:pPr>
              <w:pStyle w:val="BodyText"/>
              <w:tabs>
                <w:tab w:val="left" w:pos="3346"/>
                <w:tab w:val="right" w:pos="7486"/>
              </w:tabs>
              <w:spacing w:after="0"/>
            </w:pPr>
            <w:r w:rsidRPr="007E2EE7">
              <w:t xml:space="preserve">Yes </w:t>
            </w:r>
          </w:p>
          <w:p w:rsidR="000B5EDC" w:rsidRPr="005E112A" w:rsidRDefault="000B5EDC" w:rsidP="006100D1">
            <w:pPr>
              <w:pStyle w:val="BodyText"/>
              <w:tabs>
                <w:tab w:val="left" w:pos="3346"/>
                <w:tab w:val="right" w:pos="7486"/>
              </w:tabs>
              <w:spacing w:after="0"/>
              <w:rPr>
                <w:color w:val="002060"/>
              </w:rPr>
            </w:pPr>
          </w:p>
        </w:tc>
      </w:tr>
      <w:tr w:rsidR="000B5EDC" w:rsidTr="000C543C">
        <w:tblPrEx>
          <w:tblBorders>
            <w:top w:val="single" w:sz="6" w:space="0" w:color="auto"/>
          </w:tblBorders>
        </w:tblPrEx>
        <w:trPr>
          <w:trHeight w:val="926"/>
        </w:trPr>
        <w:tc>
          <w:tcPr>
            <w:tcW w:w="1514" w:type="dxa"/>
          </w:tcPr>
          <w:p w:rsidR="000B5EDC" w:rsidRPr="00EF2535" w:rsidRDefault="000B5EDC" w:rsidP="006100D1">
            <w:pPr>
              <w:rPr>
                <w:b/>
                <w:bCs/>
                <w:lang w:val="en-GB"/>
              </w:rPr>
            </w:pPr>
            <w:r w:rsidRPr="00EF2535">
              <w:rPr>
                <w:b/>
                <w:bCs/>
                <w:lang w:val="en-GB"/>
              </w:rPr>
              <w:t>12.1</w:t>
            </w:r>
          </w:p>
          <w:p w:rsidR="000B5EDC" w:rsidRPr="00EF2535" w:rsidRDefault="000B5EDC" w:rsidP="006100D1">
            <w:pPr>
              <w:rPr>
                <w:lang w:val="en-GB"/>
              </w:rPr>
            </w:pPr>
          </w:p>
        </w:tc>
        <w:tc>
          <w:tcPr>
            <w:tcW w:w="7648" w:type="dxa"/>
            <w:gridSpan w:val="2"/>
            <w:tcMar>
              <w:top w:w="85" w:type="dxa"/>
              <w:bottom w:w="142" w:type="dxa"/>
            </w:tcMar>
          </w:tcPr>
          <w:p w:rsidR="000B5EDC" w:rsidRPr="00EF2535" w:rsidRDefault="000B5EDC" w:rsidP="00DE30A7">
            <w:pPr>
              <w:pStyle w:val="BodyText"/>
              <w:tabs>
                <w:tab w:val="left" w:pos="3346"/>
                <w:tab w:val="right" w:pos="7486"/>
              </w:tabs>
              <w:spacing w:after="0"/>
              <w:jc w:val="left"/>
              <w:rPr>
                <w:szCs w:val="24"/>
                <w:lang w:eastAsia="it-IT"/>
              </w:rPr>
            </w:pPr>
            <w:r w:rsidRPr="00EF2535">
              <w:rPr>
                <w:b/>
                <w:szCs w:val="24"/>
              </w:rPr>
              <w:t>Proposals must remain valid</w:t>
            </w:r>
            <w:r w:rsidRPr="002014C8">
              <w:rPr>
                <w:b/>
                <w:szCs w:val="24"/>
              </w:rPr>
              <w:t xml:space="preserve">for </w:t>
            </w:r>
            <w:r w:rsidRPr="00F31F0A">
              <w:rPr>
                <w:i/>
                <w:szCs w:val="24"/>
                <w:highlight w:val="lightGray"/>
              </w:rPr>
              <w:t xml:space="preserve"> 90 days</w:t>
            </w:r>
            <w:r w:rsidR="003210ED">
              <w:rPr>
                <w:i/>
                <w:szCs w:val="24"/>
              </w:rPr>
              <w:t xml:space="preserve"> </w:t>
            </w:r>
            <w:r w:rsidRPr="00EF2535">
              <w:rPr>
                <w:szCs w:val="24"/>
              </w:rPr>
              <w:t xml:space="preserve">calendar days after the </w:t>
            </w:r>
            <w:r w:rsidR="00CB5E3C" w:rsidRPr="00EF2535">
              <w:rPr>
                <w:szCs w:val="24"/>
              </w:rPr>
              <w:t xml:space="preserve">proposal </w:t>
            </w:r>
            <w:r w:rsidRPr="00EF2535">
              <w:rPr>
                <w:szCs w:val="24"/>
              </w:rPr>
              <w:t xml:space="preserve">submission deadline </w:t>
            </w:r>
          </w:p>
        </w:tc>
      </w:tr>
      <w:tr w:rsidR="000B5EDC" w:rsidTr="000C543C">
        <w:tblPrEx>
          <w:tblBorders>
            <w:top w:val="single" w:sz="6" w:space="0" w:color="auto"/>
          </w:tblBorders>
        </w:tblPrEx>
        <w:tc>
          <w:tcPr>
            <w:tcW w:w="1514" w:type="dxa"/>
          </w:tcPr>
          <w:p w:rsidR="000B5EDC" w:rsidRPr="001B66FF" w:rsidRDefault="000B5EDC" w:rsidP="006100D1">
            <w:pPr>
              <w:rPr>
                <w:b/>
                <w:bCs/>
                <w:lang w:val="en-GB"/>
              </w:rPr>
            </w:pPr>
            <w:r w:rsidRPr="001B66FF">
              <w:rPr>
                <w:b/>
                <w:bCs/>
                <w:lang w:val="en-GB"/>
              </w:rPr>
              <w:t>13.1</w:t>
            </w:r>
          </w:p>
        </w:tc>
        <w:tc>
          <w:tcPr>
            <w:tcW w:w="7648" w:type="dxa"/>
            <w:gridSpan w:val="2"/>
            <w:tcMar>
              <w:top w:w="85" w:type="dxa"/>
              <w:bottom w:w="142" w:type="dxa"/>
            </w:tcMar>
          </w:tcPr>
          <w:p w:rsidR="000B5EDC" w:rsidRPr="00886470" w:rsidRDefault="000B5EDC" w:rsidP="006100D1">
            <w:pPr>
              <w:pStyle w:val="BodyText"/>
              <w:tabs>
                <w:tab w:val="left" w:pos="4966"/>
                <w:tab w:val="right" w:pos="7306"/>
              </w:tabs>
              <w:spacing w:after="0"/>
              <w:jc w:val="left"/>
              <w:rPr>
                <w:b/>
                <w:lang w:val="en-GB"/>
              </w:rPr>
            </w:pPr>
            <w:r w:rsidRPr="00886470">
              <w:rPr>
                <w:b/>
                <w:lang w:val="en-GB"/>
              </w:rPr>
              <w:t>Clarifications may be requested no later than</w:t>
            </w:r>
            <w:r w:rsidR="007A261E">
              <w:rPr>
                <w:lang w:val="en-GB"/>
              </w:rPr>
              <w:t xml:space="preserve"> 10</w:t>
            </w:r>
            <w:r w:rsidR="002D49B5">
              <w:rPr>
                <w:lang w:val="en-GB"/>
              </w:rPr>
              <w:t xml:space="preserve"> </w:t>
            </w:r>
            <w:r w:rsidRPr="00886470">
              <w:rPr>
                <w:b/>
                <w:lang w:val="en-GB"/>
              </w:rPr>
              <w:t>days prior to the submission deadline.</w:t>
            </w:r>
          </w:p>
          <w:p w:rsidR="000B5EDC" w:rsidRDefault="000B5EDC" w:rsidP="006100D1">
            <w:pPr>
              <w:pStyle w:val="BodyText"/>
              <w:tabs>
                <w:tab w:val="right" w:pos="7306"/>
              </w:tabs>
              <w:spacing w:after="0"/>
              <w:jc w:val="left"/>
              <w:rPr>
                <w:lang w:val="en-GB"/>
              </w:rPr>
            </w:pPr>
          </w:p>
          <w:p w:rsidR="000B5EDC" w:rsidRDefault="000B5EDC" w:rsidP="00CD4640">
            <w:pPr>
              <w:pStyle w:val="BodyText"/>
              <w:tabs>
                <w:tab w:val="right" w:pos="7306"/>
              </w:tabs>
              <w:spacing w:after="0"/>
              <w:jc w:val="left"/>
              <w:rPr>
                <w:u w:val="single"/>
                <w:lang w:val="en-GB"/>
              </w:rPr>
            </w:pPr>
            <w:r>
              <w:rPr>
                <w:lang w:val="en-GB"/>
              </w:rPr>
              <w:t xml:space="preserve">The contact information for requesting clarifications is: </w:t>
            </w:r>
            <w:r w:rsidR="00CD4640">
              <w:rPr>
                <w:u w:val="single"/>
                <w:lang w:val="en-GB"/>
              </w:rPr>
              <w:t>REDD Implementation Center, Babarmahal</w:t>
            </w:r>
          </w:p>
          <w:p w:rsidR="000B5EDC" w:rsidRDefault="000B5EDC" w:rsidP="006100D1">
            <w:pPr>
              <w:pStyle w:val="BodyText"/>
              <w:tabs>
                <w:tab w:val="left" w:pos="3346"/>
                <w:tab w:val="right" w:pos="7306"/>
              </w:tabs>
              <w:spacing w:after="0"/>
              <w:jc w:val="left"/>
              <w:rPr>
                <w:u w:val="single"/>
                <w:lang w:val="it-IT"/>
              </w:rPr>
            </w:pPr>
            <w:r>
              <w:rPr>
                <w:lang w:val="it-IT"/>
              </w:rPr>
              <w:t xml:space="preserve">  E-mail: </w:t>
            </w:r>
            <w:r w:rsidR="00CD4640">
              <w:rPr>
                <w:lang w:val="it-IT"/>
              </w:rPr>
              <w:t>info@mofsc-redd.gov.np</w:t>
            </w:r>
          </w:p>
          <w:p w:rsidR="000B5EDC" w:rsidRDefault="000B5EDC" w:rsidP="006100D1">
            <w:pPr>
              <w:pStyle w:val="BodyText"/>
              <w:tabs>
                <w:tab w:val="left" w:pos="3346"/>
                <w:tab w:val="right" w:pos="7306"/>
              </w:tabs>
              <w:spacing w:after="0"/>
              <w:jc w:val="left"/>
              <w:rPr>
                <w:lang w:val="it-IT"/>
              </w:rPr>
            </w:pPr>
          </w:p>
        </w:tc>
      </w:tr>
      <w:tr w:rsidR="000B5EDC" w:rsidTr="000C543C">
        <w:tblPrEx>
          <w:tblBorders>
            <w:top w:val="single" w:sz="6" w:space="0" w:color="auto"/>
          </w:tblBorders>
          <w:tblCellMar>
            <w:right w:w="142" w:type="dxa"/>
          </w:tblCellMar>
        </w:tblPrEx>
        <w:tc>
          <w:tcPr>
            <w:tcW w:w="1514" w:type="dxa"/>
          </w:tcPr>
          <w:p w:rsidR="000B5EDC" w:rsidRPr="001B66FF" w:rsidRDefault="000E7AE3" w:rsidP="006100D1">
            <w:pPr>
              <w:rPr>
                <w:b/>
                <w:bCs/>
                <w:lang w:val="en-GB"/>
              </w:rPr>
            </w:pPr>
            <w:r w:rsidRPr="001B66FF">
              <w:rPr>
                <w:b/>
                <w:bCs/>
                <w:lang w:val="en-GB"/>
              </w:rPr>
              <w:t>14.1</w:t>
            </w:r>
            <w:r w:rsidR="000B5EDC" w:rsidRPr="001B66FF">
              <w:rPr>
                <w:b/>
                <w:bCs/>
                <w:lang w:val="en-GB"/>
              </w:rPr>
              <w:t xml:space="preserve">.1 </w:t>
            </w:r>
          </w:p>
          <w:p w:rsidR="000B5EDC" w:rsidRPr="001B66FF" w:rsidRDefault="000B5EDC" w:rsidP="006100D1">
            <w:pPr>
              <w:rPr>
                <w:b/>
                <w:bCs/>
                <w:sz w:val="20"/>
              </w:rPr>
            </w:pPr>
          </w:p>
        </w:tc>
        <w:tc>
          <w:tcPr>
            <w:tcW w:w="7648" w:type="dxa"/>
            <w:gridSpan w:val="2"/>
            <w:tcMar>
              <w:top w:w="85" w:type="dxa"/>
              <w:bottom w:w="142" w:type="dxa"/>
            </w:tcMar>
          </w:tcPr>
          <w:p w:rsidR="000E7AE3" w:rsidRDefault="000B5EDC" w:rsidP="00886470">
            <w:pPr>
              <w:tabs>
                <w:tab w:val="left" w:pos="826"/>
                <w:tab w:val="left" w:pos="1726"/>
                <w:tab w:val="right" w:pos="7306"/>
              </w:tabs>
              <w:rPr>
                <w:b/>
                <w:lang w:val="en-GB"/>
              </w:rPr>
            </w:pPr>
            <w:r w:rsidRPr="00886470">
              <w:rPr>
                <w:b/>
                <w:lang w:val="en-GB"/>
              </w:rPr>
              <w:lastRenderedPageBreak/>
              <w:t xml:space="preserve">Shortlisted Consultants may associate with </w:t>
            </w:r>
          </w:p>
          <w:p w:rsidR="000E7AE3" w:rsidRDefault="000E7AE3" w:rsidP="00886470">
            <w:pPr>
              <w:tabs>
                <w:tab w:val="left" w:pos="826"/>
                <w:tab w:val="left" w:pos="1726"/>
                <w:tab w:val="right" w:pos="7306"/>
              </w:tabs>
              <w:rPr>
                <w:b/>
                <w:lang w:val="en-GB"/>
              </w:rPr>
            </w:pPr>
          </w:p>
          <w:p w:rsidR="000E7AE3" w:rsidRDefault="000E7AE3" w:rsidP="00886470">
            <w:pPr>
              <w:tabs>
                <w:tab w:val="left" w:pos="826"/>
                <w:tab w:val="left" w:pos="1726"/>
                <w:tab w:val="right" w:pos="7306"/>
              </w:tabs>
              <w:rPr>
                <w:b/>
                <w:lang w:val="en-GB"/>
              </w:rPr>
            </w:pPr>
            <w:r>
              <w:rPr>
                <w:b/>
                <w:lang w:val="en-GB"/>
              </w:rPr>
              <w:t xml:space="preserve">(a) non-shortlisted consultant(s): </w:t>
            </w:r>
            <w:r>
              <w:rPr>
                <w:lang w:val="en-GB"/>
              </w:rPr>
              <w:t xml:space="preserve">Yes </w:t>
            </w:r>
          </w:p>
          <w:p w:rsidR="000E7AE3" w:rsidRDefault="000E7AE3" w:rsidP="00886470">
            <w:pPr>
              <w:tabs>
                <w:tab w:val="left" w:pos="826"/>
                <w:tab w:val="left" w:pos="1726"/>
                <w:tab w:val="right" w:pos="7306"/>
              </w:tabs>
              <w:rPr>
                <w:b/>
                <w:lang w:val="en-GB"/>
              </w:rPr>
            </w:pPr>
          </w:p>
          <w:p w:rsidR="000E7AE3" w:rsidRDefault="000E7AE3" w:rsidP="00886470">
            <w:pPr>
              <w:tabs>
                <w:tab w:val="left" w:pos="826"/>
                <w:tab w:val="left" w:pos="1726"/>
                <w:tab w:val="right" w:pos="7306"/>
              </w:tabs>
              <w:rPr>
                <w:b/>
                <w:lang w:val="en-GB"/>
              </w:rPr>
            </w:pPr>
            <w:r>
              <w:rPr>
                <w:b/>
                <w:lang w:val="en-GB"/>
              </w:rPr>
              <w:t xml:space="preserve">Or </w:t>
            </w:r>
          </w:p>
          <w:p w:rsidR="000B5EDC" w:rsidRDefault="000E7AE3" w:rsidP="007A261E">
            <w:pPr>
              <w:tabs>
                <w:tab w:val="left" w:pos="826"/>
                <w:tab w:val="left" w:pos="1726"/>
                <w:tab w:val="right" w:pos="7306"/>
              </w:tabs>
              <w:rPr>
                <w:b/>
                <w:bCs/>
                <w:lang w:val="en-GB"/>
              </w:rPr>
            </w:pPr>
            <w:r>
              <w:rPr>
                <w:b/>
                <w:lang w:val="en-GB"/>
              </w:rPr>
              <w:t xml:space="preserve">(b) </w:t>
            </w:r>
            <w:r w:rsidR="000B5EDC" w:rsidRPr="00886470">
              <w:rPr>
                <w:b/>
                <w:lang w:val="en-GB"/>
              </w:rPr>
              <w:t>other shortlisted Consultants:</w:t>
            </w:r>
            <w:r w:rsidR="000B5EDC">
              <w:rPr>
                <w:lang w:val="en-GB"/>
              </w:rPr>
              <w:t xml:space="preserve">    N</w:t>
            </w:r>
            <w:r w:rsidR="00AB79AF">
              <w:rPr>
                <w:lang w:val="en-GB"/>
              </w:rPr>
              <w:t>o</w:t>
            </w:r>
          </w:p>
        </w:tc>
      </w:tr>
      <w:tr w:rsidR="000B5EDC" w:rsidTr="000C543C">
        <w:tblPrEx>
          <w:tblBorders>
            <w:top w:val="single" w:sz="6" w:space="0" w:color="auto"/>
          </w:tblBorders>
          <w:tblCellMar>
            <w:right w:w="142" w:type="dxa"/>
          </w:tblCellMar>
        </w:tblPrEx>
        <w:tc>
          <w:tcPr>
            <w:tcW w:w="1514" w:type="dxa"/>
          </w:tcPr>
          <w:p w:rsidR="000B5EDC" w:rsidRPr="002014C8" w:rsidRDefault="000B5EDC" w:rsidP="006100D1">
            <w:pPr>
              <w:rPr>
                <w:b/>
                <w:bCs/>
                <w:lang w:val="en-GB"/>
              </w:rPr>
            </w:pPr>
            <w:r w:rsidRPr="002014C8">
              <w:rPr>
                <w:b/>
                <w:bCs/>
                <w:lang w:val="en-GB"/>
              </w:rPr>
              <w:lastRenderedPageBreak/>
              <w:t>14.1.2</w:t>
            </w:r>
          </w:p>
          <w:p w:rsidR="000B5EDC" w:rsidRPr="00F31F0A" w:rsidRDefault="00F31F0A" w:rsidP="00135FFE">
            <w:pPr>
              <w:rPr>
                <w:bCs/>
                <w:lang w:val="en-GB"/>
              </w:rPr>
            </w:pPr>
            <w:r>
              <w:rPr>
                <w:bCs/>
                <w:lang w:val="en-GB"/>
              </w:rPr>
              <w:t>(</w:t>
            </w:r>
            <w:r w:rsidR="000B5EDC" w:rsidRPr="00F31F0A">
              <w:rPr>
                <w:bCs/>
                <w:lang w:val="en-GB"/>
              </w:rPr>
              <w:t>do not use for Fixed Budget method</w:t>
            </w:r>
            <w:r>
              <w:rPr>
                <w:bCs/>
                <w:lang w:val="en-GB"/>
              </w:rPr>
              <w:t>)</w:t>
            </w:r>
          </w:p>
        </w:tc>
        <w:tc>
          <w:tcPr>
            <w:tcW w:w="7648" w:type="dxa"/>
            <w:gridSpan w:val="2"/>
            <w:tcMar>
              <w:top w:w="85" w:type="dxa"/>
              <w:bottom w:w="142" w:type="dxa"/>
            </w:tcMar>
          </w:tcPr>
          <w:p w:rsidR="002E604B" w:rsidRPr="002014C8" w:rsidRDefault="002E604B" w:rsidP="00886470">
            <w:pPr>
              <w:tabs>
                <w:tab w:val="left" w:pos="826"/>
                <w:tab w:val="left" w:pos="1726"/>
                <w:tab w:val="right" w:pos="7306"/>
              </w:tabs>
              <w:rPr>
                <w:b/>
                <w:lang w:val="en-GB"/>
              </w:rPr>
            </w:pPr>
          </w:p>
          <w:p w:rsidR="000B5EDC" w:rsidRPr="002014C8" w:rsidRDefault="000B5EDC" w:rsidP="00886470">
            <w:pPr>
              <w:tabs>
                <w:tab w:val="left" w:pos="826"/>
                <w:tab w:val="left" w:pos="1726"/>
                <w:tab w:val="right" w:pos="7306"/>
              </w:tabs>
              <w:rPr>
                <w:b/>
                <w:lang w:val="en-GB"/>
              </w:rPr>
            </w:pPr>
            <w:r w:rsidRPr="002014C8">
              <w:rPr>
                <w:b/>
                <w:lang w:val="en-GB"/>
              </w:rPr>
              <w:t>Estimated input of Key Experts’ time</w:t>
            </w:r>
            <w:r w:rsidR="00255536">
              <w:rPr>
                <w:b/>
                <w:lang w:val="en-GB"/>
              </w:rPr>
              <w:t>-</w:t>
            </w:r>
            <w:r w:rsidR="00027C96" w:rsidRPr="002014C8">
              <w:rPr>
                <w:b/>
                <w:lang w:val="en-GB"/>
              </w:rPr>
              <w:t>input</w:t>
            </w:r>
            <w:r w:rsidR="004B2F49">
              <w:rPr>
                <w:b/>
                <w:lang w:val="en-GB"/>
              </w:rPr>
              <w:t>:</w:t>
            </w:r>
            <w:r w:rsidR="00FD5B6D">
              <w:rPr>
                <w:b/>
                <w:lang w:val="en-GB"/>
              </w:rPr>
              <w:t xml:space="preserve"> </w:t>
            </w:r>
            <w:r w:rsidR="0007364E">
              <w:rPr>
                <w:b/>
                <w:lang w:val="en-GB"/>
              </w:rPr>
              <w:t>19 +19=38</w:t>
            </w:r>
            <w:r w:rsidR="003210ED">
              <w:rPr>
                <w:b/>
                <w:lang w:val="en-GB"/>
              </w:rPr>
              <w:t xml:space="preserve"> </w:t>
            </w:r>
            <w:r w:rsidRPr="002014C8">
              <w:rPr>
                <w:b/>
                <w:lang w:val="en-GB"/>
              </w:rPr>
              <w:t>person</w:t>
            </w:r>
            <w:r w:rsidR="00FD5B6D">
              <w:rPr>
                <w:b/>
                <w:lang w:val="en-GB"/>
              </w:rPr>
              <w:t xml:space="preserve"> months</w:t>
            </w:r>
            <w:r w:rsidRPr="002014C8">
              <w:rPr>
                <w:b/>
                <w:lang w:val="en-GB"/>
              </w:rPr>
              <w:t xml:space="preserve">. </w:t>
            </w:r>
          </w:p>
          <w:p w:rsidR="000B5EDC" w:rsidRPr="002014C8" w:rsidRDefault="000B5EDC" w:rsidP="00886470">
            <w:pPr>
              <w:tabs>
                <w:tab w:val="left" w:pos="826"/>
                <w:tab w:val="left" w:pos="1726"/>
                <w:tab w:val="right" w:pos="7306"/>
              </w:tabs>
              <w:rPr>
                <w:b/>
                <w:lang w:val="en-GB"/>
              </w:rPr>
            </w:pPr>
          </w:p>
          <w:p w:rsidR="000B5EDC" w:rsidRPr="002014C8" w:rsidRDefault="000B5EDC" w:rsidP="00886470">
            <w:pPr>
              <w:tabs>
                <w:tab w:val="left" w:pos="826"/>
                <w:tab w:val="left" w:pos="1726"/>
                <w:tab w:val="right" w:pos="7306"/>
              </w:tabs>
              <w:rPr>
                <w:b/>
                <w:lang w:val="en-GB"/>
              </w:rPr>
            </w:pPr>
          </w:p>
          <w:p w:rsidR="000B5EDC" w:rsidRPr="00F31F0A" w:rsidRDefault="000B5EDC" w:rsidP="00886470">
            <w:pPr>
              <w:tabs>
                <w:tab w:val="left" w:pos="826"/>
                <w:tab w:val="left" w:pos="1726"/>
                <w:tab w:val="right" w:pos="7306"/>
              </w:tabs>
              <w:rPr>
                <w:i/>
                <w:lang w:val="en-GB"/>
              </w:rPr>
            </w:pPr>
          </w:p>
        </w:tc>
      </w:tr>
      <w:tr w:rsidR="000B5EDC" w:rsidTr="000C543C">
        <w:tblPrEx>
          <w:tblBorders>
            <w:top w:val="single" w:sz="6" w:space="0" w:color="auto"/>
          </w:tblBorders>
          <w:tblCellMar>
            <w:right w:w="142" w:type="dxa"/>
          </w:tblCellMar>
        </w:tblPrEx>
        <w:tc>
          <w:tcPr>
            <w:tcW w:w="1514" w:type="dxa"/>
          </w:tcPr>
          <w:p w:rsidR="000B5EDC" w:rsidRPr="00FE1284" w:rsidRDefault="000B5EDC" w:rsidP="006100D1">
            <w:pPr>
              <w:rPr>
                <w:b/>
                <w:bCs/>
                <w:lang w:val="en-GB"/>
              </w:rPr>
            </w:pPr>
            <w:r w:rsidRPr="00FE1284">
              <w:rPr>
                <w:b/>
                <w:bCs/>
                <w:lang w:val="en-GB"/>
              </w:rPr>
              <w:t>14.1.3</w:t>
            </w:r>
          </w:p>
          <w:p w:rsidR="000B5EDC" w:rsidRPr="00F31F0A" w:rsidRDefault="000B5EDC" w:rsidP="006100D1">
            <w:pPr>
              <w:rPr>
                <w:bCs/>
                <w:lang w:val="en-GB"/>
              </w:rPr>
            </w:pPr>
            <w:r w:rsidRPr="00F31F0A">
              <w:rPr>
                <w:bCs/>
                <w:lang w:val="en-GB"/>
              </w:rPr>
              <w:t>for time-based contracts only</w:t>
            </w:r>
          </w:p>
        </w:tc>
        <w:tc>
          <w:tcPr>
            <w:tcW w:w="7648" w:type="dxa"/>
            <w:gridSpan w:val="2"/>
            <w:tcMar>
              <w:top w:w="85" w:type="dxa"/>
              <w:bottom w:w="142" w:type="dxa"/>
            </w:tcMar>
          </w:tcPr>
          <w:p w:rsidR="000B5EDC" w:rsidRPr="008A3FE5" w:rsidRDefault="003210ED" w:rsidP="000114D6">
            <w:pPr>
              <w:tabs>
                <w:tab w:val="left" w:pos="826"/>
                <w:tab w:val="left" w:pos="1726"/>
                <w:tab w:val="right" w:pos="7306"/>
              </w:tabs>
              <w:jc w:val="both"/>
              <w:rPr>
                <w:lang w:val="en-GB"/>
              </w:rPr>
            </w:pPr>
            <w:r>
              <w:rPr>
                <w:b/>
                <w:lang w:val="en-GB"/>
              </w:rPr>
              <w:t>NA</w:t>
            </w:r>
          </w:p>
        </w:tc>
      </w:tr>
      <w:tr w:rsidR="000B5EDC" w:rsidTr="000C543C">
        <w:tblPrEx>
          <w:tblBorders>
            <w:top w:val="single" w:sz="6" w:space="0" w:color="auto"/>
          </w:tblBorders>
          <w:tblCellMar>
            <w:right w:w="142" w:type="dxa"/>
          </w:tblCellMar>
        </w:tblPrEx>
        <w:tc>
          <w:tcPr>
            <w:tcW w:w="1514" w:type="dxa"/>
          </w:tcPr>
          <w:p w:rsidR="000B5EDC" w:rsidRDefault="000B5EDC" w:rsidP="006100D1">
            <w:pPr>
              <w:rPr>
                <w:b/>
                <w:bCs/>
                <w:lang w:val="en-GB"/>
              </w:rPr>
            </w:pPr>
            <w:r>
              <w:rPr>
                <w:b/>
                <w:bCs/>
                <w:lang w:val="en-GB"/>
              </w:rPr>
              <w:t>14.1.4</w:t>
            </w:r>
            <w:r w:rsidR="004B2F49">
              <w:rPr>
                <w:b/>
                <w:bCs/>
                <w:lang w:val="en-GB"/>
              </w:rPr>
              <w:t xml:space="preserve"> and 27.2</w:t>
            </w:r>
          </w:p>
          <w:p w:rsidR="000B5EDC" w:rsidRPr="00F31F0A" w:rsidRDefault="000B5EDC" w:rsidP="002E604B">
            <w:pPr>
              <w:rPr>
                <w:bCs/>
                <w:lang w:val="en-GB"/>
              </w:rPr>
            </w:pPr>
            <w:r w:rsidRPr="00F31F0A">
              <w:rPr>
                <w:bCs/>
                <w:lang w:val="en-GB"/>
              </w:rPr>
              <w:t>use for Fixed Budget method</w:t>
            </w:r>
          </w:p>
        </w:tc>
        <w:tc>
          <w:tcPr>
            <w:tcW w:w="7648" w:type="dxa"/>
            <w:gridSpan w:val="2"/>
            <w:tcMar>
              <w:top w:w="85" w:type="dxa"/>
              <w:bottom w:w="142" w:type="dxa"/>
            </w:tcMar>
          </w:tcPr>
          <w:p w:rsidR="000114D6" w:rsidRPr="00F31F0A" w:rsidRDefault="00C64A83" w:rsidP="00886470">
            <w:pPr>
              <w:tabs>
                <w:tab w:val="left" w:pos="826"/>
                <w:tab w:val="left" w:pos="1726"/>
                <w:tab w:val="right" w:pos="7306"/>
              </w:tabs>
              <w:rPr>
                <w:i/>
                <w:lang w:val="en-GB"/>
              </w:rPr>
            </w:pPr>
            <w:r>
              <w:rPr>
                <w:b/>
                <w:lang w:val="en-GB"/>
              </w:rPr>
              <w:t>Not Applicable</w:t>
            </w:r>
          </w:p>
          <w:p w:rsidR="000B5EDC" w:rsidRPr="00743B89" w:rsidRDefault="000B5EDC" w:rsidP="00886470">
            <w:pPr>
              <w:tabs>
                <w:tab w:val="left" w:pos="826"/>
                <w:tab w:val="left" w:pos="1726"/>
                <w:tab w:val="right" w:pos="7306"/>
              </w:tabs>
              <w:rPr>
                <w:b/>
                <w:strike/>
                <w:lang w:val="en-GB"/>
              </w:rPr>
            </w:pPr>
          </w:p>
        </w:tc>
      </w:tr>
      <w:tr w:rsidR="000B5EDC" w:rsidTr="000C543C">
        <w:tblPrEx>
          <w:tblBorders>
            <w:top w:val="single" w:sz="6" w:space="0" w:color="auto"/>
          </w:tblBorders>
          <w:tblCellMar>
            <w:right w:w="142" w:type="dxa"/>
          </w:tblCellMar>
        </w:tblPrEx>
        <w:tc>
          <w:tcPr>
            <w:tcW w:w="1514" w:type="dxa"/>
          </w:tcPr>
          <w:p w:rsidR="000B5EDC" w:rsidRPr="00F67E69" w:rsidRDefault="000B5EDC" w:rsidP="00F67E69">
            <w:pPr>
              <w:rPr>
                <w:b/>
                <w:lang w:val="en-GB" w:eastAsia="it-IT"/>
              </w:rPr>
            </w:pPr>
            <w:r w:rsidRPr="00F67E69">
              <w:rPr>
                <w:b/>
                <w:lang w:val="en-GB" w:eastAsia="it-IT"/>
              </w:rPr>
              <w:t>15.2</w:t>
            </w:r>
          </w:p>
        </w:tc>
        <w:tc>
          <w:tcPr>
            <w:tcW w:w="7648" w:type="dxa"/>
            <w:gridSpan w:val="2"/>
            <w:tcMar>
              <w:top w:w="85" w:type="dxa"/>
              <w:bottom w:w="142" w:type="dxa"/>
            </w:tcMar>
          </w:tcPr>
          <w:p w:rsidR="000B5EDC" w:rsidRDefault="000B5EDC" w:rsidP="00F67E69">
            <w:pPr>
              <w:pStyle w:val="BankNormal"/>
              <w:tabs>
                <w:tab w:val="left" w:pos="6406"/>
                <w:tab w:val="right" w:pos="7218"/>
              </w:tabs>
              <w:spacing w:after="0"/>
              <w:rPr>
                <w:szCs w:val="24"/>
                <w:lang w:val="en-GB" w:eastAsia="it-IT"/>
              </w:rPr>
            </w:pPr>
            <w:r>
              <w:rPr>
                <w:szCs w:val="24"/>
                <w:lang w:val="en-GB" w:eastAsia="it-IT"/>
              </w:rPr>
              <w:t xml:space="preserve">The format of the Technical Proposal to be submitted is:  </w:t>
            </w:r>
          </w:p>
          <w:p w:rsidR="00583F1E" w:rsidRDefault="000B5EDC" w:rsidP="00583F1E">
            <w:pPr>
              <w:pStyle w:val="BankNormal"/>
              <w:tabs>
                <w:tab w:val="left" w:pos="6406"/>
                <w:tab w:val="right" w:pos="7218"/>
              </w:tabs>
              <w:spacing w:after="0"/>
              <w:rPr>
                <w:lang w:val="en-GB"/>
              </w:rPr>
            </w:pPr>
            <w:r>
              <w:rPr>
                <w:lang w:val="en-GB"/>
              </w:rPr>
              <w:t xml:space="preserve">STP </w:t>
            </w:r>
          </w:p>
          <w:p w:rsidR="000B5EDC" w:rsidRDefault="000B5EDC" w:rsidP="00583F1E">
            <w:pPr>
              <w:pStyle w:val="BankNormal"/>
              <w:tabs>
                <w:tab w:val="left" w:pos="6406"/>
                <w:tab w:val="right" w:pos="7218"/>
              </w:tabs>
              <w:spacing w:after="0"/>
              <w:rPr>
                <w:lang w:val="en-GB"/>
              </w:rPr>
            </w:pPr>
            <w:r>
              <w:rPr>
                <w:szCs w:val="24"/>
                <w:lang w:val="en-GB" w:eastAsia="it-IT"/>
              </w:rPr>
              <w:t>Submission of the Technical Proposal in a wrong format may lead to the Proposal being deemed non-responsive to the RFP requirements.</w:t>
            </w: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100D1">
            <w:pPr>
              <w:rPr>
                <w:b/>
                <w:bCs/>
                <w:lang w:val="en-GB"/>
              </w:rPr>
            </w:pPr>
            <w:r>
              <w:rPr>
                <w:b/>
                <w:bCs/>
                <w:lang w:val="en-GB"/>
              </w:rPr>
              <w:t>16.1</w:t>
            </w:r>
          </w:p>
          <w:p w:rsidR="000B5EDC" w:rsidRDefault="000B5EDC" w:rsidP="006100D1">
            <w:pPr>
              <w:pStyle w:val="BankNormal"/>
              <w:spacing w:after="0"/>
              <w:rPr>
                <w:szCs w:val="24"/>
                <w:lang w:val="en-GB" w:eastAsia="it-IT"/>
              </w:rPr>
            </w:pPr>
          </w:p>
        </w:tc>
        <w:tc>
          <w:tcPr>
            <w:tcW w:w="7634" w:type="dxa"/>
            <w:tcMar>
              <w:top w:w="85" w:type="dxa"/>
              <w:bottom w:w="142" w:type="dxa"/>
            </w:tcMar>
          </w:tcPr>
          <w:p w:rsidR="000B5EDC" w:rsidRDefault="000B5EDC" w:rsidP="00255536">
            <w:pPr>
              <w:pStyle w:val="BankNormal"/>
              <w:tabs>
                <w:tab w:val="right" w:pos="7218"/>
              </w:tabs>
              <w:spacing w:after="0"/>
              <w:ind w:right="38"/>
              <w:rPr>
                <w:szCs w:val="24"/>
                <w:lang w:val="en-GB" w:eastAsia="it-IT"/>
              </w:rPr>
            </w:pPr>
          </w:p>
          <w:p w:rsidR="00F25D26" w:rsidRPr="00F31F0A" w:rsidRDefault="000B5EDC">
            <w:pPr>
              <w:numPr>
                <w:ilvl w:val="12"/>
                <w:numId w:val="0"/>
              </w:numPr>
              <w:tabs>
                <w:tab w:val="left" w:pos="540"/>
              </w:tabs>
              <w:ind w:left="540" w:right="38" w:hanging="540"/>
              <w:jc w:val="both"/>
              <w:rPr>
                <w:i/>
                <w:lang w:val="en-GB"/>
              </w:rPr>
            </w:pPr>
            <w:r w:rsidRPr="00F31F0A">
              <w:rPr>
                <w:i/>
                <w:lang w:val="en-GB"/>
              </w:rPr>
              <w:t>(1)</w:t>
            </w:r>
            <w:r w:rsidRPr="00F31F0A">
              <w:rPr>
                <w:i/>
                <w:lang w:val="en-GB"/>
              </w:rPr>
              <w:tab/>
              <w:t>a per diem allowance</w:t>
            </w:r>
            <w:r w:rsidR="00583F1E">
              <w:rPr>
                <w:i/>
                <w:lang w:val="en-GB"/>
              </w:rPr>
              <w:t xml:space="preserve"> which</w:t>
            </w:r>
            <w:r w:rsidRPr="00F31F0A">
              <w:rPr>
                <w:i/>
                <w:lang w:val="en-GB"/>
              </w:rPr>
              <w:t xml:space="preserve"> includ</w:t>
            </w:r>
            <w:r w:rsidR="00583F1E">
              <w:rPr>
                <w:i/>
                <w:lang w:val="en-GB"/>
              </w:rPr>
              <w:t xml:space="preserve">es </w:t>
            </w:r>
            <w:r w:rsidRPr="00F31F0A">
              <w:rPr>
                <w:i/>
                <w:lang w:val="en-GB"/>
              </w:rPr>
              <w:t xml:space="preserve"> hotel, for experts for every day of absence from the home office for the purposes of the Services;</w:t>
            </w:r>
          </w:p>
          <w:p w:rsidR="000B5EDC" w:rsidRPr="00F31F0A" w:rsidRDefault="000B5EDC" w:rsidP="00255536">
            <w:pPr>
              <w:numPr>
                <w:ilvl w:val="12"/>
                <w:numId w:val="0"/>
              </w:numPr>
              <w:tabs>
                <w:tab w:val="left" w:pos="540"/>
              </w:tabs>
              <w:ind w:left="540" w:right="38" w:hanging="540"/>
              <w:jc w:val="both"/>
              <w:rPr>
                <w:i/>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(2)</w:t>
            </w:r>
            <w:r w:rsidRPr="00F31F0A">
              <w:rPr>
                <w:i/>
                <w:spacing w:val="-2"/>
                <w:lang w:val="en-GB"/>
              </w:rPr>
              <w:tab/>
              <w:t>cost of travel by the most appropriate means of transport and the most direct practicable route;</w:t>
            </w:r>
          </w:p>
          <w:p w:rsidR="000B5EDC" w:rsidRPr="00F31F0A" w:rsidRDefault="000B5EDC" w:rsidP="00255536">
            <w:pPr>
              <w:numPr>
                <w:ilvl w:val="12"/>
                <w:numId w:val="0"/>
              </w:numPr>
              <w:tabs>
                <w:tab w:val="left" w:pos="540"/>
              </w:tabs>
              <w:ind w:left="540" w:right="38" w:hanging="540"/>
              <w:jc w:val="both"/>
              <w:rPr>
                <w:i/>
                <w:spacing w:val="-2"/>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(3)</w:t>
            </w:r>
            <w:r w:rsidRPr="00F31F0A">
              <w:rPr>
                <w:i/>
                <w:spacing w:val="-2"/>
                <w:lang w:val="en-GB"/>
              </w:rPr>
              <w:tab/>
              <w:t>cost of office accommodation, including overheads and back-stop support;</w:t>
            </w:r>
          </w:p>
          <w:p w:rsidR="000B5EDC" w:rsidRPr="00F31F0A" w:rsidRDefault="000B5EDC" w:rsidP="00255536">
            <w:pPr>
              <w:numPr>
                <w:ilvl w:val="12"/>
                <w:numId w:val="0"/>
              </w:numPr>
              <w:tabs>
                <w:tab w:val="left" w:pos="540"/>
              </w:tabs>
              <w:ind w:left="540" w:right="38" w:hanging="540"/>
              <w:jc w:val="both"/>
              <w:rPr>
                <w:i/>
                <w:spacing w:val="-2"/>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(4)</w:t>
            </w:r>
            <w:r w:rsidRPr="00F31F0A">
              <w:rPr>
                <w:i/>
                <w:spacing w:val="-2"/>
                <w:lang w:val="en-GB"/>
              </w:rPr>
              <w:tab/>
              <w:t>communications costs;</w:t>
            </w:r>
          </w:p>
          <w:p w:rsidR="000B5EDC" w:rsidRPr="00F31F0A" w:rsidRDefault="000B5EDC" w:rsidP="00255536">
            <w:pPr>
              <w:tabs>
                <w:tab w:val="left" w:pos="0"/>
                <w:tab w:val="left" w:pos="466"/>
                <w:tab w:val="left" w:pos="1440"/>
              </w:tabs>
              <w:suppressAutoHyphens/>
              <w:ind w:left="466" w:right="38" w:hanging="466"/>
              <w:jc w:val="both"/>
              <w:rPr>
                <w:i/>
                <w:spacing w:val="-2"/>
                <w:lang w:val="en-GB"/>
              </w:rPr>
            </w:pPr>
          </w:p>
          <w:p w:rsidR="000B5EDC" w:rsidRPr="00F31F0A" w:rsidRDefault="000B5EDC" w:rsidP="00255536">
            <w:pPr>
              <w:tabs>
                <w:tab w:val="left" w:pos="0"/>
                <w:tab w:val="left" w:pos="466"/>
                <w:tab w:val="left" w:pos="1440"/>
              </w:tabs>
              <w:suppressAutoHyphens/>
              <w:ind w:left="466" w:right="38" w:hanging="466"/>
              <w:jc w:val="both"/>
              <w:rPr>
                <w:i/>
                <w:spacing w:val="-2"/>
                <w:highlight w:val="yellow"/>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w:t>
            </w:r>
            <w:r w:rsidR="00CD4640">
              <w:rPr>
                <w:i/>
                <w:spacing w:val="-2"/>
                <w:lang w:val="en-GB"/>
              </w:rPr>
              <w:t>5</w:t>
            </w:r>
            <w:r w:rsidRPr="00F31F0A">
              <w:rPr>
                <w:i/>
                <w:spacing w:val="-2"/>
                <w:lang w:val="en-GB"/>
              </w:rPr>
              <w:t>)</w:t>
            </w:r>
            <w:r w:rsidRPr="00F31F0A">
              <w:rPr>
                <w:i/>
                <w:spacing w:val="-2"/>
                <w:lang w:val="en-GB"/>
              </w:rPr>
              <w:tab/>
              <w:t>cost of reports production (including printing) and delivering to the Client;</w:t>
            </w:r>
          </w:p>
          <w:p w:rsidR="000B5EDC" w:rsidRPr="00AE462D" w:rsidRDefault="000B5EDC" w:rsidP="00255536">
            <w:pPr>
              <w:numPr>
                <w:ilvl w:val="12"/>
                <w:numId w:val="0"/>
              </w:numPr>
              <w:tabs>
                <w:tab w:val="left" w:pos="540"/>
              </w:tabs>
              <w:ind w:left="540" w:right="38" w:hanging="540"/>
              <w:jc w:val="both"/>
              <w:rPr>
                <w:lang w:val="en-GB"/>
              </w:rPr>
            </w:pP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100D1">
            <w:pPr>
              <w:rPr>
                <w:b/>
                <w:bCs/>
                <w:lang w:val="en-GB"/>
              </w:rPr>
            </w:pPr>
            <w:r>
              <w:rPr>
                <w:b/>
                <w:bCs/>
                <w:lang w:val="en-GB"/>
              </w:rPr>
              <w:lastRenderedPageBreak/>
              <w:t>16.2</w:t>
            </w:r>
          </w:p>
        </w:tc>
        <w:tc>
          <w:tcPr>
            <w:tcW w:w="7634" w:type="dxa"/>
            <w:tcMar>
              <w:top w:w="85" w:type="dxa"/>
              <w:bottom w:w="142" w:type="dxa"/>
            </w:tcMar>
          </w:tcPr>
          <w:p w:rsidR="00255536" w:rsidRDefault="00796A49" w:rsidP="0085649D">
            <w:pPr>
              <w:tabs>
                <w:tab w:val="right" w:pos="7218"/>
              </w:tabs>
              <w:rPr>
                <w:lang w:val="en-GB"/>
              </w:rPr>
            </w:pPr>
            <w:r>
              <w:rPr>
                <w:b/>
                <w:lang w:val="en-GB"/>
              </w:rPr>
              <w:t>A p</w:t>
            </w:r>
            <w:r w:rsidR="000B5EDC" w:rsidRPr="003F2D28">
              <w:rPr>
                <w:b/>
                <w:lang w:val="en-GB"/>
              </w:rPr>
              <w:t>rice adjustment provision applies to remuneration rates:</w:t>
            </w:r>
          </w:p>
          <w:p w:rsidR="000B5EDC" w:rsidRDefault="000B5EDC" w:rsidP="0085649D">
            <w:pPr>
              <w:tabs>
                <w:tab w:val="right" w:pos="7218"/>
              </w:tabs>
              <w:rPr>
                <w:lang w:val="en-GB"/>
              </w:rPr>
            </w:pPr>
            <w:r>
              <w:rPr>
                <w:lang w:val="en-GB"/>
              </w:rPr>
              <w:t>N</w:t>
            </w:r>
            <w:r w:rsidR="00255536">
              <w:rPr>
                <w:lang w:val="en-GB"/>
              </w:rPr>
              <w:t>o</w:t>
            </w:r>
          </w:p>
          <w:p w:rsidR="000B5EDC" w:rsidRDefault="000B5EDC" w:rsidP="0085649D">
            <w:pPr>
              <w:tabs>
                <w:tab w:val="right" w:pos="7218"/>
              </w:tabs>
              <w:rPr>
                <w:color w:val="002060"/>
                <w:lang w:val="en-GB"/>
              </w:rPr>
            </w:pPr>
          </w:p>
          <w:p w:rsidR="000B5EDC" w:rsidRPr="0085649D" w:rsidRDefault="000B5EDC" w:rsidP="003F2D28">
            <w:pPr>
              <w:tabs>
                <w:tab w:val="right" w:pos="7218"/>
              </w:tabs>
              <w:rPr>
                <w:color w:val="002060"/>
                <w:lang w:val="en-GB"/>
              </w:rPr>
            </w:pPr>
          </w:p>
        </w:tc>
      </w:tr>
      <w:tr w:rsidR="000B5EDC" w:rsidTr="001D490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100D1">
            <w:pPr>
              <w:rPr>
                <w:b/>
                <w:bCs/>
                <w:lang w:val="en-GB"/>
              </w:rPr>
            </w:pPr>
            <w:r>
              <w:rPr>
                <w:b/>
                <w:bCs/>
                <w:lang w:val="en-GB"/>
              </w:rPr>
              <w:t>16.3</w:t>
            </w:r>
          </w:p>
        </w:tc>
        <w:tc>
          <w:tcPr>
            <w:tcW w:w="7634" w:type="dxa"/>
            <w:tcBorders>
              <w:bottom w:val="single" w:sz="4" w:space="0" w:color="auto"/>
            </w:tcBorders>
            <w:tcMar>
              <w:top w:w="85" w:type="dxa"/>
              <w:bottom w:w="142" w:type="dxa"/>
            </w:tcMar>
          </w:tcPr>
          <w:p w:rsidR="000B5EDC" w:rsidRPr="00BD182B" w:rsidRDefault="000B5EDC" w:rsidP="003F2D28">
            <w:pPr>
              <w:pStyle w:val="BankNormal"/>
              <w:tabs>
                <w:tab w:val="left" w:pos="3346"/>
                <w:tab w:val="left" w:pos="4246"/>
                <w:tab w:val="right" w:pos="7218"/>
              </w:tabs>
              <w:spacing w:after="0"/>
              <w:rPr>
                <w:szCs w:val="24"/>
                <w:lang w:val="en-GB"/>
              </w:rPr>
            </w:pPr>
          </w:p>
          <w:p w:rsidR="000B5EDC" w:rsidRPr="00F31F0A" w:rsidRDefault="000B5EDC" w:rsidP="003F2D28">
            <w:pPr>
              <w:pStyle w:val="BankNormal"/>
              <w:tabs>
                <w:tab w:val="left" w:pos="3346"/>
                <w:tab w:val="left" w:pos="4246"/>
                <w:tab w:val="right" w:pos="7218"/>
              </w:tabs>
              <w:spacing w:after="0"/>
              <w:rPr>
                <w:szCs w:val="24"/>
                <w:lang w:val="en-GB"/>
              </w:rPr>
            </w:pPr>
            <w:r w:rsidRPr="00F31F0A">
              <w:rPr>
                <w:szCs w:val="24"/>
                <w:lang w:val="en-GB"/>
              </w:rPr>
              <w:t>“</w:t>
            </w:r>
            <w:r w:rsidRPr="00F31F0A">
              <w:rPr>
                <w:b/>
                <w:szCs w:val="24"/>
                <w:lang w:val="en-GB"/>
              </w:rPr>
              <w:t xml:space="preserve">Information on </w:t>
            </w:r>
            <w:r w:rsidR="00796A49" w:rsidRPr="00F31F0A">
              <w:rPr>
                <w:b/>
                <w:szCs w:val="24"/>
                <w:lang w:val="en-GB"/>
              </w:rPr>
              <w:t xml:space="preserve">the </w:t>
            </w:r>
            <w:r w:rsidRPr="00F31F0A">
              <w:rPr>
                <w:b/>
                <w:szCs w:val="24"/>
                <w:lang w:val="en-GB"/>
              </w:rPr>
              <w:t xml:space="preserve">Consultant’s tax obligations in the Client’s country can be found </w:t>
            </w:r>
            <w:r w:rsidR="00C64A83">
              <w:rPr>
                <w:b/>
                <w:szCs w:val="24"/>
                <w:lang w:val="en-GB"/>
              </w:rPr>
              <w:t>“</w:t>
            </w:r>
            <w:r w:rsidR="00C64A83">
              <w:rPr>
                <w:i/>
                <w:szCs w:val="24"/>
                <w:lang w:val="en-GB"/>
              </w:rPr>
              <w:t>www.ird.gov.np</w:t>
            </w:r>
            <w:r w:rsidRPr="00F31F0A">
              <w:rPr>
                <w:szCs w:val="24"/>
                <w:lang w:val="en-GB"/>
              </w:rPr>
              <w:t>“</w:t>
            </w:r>
          </w:p>
          <w:p w:rsidR="000B5EDC" w:rsidRDefault="000B5EDC" w:rsidP="00FF33F3">
            <w:pPr>
              <w:pStyle w:val="BankNormal"/>
              <w:tabs>
                <w:tab w:val="left" w:pos="3346"/>
                <w:tab w:val="left" w:pos="4246"/>
                <w:tab w:val="right" w:pos="7218"/>
              </w:tabs>
              <w:spacing w:after="0"/>
              <w:contextualSpacing/>
              <w:rPr>
                <w:lang w:val="en-GB"/>
              </w:rPr>
            </w:pPr>
          </w:p>
        </w:tc>
      </w:tr>
      <w:tr w:rsidR="000B5EDC" w:rsidTr="001D4903">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100D1">
            <w:pPr>
              <w:rPr>
                <w:b/>
                <w:bCs/>
                <w:lang w:val="en-GB"/>
              </w:rPr>
            </w:pPr>
            <w:r>
              <w:rPr>
                <w:b/>
                <w:bCs/>
                <w:lang w:val="en-GB"/>
              </w:rPr>
              <w:t>16.4</w:t>
            </w:r>
          </w:p>
        </w:tc>
        <w:tc>
          <w:tcPr>
            <w:tcW w:w="7634" w:type="dxa"/>
            <w:tcBorders>
              <w:bottom w:val="single" w:sz="6" w:space="0" w:color="auto"/>
            </w:tcBorders>
            <w:tcMar>
              <w:top w:w="85" w:type="dxa"/>
              <w:bottom w:w="142" w:type="dxa"/>
            </w:tcMar>
          </w:tcPr>
          <w:p w:rsidR="000B5EDC" w:rsidRDefault="00796A49" w:rsidP="003F2D28">
            <w:pPr>
              <w:pStyle w:val="BankNormal"/>
              <w:tabs>
                <w:tab w:val="left" w:pos="3346"/>
                <w:tab w:val="left" w:pos="4246"/>
                <w:tab w:val="right" w:pos="7218"/>
              </w:tabs>
              <w:spacing w:after="0"/>
              <w:rPr>
                <w:b/>
                <w:lang w:val="en-GB"/>
              </w:rPr>
            </w:pPr>
            <w:r>
              <w:rPr>
                <w:b/>
                <w:lang w:val="en-GB"/>
              </w:rPr>
              <w:t xml:space="preserve">The </w:t>
            </w:r>
            <w:r w:rsidR="000B5EDC">
              <w:rPr>
                <w:b/>
                <w:lang w:val="en-GB"/>
              </w:rPr>
              <w:t>Financial Proposal shall be stated in the following currencies:</w:t>
            </w:r>
          </w:p>
          <w:p w:rsidR="00B71C6F" w:rsidRDefault="00B71C6F" w:rsidP="001528EF">
            <w:pPr>
              <w:pStyle w:val="CommentText"/>
              <w:jc w:val="both"/>
              <w:rPr>
                <w:sz w:val="24"/>
                <w:szCs w:val="24"/>
              </w:rPr>
            </w:pPr>
          </w:p>
          <w:p w:rsidR="007C1874" w:rsidRPr="003F2D28" w:rsidRDefault="00C64A83" w:rsidP="00187362">
            <w:pPr>
              <w:pStyle w:val="BankNormal"/>
              <w:tabs>
                <w:tab w:val="left" w:pos="3346"/>
                <w:tab w:val="left" w:pos="4246"/>
                <w:tab w:val="right" w:pos="7218"/>
              </w:tabs>
              <w:spacing w:after="0"/>
              <w:rPr>
                <w:b/>
                <w:szCs w:val="24"/>
                <w:lang w:val="en-GB"/>
              </w:rPr>
            </w:pPr>
            <w:r>
              <w:rPr>
                <w:b/>
                <w:szCs w:val="24"/>
                <w:lang w:val="en-GB"/>
              </w:rPr>
              <w:t>Local Currency</w:t>
            </w: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9148" w:type="dxa"/>
            <w:gridSpan w:val="2"/>
            <w:tcMar>
              <w:top w:w="85" w:type="dxa"/>
              <w:bottom w:w="142" w:type="dxa"/>
            </w:tcMar>
          </w:tcPr>
          <w:p w:rsidR="000B5EDC" w:rsidRPr="006D0706" w:rsidRDefault="000B5EDC" w:rsidP="006D0706">
            <w:pPr>
              <w:pStyle w:val="BankNormal"/>
              <w:tabs>
                <w:tab w:val="left" w:pos="3346"/>
                <w:tab w:val="left" w:pos="4246"/>
                <w:tab w:val="right" w:pos="7218"/>
              </w:tabs>
              <w:spacing w:after="0"/>
              <w:jc w:val="center"/>
              <w:rPr>
                <w:b/>
                <w:szCs w:val="24"/>
                <w:lang w:val="en-GB"/>
              </w:rPr>
            </w:pPr>
            <w:r>
              <w:rPr>
                <w:b/>
                <w:szCs w:val="24"/>
                <w:lang w:val="en-GB"/>
              </w:rPr>
              <w:t>C. Submission, Opening and Evaluation</w:t>
            </w: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0507C">
            <w:pPr>
              <w:rPr>
                <w:b/>
                <w:bCs/>
                <w:lang w:val="en-GB"/>
              </w:rPr>
            </w:pPr>
            <w:r>
              <w:rPr>
                <w:b/>
                <w:bCs/>
                <w:lang w:val="en-GB"/>
              </w:rPr>
              <w:t>17.1</w:t>
            </w:r>
          </w:p>
        </w:tc>
        <w:tc>
          <w:tcPr>
            <w:tcW w:w="7634" w:type="dxa"/>
            <w:tcMar>
              <w:top w:w="85" w:type="dxa"/>
              <w:bottom w:w="142" w:type="dxa"/>
            </w:tcMar>
          </w:tcPr>
          <w:p w:rsidR="000B5EDC" w:rsidRDefault="007C1874" w:rsidP="0060507C">
            <w:pPr>
              <w:pStyle w:val="BankNormal"/>
              <w:tabs>
                <w:tab w:val="right" w:pos="7218"/>
              </w:tabs>
              <w:spacing w:after="0"/>
              <w:rPr>
                <w:lang w:val="en-GB"/>
              </w:rPr>
            </w:pPr>
            <w:r>
              <w:rPr>
                <w:b/>
                <w:lang w:val="en-GB"/>
              </w:rPr>
              <w:t xml:space="preserve">The </w:t>
            </w:r>
            <w:r w:rsidR="00EF0A71">
              <w:rPr>
                <w:b/>
                <w:lang w:val="en-GB"/>
              </w:rPr>
              <w:t xml:space="preserve">Consultants </w:t>
            </w:r>
            <w:r w:rsidR="00EF0A71" w:rsidRPr="00F31F0A">
              <w:rPr>
                <w:b/>
                <w:i/>
                <w:highlight w:val="lightGray"/>
                <w:lang w:val="en-GB"/>
              </w:rPr>
              <w:t>“</w:t>
            </w:r>
            <w:r w:rsidR="000B5EDC" w:rsidRPr="00F31F0A">
              <w:rPr>
                <w:b/>
                <w:highlight w:val="lightGray"/>
                <w:lang w:val="en-GB"/>
              </w:rPr>
              <w:t>shall not</w:t>
            </w:r>
            <w:r w:rsidR="000B5EDC" w:rsidRPr="00F31F0A">
              <w:rPr>
                <w:b/>
                <w:i/>
                <w:highlight w:val="lightGray"/>
                <w:lang w:val="en-GB"/>
              </w:rPr>
              <w:t>”</w:t>
            </w:r>
            <w:r w:rsidR="00514F82">
              <w:rPr>
                <w:b/>
                <w:i/>
                <w:lang w:val="en-GB"/>
              </w:rPr>
              <w:t xml:space="preserve"> </w:t>
            </w:r>
            <w:r w:rsidR="000B5EDC">
              <w:rPr>
                <w:b/>
                <w:lang w:val="en-GB"/>
              </w:rPr>
              <w:t xml:space="preserve">have the option of submitting their Proposals electronically. </w:t>
            </w:r>
          </w:p>
          <w:p w:rsidR="00F94E09" w:rsidRDefault="00F94E09" w:rsidP="0060507C">
            <w:pPr>
              <w:pStyle w:val="BankNormal"/>
              <w:tabs>
                <w:tab w:val="right" w:pos="7218"/>
              </w:tabs>
              <w:spacing w:after="0"/>
              <w:rPr>
                <w:lang w:val="en-GB"/>
              </w:rPr>
            </w:pPr>
          </w:p>
          <w:p w:rsidR="000B5EDC" w:rsidRDefault="000B5EDC" w:rsidP="00C64A83">
            <w:pPr>
              <w:pStyle w:val="BankNormal"/>
              <w:tabs>
                <w:tab w:val="right" w:pos="7218"/>
              </w:tabs>
              <w:spacing w:after="0"/>
              <w:rPr>
                <w:lang w:val="en-GB"/>
              </w:rPr>
            </w:pP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0507C">
            <w:pPr>
              <w:rPr>
                <w:b/>
                <w:bCs/>
                <w:lang w:val="en-GB"/>
              </w:rPr>
            </w:pPr>
            <w:r>
              <w:rPr>
                <w:b/>
                <w:bCs/>
                <w:lang w:val="en-GB"/>
              </w:rPr>
              <w:t>17.4</w:t>
            </w:r>
          </w:p>
          <w:p w:rsidR="000B5EDC" w:rsidRDefault="000B5EDC" w:rsidP="0060507C">
            <w:pPr>
              <w:pStyle w:val="BankNormal"/>
              <w:tabs>
                <w:tab w:val="right" w:pos="7218"/>
              </w:tabs>
              <w:spacing w:after="0"/>
              <w:rPr>
                <w:b/>
                <w:bCs/>
                <w:sz w:val="20"/>
              </w:rPr>
            </w:pPr>
          </w:p>
        </w:tc>
        <w:tc>
          <w:tcPr>
            <w:tcW w:w="7634" w:type="dxa"/>
            <w:tcMar>
              <w:top w:w="85" w:type="dxa"/>
              <w:bottom w:w="142" w:type="dxa"/>
            </w:tcMar>
          </w:tcPr>
          <w:p w:rsidR="000B5EDC" w:rsidRPr="00683F9F" w:rsidRDefault="007C1874" w:rsidP="0060507C">
            <w:pPr>
              <w:pStyle w:val="BankNormal"/>
              <w:tabs>
                <w:tab w:val="left" w:pos="4426"/>
                <w:tab w:val="right" w:pos="7218"/>
              </w:tabs>
              <w:spacing w:after="0"/>
              <w:rPr>
                <w:b/>
                <w:lang w:val="en-GB"/>
              </w:rPr>
            </w:pPr>
            <w:r>
              <w:rPr>
                <w:b/>
                <w:lang w:val="en-GB"/>
              </w:rPr>
              <w:t xml:space="preserve">The </w:t>
            </w:r>
            <w:r w:rsidR="000B5EDC" w:rsidRPr="00683F9F">
              <w:rPr>
                <w:b/>
                <w:lang w:val="en-GB"/>
              </w:rPr>
              <w:t>Consultant must submit:</w:t>
            </w:r>
          </w:p>
          <w:p w:rsidR="000B5EDC" w:rsidRDefault="000B5EDC" w:rsidP="00A05EC0">
            <w:pPr>
              <w:pStyle w:val="BankNormal"/>
              <w:tabs>
                <w:tab w:val="left" w:pos="4426"/>
                <w:tab w:val="right" w:pos="7218"/>
              </w:tabs>
              <w:spacing w:after="0"/>
              <w:rPr>
                <w:lang w:val="en-GB"/>
              </w:rPr>
            </w:pPr>
            <w:r>
              <w:rPr>
                <w:lang w:val="en-GB"/>
              </w:rPr>
              <w:t xml:space="preserve">(a) </w:t>
            </w:r>
            <w:r w:rsidRPr="00683F9F">
              <w:rPr>
                <w:b/>
                <w:lang w:val="en-GB"/>
              </w:rPr>
              <w:t>Technical Proposal:</w:t>
            </w:r>
            <w:r>
              <w:rPr>
                <w:lang w:val="en-GB"/>
              </w:rPr>
              <w:t xml:space="preserve"> one (1) original;</w:t>
            </w:r>
          </w:p>
          <w:p w:rsidR="000B5EDC" w:rsidRDefault="000B5EDC" w:rsidP="00F761D7">
            <w:pPr>
              <w:pStyle w:val="BankNormal"/>
              <w:tabs>
                <w:tab w:val="left" w:pos="4426"/>
                <w:tab w:val="right" w:pos="7218"/>
              </w:tabs>
              <w:spacing w:after="0"/>
              <w:rPr>
                <w:szCs w:val="24"/>
                <w:lang w:val="en-GB" w:eastAsia="it-IT"/>
              </w:rPr>
            </w:pPr>
            <w:r>
              <w:rPr>
                <w:lang w:val="en-GB"/>
              </w:rPr>
              <w:t xml:space="preserve">(b) </w:t>
            </w:r>
            <w:r w:rsidRPr="00683F9F">
              <w:rPr>
                <w:b/>
                <w:lang w:val="en-GB"/>
              </w:rPr>
              <w:t>Financial Proposal:</w:t>
            </w:r>
            <w:r>
              <w:rPr>
                <w:lang w:val="en-GB"/>
              </w:rPr>
              <w:t xml:space="preserve"> one (1) original. </w:t>
            </w: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0507C">
            <w:pPr>
              <w:rPr>
                <w:b/>
                <w:bCs/>
                <w:lang w:val="en-GB"/>
              </w:rPr>
            </w:pPr>
            <w:r>
              <w:rPr>
                <w:b/>
                <w:bCs/>
                <w:lang w:val="en-GB"/>
              </w:rPr>
              <w:t>17.7 and 17.9</w:t>
            </w:r>
          </w:p>
          <w:p w:rsidR="000B5EDC" w:rsidRDefault="000B5EDC" w:rsidP="0060507C">
            <w:pPr>
              <w:pStyle w:val="BankNormal"/>
              <w:tabs>
                <w:tab w:val="right" w:pos="7218"/>
              </w:tabs>
              <w:spacing w:after="0"/>
              <w:rPr>
                <w:b/>
                <w:bCs/>
                <w:lang w:val="en-GB"/>
              </w:rPr>
            </w:pPr>
          </w:p>
        </w:tc>
        <w:tc>
          <w:tcPr>
            <w:tcW w:w="7634" w:type="dxa"/>
            <w:tcMar>
              <w:top w:w="85" w:type="dxa"/>
              <w:bottom w:w="142" w:type="dxa"/>
            </w:tcMar>
          </w:tcPr>
          <w:p w:rsidR="000B5EDC" w:rsidRDefault="007C1874" w:rsidP="00DF4FDB">
            <w:pPr>
              <w:pStyle w:val="BankNormal"/>
              <w:tabs>
                <w:tab w:val="right" w:pos="7218"/>
              </w:tabs>
              <w:spacing w:after="0"/>
              <w:rPr>
                <w:b/>
                <w:lang w:val="en-GB"/>
              </w:rPr>
            </w:pPr>
            <w:r>
              <w:rPr>
                <w:b/>
                <w:lang w:val="en-GB"/>
              </w:rPr>
              <w:t xml:space="preserve">The </w:t>
            </w:r>
            <w:r w:rsidR="000B5EDC" w:rsidRPr="00683F9F">
              <w:rPr>
                <w:b/>
                <w:lang w:val="en-GB"/>
              </w:rPr>
              <w:t>Proposals must be submitted no later than</w:t>
            </w:r>
            <w:r w:rsidR="000B5EDC">
              <w:rPr>
                <w:b/>
                <w:lang w:val="en-GB"/>
              </w:rPr>
              <w:t>:</w:t>
            </w:r>
          </w:p>
          <w:p w:rsidR="000B5EDC" w:rsidRPr="00F31F0A" w:rsidRDefault="000B5EDC" w:rsidP="00DF4FDB">
            <w:pPr>
              <w:pStyle w:val="BankNormal"/>
              <w:tabs>
                <w:tab w:val="right" w:pos="7218"/>
              </w:tabs>
              <w:spacing w:after="0"/>
              <w:rPr>
                <w:i/>
                <w:lang w:val="en-GB"/>
              </w:rPr>
            </w:pPr>
            <w:r>
              <w:rPr>
                <w:b/>
                <w:lang w:val="en-GB"/>
              </w:rPr>
              <w:t>D</w:t>
            </w:r>
            <w:r w:rsidRPr="00DF4FDB">
              <w:rPr>
                <w:b/>
                <w:lang w:val="en-GB"/>
              </w:rPr>
              <w:t>ate</w:t>
            </w:r>
            <w:r w:rsidR="00583F1E">
              <w:rPr>
                <w:b/>
                <w:lang w:val="en-GB"/>
              </w:rPr>
              <w:t xml:space="preserve">: </w:t>
            </w:r>
            <w:r w:rsidR="0007364E">
              <w:rPr>
                <w:b/>
                <w:lang w:val="en-GB"/>
              </w:rPr>
              <w:t>6 May</w:t>
            </w:r>
            <w:r w:rsidR="00195FC9" w:rsidRPr="00903C8F">
              <w:rPr>
                <w:b/>
                <w:lang w:val="en-GB"/>
              </w:rPr>
              <w:t xml:space="preserve"> 2018</w:t>
            </w:r>
          </w:p>
          <w:p w:rsidR="000B5EDC" w:rsidRDefault="000B5EDC" w:rsidP="00DF4FDB">
            <w:pPr>
              <w:pStyle w:val="BankNormal"/>
              <w:tabs>
                <w:tab w:val="right" w:pos="7218"/>
              </w:tabs>
              <w:spacing w:after="0"/>
              <w:rPr>
                <w:b/>
                <w:lang w:val="en-GB"/>
              </w:rPr>
            </w:pPr>
          </w:p>
          <w:p w:rsidR="000B5EDC" w:rsidRPr="00F31F0A" w:rsidRDefault="000B5EDC" w:rsidP="00DF4FDB">
            <w:pPr>
              <w:pStyle w:val="BankNormal"/>
              <w:tabs>
                <w:tab w:val="right" w:pos="7218"/>
              </w:tabs>
              <w:spacing w:after="0"/>
              <w:rPr>
                <w:i/>
                <w:lang w:val="en-GB"/>
              </w:rPr>
            </w:pPr>
            <w:r w:rsidRPr="00DF4FDB">
              <w:rPr>
                <w:b/>
                <w:lang w:val="en-GB"/>
              </w:rPr>
              <w:t>Time:</w:t>
            </w:r>
            <w:r w:rsidR="00C64A83">
              <w:rPr>
                <w:lang w:val="en-GB"/>
              </w:rPr>
              <w:t>1</w:t>
            </w:r>
            <w:r w:rsidR="00903C8F">
              <w:rPr>
                <w:lang w:val="en-GB"/>
              </w:rPr>
              <w:t>3</w:t>
            </w:r>
            <w:r w:rsidR="00C64A83">
              <w:rPr>
                <w:lang w:val="en-GB"/>
              </w:rPr>
              <w:t>.00 hours</w:t>
            </w:r>
          </w:p>
          <w:p w:rsidR="000B5EDC" w:rsidRDefault="000B5EDC" w:rsidP="0060507C">
            <w:pPr>
              <w:pStyle w:val="BankNormal"/>
              <w:tabs>
                <w:tab w:val="right" w:pos="7218"/>
              </w:tabs>
              <w:spacing w:after="0"/>
              <w:rPr>
                <w:lang w:val="en-GB"/>
              </w:rPr>
            </w:pPr>
          </w:p>
          <w:p w:rsidR="000B5EDC" w:rsidRPr="00683F9F" w:rsidRDefault="000B5EDC" w:rsidP="00266670">
            <w:pPr>
              <w:pStyle w:val="BankNormal"/>
              <w:tabs>
                <w:tab w:val="right" w:pos="7218"/>
              </w:tabs>
              <w:spacing w:after="0"/>
              <w:rPr>
                <w:b/>
                <w:u w:val="single"/>
                <w:lang w:val="en-GB"/>
              </w:rPr>
            </w:pPr>
            <w:r w:rsidRPr="00683F9F">
              <w:rPr>
                <w:b/>
                <w:lang w:val="en-GB"/>
              </w:rPr>
              <w:t xml:space="preserve">The Proposal submission address is: </w:t>
            </w:r>
            <w:r w:rsidR="00C64A83">
              <w:rPr>
                <w:b/>
                <w:lang w:val="en-GB"/>
              </w:rPr>
              <w:t>REDD Implementation Center, Babarmahal, Kathmandu.</w:t>
            </w:r>
          </w:p>
          <w:p w:rsidR="000B5EDC" w:rsidRPr="00266670" w:rsidRDefault="000B5EDC" w:rsidP="00C314BB">
            <w:pPr>
              <w:pStyle w:val="BankNormal"/>
              <w:tabs>
                <w:tab w:val="right" w:pos="7218"/>
              </w:tabs>
              <w:spacing w:after="0"/>
              <w:rPr>
                <w:b/>
                <w:color w:val="002060"/>
                <w:lang w:val="en-GB"/>
              </w:rPr>
            </w:pP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0507C">
            <w:pPr>
              <w:rPr>
                <w:b/>
                <w:bCs/>
                <w:lang w:val="en-GB"/>
              </w:rPr>
            </w:pPr>
            <w:r>
              <w:rPr>
                <w:b/>
                <w:bCs/>
                <w:lang w:val="en-GB"/>
              </w:rPr>
              <w:t>19.1</w:t>
            </w:r>
          </w:p>
        </w:tc>
        <w:tc>
          <w:tcPr>
            <w:tcW w:w="7634" w:type="dxa"/>
            <w:tcMar>
              <w:top w:w="85" w:type="dxa"/>
              <w:bottom w:w="142" w:type="dxa"/>
            </w:tcMar>
          </w:tcPr>
          <w:p w:rsidR="000B5EDC" w:rsidRDefault="007C1874" w:rsidP="00683F9F">
            <w:pPr>
              <w:pStyle w:val="BankNormal"/>
              <w:tabs>
                <w:tab w:val="right" w:pos="7218"/>
              </w:tabs>
              <w:spacing w:after="0"/>
              <w:rPr>
                <w:lang w:val="en-GB"/>
              </w:rPr>
            </w:pPr>
            <w:r>
              <w:rPr>
                <w:b/>
                <w:lang w:val="en-GB"/>
              </w:rPr>
              <w:t>An o</w:t>
            </w:r>
            <w:r w:rsidR="000B5EDC">
              <w:rPr>
                <w:b/>
                <w:lang w:val="en-GB"/>
              </w:rPr>
              <w:t xml:space="preserve">nline option of </w:t>
            </w:r>
            <w:r>
              <w:rPr>
                <w:b/>
                <w:lang w:val="en-GB"/>
              </w:rPr>
              <w:t xml:space="preserve">the </w:t>
            </w:r>
            <w:r w:rsidR="000B5EDC">
              <w:rPr>
                <w:b/>
                <w:lang w:val="en-GB"/>
              </w:rPr>
              <w:t xml:space="preserve">opening of </w:t>
            </w:r>
            <w:r>
              <w:rPr>
                <w:b/>
                <w:lang w:val="en-GB"/>
              </w:rPr>
              <w:t xml:space="preserve">the </w:t>
            </w:r>
            <w:r w:rsidR="000B5EDC">
              <w:rPr>
                <w:b/>
                <w:lang w:val="en-GB"/>
              </w:rPr>
              <w:t>Technical Proposal</w:t>
            </w:r>
            <w:r>
              <w:rPr>
                <w:b/>
                <w:lang w:val="en-GB"/>
              </w:rPr>
              <w:t>s</w:t>
            </w:r>
            <w:r w:rsidR="000B5EDC">
              <w:rPr>
                <w:b/>
                <w:lang w:val="en-GB"/>
              </w:rPr>
              <w:t xml:space="preserve"> is offered: </w:t>
            </w:r>
            <w:r w:rsidR="000B5EDC">
              <w:rPr>
                <w:lang w:val="en-GB"/>
              </w:rPr>
              <w:t xml:space="preserve"> N</w:t>
            </w:r>
            <w:r w:rsidR="00187362">
              <w:rPr>
                <w:lang w:val="en-GB"/>
              </w:rPr>
              <w:t>o</w:t>
            </w:r>
          </w:p>
          <w:p w:rsidR="000B5EDC" w:rsidRDefault="000B5EDC" w:rsidP="0060507C">
            <w:pPr>
              <w:pStyle w:val="BankNormal"/>
              <w:tabs>
                <w:tab w:val="right" w:pos="7218"/>
              </w:tabs>
              <w:spacing w:after="0"/>
              <w:rPr>
                <w:b/>
                <w:lang w:val="en-GB"/>
              </w:rPr>
            </w:pPr>
            <w:r>
              <w:rPr>
                <w:b/>
                <w:lang w:val="en-GB"/>
              </w:rPr>
              <w:t>The opening shall take place at:</w:t>
            </w:r>
          </w:p>
          <w:p w:rsidR="000B5EDC" w:rsidRPr="00FB0434" w:rsidRDefault="00040175" w:rsidP="0060507C">
            <w:pPr>
              <w:pStyle w:val="BankNormal"/>
              <w:tabs>
                <w:tab w:val="right" w:pos="7218"/>
              </w:tabs>
              <w:spacing w:after="0"/>
              <w:rPr>
                <w:lang w:val="en-GB"/>
              </w:rPr>
            </w:pPr>
            <w:r>
              <w:rPr>
                <w:i/>
                <w:lang w:val="en-GB"/>
              </w:rPr>
              <w:t>REDD Implementation Center,</w:t>
            </w:r>
            <w:r w:rsidR="00EF0A71">
              <w:rPr>
                <w:i/>
                <w:lang w:val="en-GB"/>
              </w:rPr>
              <w:t xml:space="preserve"> Office</w:t>
            </w:r>
            <w:r>
              <w:rPr>
                <w:i/>
                <w:lang w:val="en-GB"/>
              </w:rPr>
              <w:t xml:space="preserve"> Forest</w:t>
            </w:r>
            <w:r w:rsidR="00DE5ABD">
              <w:rPr>
                <w:i/>
                <w:lang w:val="en-GB"/>
              </w:rPr>
              <w:t>ry</w:t>
            </w:r>
            <w:r>
              <w:rPr>
                <w:i/>
                <w:lang w:val="en-GB"/>
              </w:rPr>
              <w:t xml:space="preserve"> Premises </w:t>
            </w:r>
          </w:p>
          <w:p w:rsidR="000B5EDC" w:rsidRPr="00DF4FDB" w:rsidRDefault="000B5EDC" w:rsidP="0060507C">
            <w:pPr>
              <w:pStyle w:val="BankNormal"/>
              <w:tabs>
                <w:tab w:val="right" w:pos="7218"/>
              </w:tabs>
              <w:spacing w:after="0"/>
              <w:rPr>
                <w:lang w:val="en-GB"/>
              </w:rPr>
            </w:pPr>
            <w:r w:rsidRPr="00DF4FDB">
              <w:rPr>
                <w:b/>
                <w:lang w:val="en-GB"/>
              </w:rPr>
              <w:t>Date</w:t>
            </w:r>
            <w:r>
              <w:rPr>
                <w:lang w:val="en-GB"/>
              </w:rPr>
              <w:t xml:space="preserve">: </w:t>
            </w:r>
            <w:r w:rsidR="0007364E">
              <w:rPr>
                <w:lang w:val="en-GB"/>
              </w:rPr>
              <w:t>6 May</w:t>
            </w:r>
            <w:r w:rsidR="00195FC9">
              <w:rPr>
                <w:lang w:val="en-GB"/>
              </w:rPr>
              <w:t xml:space="preserve"> 2018</w:t>
            </w:r>
          </w:p>
          <w:p w:rsidR="000B5EDC" w:rsidRPr="00DF4FDB" w:rsidRDefault="000B5EDC" w:rsidP="00903C8F">
            <w:pPr>
              <w:pStyle w:val="BankNormal"/>
              <w:tabs>
                <w:tab w:val="right" w:pos="7218"/>
              </w:tabs>
              <w:spacing w:after="0"/>
              <w:rPr>
                <w:color w:val="002060"/>
                <w:lang w:val="en-GB"/>
              </w:rPr>
            </w:pPr>
            <w:r w:rsidRPr="00DF4FDB">
              <w:rPr>
                <w:b/>
                <w:lang w:val="en-GB"/>
              </w:rPr>
              <w:t>Time:</w:t>
            </w:r>
            <w:r w:rsidR="00040175">
              <w:rPr>
                <w:i/>
                <w:lang w:val="en-GB"/>
              </w:rPr>
              <w:t>1</w:t>
            </w:r>
            <w:r w:rsidR="00903C8F">
              <w:rPr>
                <w:i/>
                <w:lang w:val="en-GB"/>
              </w:rPr>
              <w:t>4</w:t>
            </w:r>
            <w:r w:rsidR="00040175">
              <w:rPr>
                <w:i/>
                <w:lang w:val="en-GB"/>
              </w:rPr>
              <w:t>.00 hours.</w:t>
            </w: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0507C">
            <w:pPr>
              <w:rPr>
                <w:b/>
                <w:bCs/>
                <w:lang w:val="en-GB"/>
              </w:rPr>
            </w:pPr>
            <w:r>
              <w:rPr>
                <w:b/>
                <w:bCs/>
                <w:lang w:val="en-GB"/>
              </w:rPr>
              <w:t>19.2</w:t>
            </w:r>
          </w:p>
        </w:tc>
        <w:tc>
          <w:tcPr>
            <w:tcW w:w="7634" w:type="dxa"/>
            <w:tcMar>
              <w:top w:w="85" w:type="dxa"/>
              <w:bottom w:w="142" w:type="dxa"/>
            </w:tcMar>
          </w:tcPr>
          <w:p w:rsidR="000B5EDC" w:rsidRPr="00C12C31" w:rsidRDefault="000B5EDC" w:rsidP="00EF0A71">
            <w:pPr>
              <w:pStyle w:val="BankNormal"/>
              <w:tabs>
                <w:tab w:val="right" w:pos="7218"/>
              </w:tabs>
              <w:spacing w:after="0"/>
              <w:jc w:val="both"/>
              <w:rPr>
                <w:b/>
                <w:color w:val="002060"/>
                <w:lang w:val="en-GB"/>
              </w:rPr>
            </w:pPr>
            <w:r>
              <w:rPr>
                <w:b/>
                <w:lang w:val="en-GB"/>
              </w:rPr>
              <w:t>In addition, the following information will be read</w:t>
            </w:r>
            <w:r w:rsidR="00187362">
              <w:rPr>
                <w:b/>
                <w:lang w:val="en-GB"/>
              </w:rPr>
              <w:t xml:space="preserve"> aloud </w:t>
            </w:r>
            <w:r w:rsidR="007C1874">
              <w:rPr>
                <w:b/>
                <w:lang w:val="en-GB"/>
              </w:rPr>
              <w:t xml:space="preserve">at the opening of the Technical </w:t>
            </w:r>
            <w:r>
              <w:rPr>
                <w:b/>
                <w:lang w:val="en-GB"/>
              </w:rPr>
              <w:t>Proposals</w:t>
            </w:r>
            <w:r w:rsidR="0050116C">
              <w:rPr>
                <w:b/>
                <w:lang w:val="en-GB"/>
              </w:rPr>
              <w:t xml:space="preserve">: </w:t>
            </w:r>
            <w:r>
              <w:rPr>
                <w:b/>
                <w:lang w:val="en-GB"/>
              </w:rPr>
              <w:t xml:space="preserve"> </w:t>
            </w:r>
            <w:r w:rsidR="00EF0A71" w:rsidRPr="0050116C">
              <w:rPr>
                <w:lang w:val="en-GB"/>
              </w:rPr>
              <w:t>NA</w:t>
            </w: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1705"/>
        </w:trPr>
        <w:tc>
          <w:tcPr>
            <w:tcW w:w="1514" w:type="dxa"/>
            <w:tcMar>
              <w:top w:w="85" w:type="dxa"/>
              <w:bottom w:w="142" w:type="dxa"/>
            </w:tcMar>
          </w:tcPr>
          <w:p w:rsidR="000B5EDC" w:rsidRPr="00AD004F" w:rsidRDefault="000B5EDC" w:rsidP="0060507C">
            <w:pPr>
              <w:rPr>
                <w:b/>
                <w:bCs/>
                <w:lang w:val="en-GB"/>
              </w:rPr>
            </w:pPr>
            <w:r w:rsidRPr="00AD004F">
              <w:rPr>
                <w:b/>
                <w:bCs/>
                <w:lang w:val="en-GB"/>
              </w:rPr>
              <w:lastRenderedPageBreak/>
              <w:t>21.1</w:t>
            </w:r>
          </w:p>
          <w:p w:rsidR="000B5EDC" w:rsidRPr="00CC7EE7" w:rsidRDefault="00D843B1" w:rsidP="0060507C">
            <w:pPr>
              <w:rPr>
                <w:bCs/>
                <w:lang w:val="en-GB"/>
              </w:rPr>
            </w:pPr>
            <w:r>
              <w:rPr>
                <w:bCs/>
                <w:lang w:val="en-GB"/>
              </w:rPr>
              <w:t>(</w:t>
            </w:r>
            <w:r w:rsidR="000B5EDC" w:rsidRPr="00CC7EE7">
              <w:rPr>
                <w:bCs/>
                <w:lang w:val="en-GB"/>
              </w:rPr>
              <w:t>for FTP</w:t>
            </w:r>
            <w:r>
              <w:rPr>
                <w:bCs/>
                <w:lang w:val="en-GB"/>
              </w:rPr>
              <w:t>)</w:t>
            </w:r>
          </w:p>
          <w:p w:rsidR="000B5EDC" w:rsidRPr="00CC7EE7" w:rsidRDefault="000B5EDC" w:rsidP="0060507C">
            <w:pPr>
              <w:rPr>
                <w:bCs/>
                <w:lang w:val="en-GB"/>
              </w:rPr>
            </w:pPr>
          </w:p>
          <w:p w:rsidR="000B5EDC" w:rsidRPr="00CC7EE7" w:rsidRDefault="000B5EDC" w:rsidP="0060507C">
            <w:pPr>
              <w:rPr>
                <w:bCs/>
                <w:lang w:val="en-GB"/>
              </w:rPr>
            </w:pPr>
          </w:p>
          <w:p w:rsidR="000B5EDC" w:rsidRPr="00C44115" w:rsidRDefault="000B5EDC" w:rsidP="0060507C">
            <w:pPr>
              <w:rPr>
                <w:bCs/>
                <w:highlight w:val="cyan"/>
                <w:lang w:val="en-GB"/>
              </w:rPr>
            </w:pPr>
          </w:p>
        </w:tc>
        <w:tc>
          <w:tcPr>
            <w:tcW w:w="7634" w:type="dxa"/>
            <w:tcMar>
              <w:top w:w="85" w:type="dxa"/>
              <w:bottom w:w="142" w:type="dxa"/>
            </w:tcMar>
          </w:tcPr>
          <w:p w:rsidR="000B5EDC" w:rsidRPr="00D10B3B" w:rsidRDefault="000B5EDC" w:rsidP="001C0617">
            <w:pPr>
              <w:pStyle w:val="BankNormal"/>
              <w:tabs>
                <w:tab w:val="right" w:pos="7218"/>
              </w:tabs>
              <w:spacing w:after="0"/>
              <w:ind w:left="466"/>
              <w:rPr>
                <w:i/>
                <w:szCs w:val="24"/>
                <w:lang w:val="en-GB" w:eastAsia="it-IT"/>
              </w:rPr>
            </w:pPr>
          </w:p>
          <w:p w:rsidR="00BC696D" w:rsidRPr="00CC7EE7" w:rsidRDefault="00BC696D" w:rsidP="00B97429">
            <w:pPr>
              <w:pStyle w:val="BankNormal"/>
              <w:tabs>
                <w:tab w:val="right" w:pos="7218"/>
              </w:tabs>
              <w:spacing w:after="0"/>
              <w:rPr>
                <w:sz w:val="20"/>
                <w:lang w:val="en-GB"/>
              </w:rPr>
            </w:pPr>
          </w:p>
          <w:p w:rsidR="000B5EDC" w:rsidRPr="00CC7EE7" w:rsidRDefault="000B5EDC" w:rsidP="003446CD">
            <w:pPr>
              <w:tabs>
                <w:tab w:val="right" w:pos="7218"/>
              </w:tabs>
              <w:spacing w:line="80" w:lineRule="exact"/>
              <w:ind w:left="465"/>
              <w:rPr>
                <w:sz w:val="20"/>
                <w:lang w:val="en-GB"/>
              </w:rPr>
            </w:pPr>
          </w:p>
          <w:p w:rsidR="000B5EDC" w:rsidRPr="00D843B1" w:rsidRDefault="005C77CF" w:rsidP="005C77CF">
            <w:pPr>
              <w:tabs>
                <w:tab w:val="right" w:pos="7218"/>
              </w:tabs>
              <w:ind w:left="466" w:hanging="466"/>
              <w:rPr>
                <w:lang w:val="en-GB"/>
              </w:rPr>
            </w:pPr>
            <w:r>
              <w:rPr>
                <w:lang w:val="en-GB"/>
              </w:rPr>
              <w:t>NA</w:t>
            </w: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0507C">
            <w:pPr>
              <w:rPr>
                <w:b/>
                <w:bCs/>
                <w:lang w:val="en-GB"/>
              </w:rPr>
            </w:pPr>
            <w:r>
              <w:rPr>
                <w:b/>
                <w:bCs/>
                <w:lang w:val="en-GB"/>
              </w:rPr>
              <w:t>21.1</w:t>
            </w:r>
          </w:p>
          <w:p w:rsidR="000B5EDC" w:rsidRPr="00745B11" w:rsidRDefault="000B5EDC" w:rsidP="0060507C">
            <w:pPr>
              <w:rPr>
                <w:bCs/>
                <w:lang w:val="en-GB"/>
              </w:rPr>
            </w:pPr>
            <w:r w:rsidRPr="00745B11">
              <w:rPr>
                <w:bCs/>
                <w:lang w:val="en-GB"/>
              </w:rPr>
              <w:t>[for STP]</w:t>
            </w:r>
          </w:p>
        </w:tc>
        <w:tc>
          <w:tcPr>
            <w:tcW w:w="7634" w:type="dxa"/>
            <w:tcMar>
              <w:top w:w="85" w:type="dxa"/>
              <w:bottom w:w="142" w:type="dxa"/>
            </w:tcMar>
          </w:tcPr>
          <w:p w:rsidR="000B5EDC" w:rsidRPr="00745B11" w:rsidRDefault="00745B11" w:rsidP="00E57B1E">
            <w:pPr>
              <w:pStyle w:val="BankNormal"/>
              <w:tabs>
                <w:tab w:val="right" w:pos="7218"/>
              </w:tabs>
              <w:spacing w:after="0"/>
              <w:rPr>
                <w:lang w:val="en-GB"/>
              </w:rPr>
            </w:pPr>
            <w:r w:rsidRPr="00745B11">
              <w:rPr>
                <w:lang w:val="en-GB"/>
              </w:rPr>
              <w:t>C</w:t>
            </w:r>
            <w:r w:rsidR="000B5EDC" w:rsidRPr="00745B11">
              <w:rPr>
                <w:lang w:val="en-GB"/>
              </w:rPr>
              <w:t xml:space="preserve">riteria, sub-criteria, and point system for the evaluation of </w:t>
            </w:r>
            <w:r w:rsidR="004129A3" w:rsidRPr="00745B11">
              <w:rPr>
                <w:lang w:val="en-GB"/>
              </w:rPr>
              <w:t xml:space="preserve">the </w:t>
            </w:r>
            <w:r w:rsidR="000B5EDC" w:rsidRPr="00745B11">
              <w:rPr>
                <w:lang w:val="en-GB"/>
              </w:rPr>
              <w:t>Simplified Technical Proposals are:</w:t>
            </w:r>
          </w:p>
          <w:p w:rsidR="000B5EDC" w:rsidRPr="00745B11" w:rsidRDefault="000B5EDC" w:rsidP="008E505B">
            <w:pPr>
              <w:tabs>
                <w:tab w:val="center" w:pos="6804"/>
              </w:tabs>
              <w:ind w:left="-72"/>
              <w:rPr>
                <w:lang w:val="en-GB"/>
              </w:rPr>
            </w:pPr>
            <w:r w:rsidRPr="00D10B3B">
              <w:rPr>
                <w:i/>
                <w:lang w:val="en-GB"/>
              </w:rPr>
              <w:tab/>
            </w:r>
            <w:r w:rsidRPr="00745B11">
              <w:rPr>
                <w:u w:val="single"/>
                <w:lang w:val="en-GB"/>
              </w:rPr>
              <w:t>Points</w:t>
            </w:r>
          </w:p>
          <w:p w:rsidR="000B5EDC" w:rsidRPr="00D10B3B" w:rsidRDefault="000B5EDC" w:rsidP="008E505B">
            <w:pPr>
              <w:tabs>
                <w:tab w:val="left" w:pos="720"/>
                <w:tab w:val="left" w:pos="993"/>
                <w:tab w:val="left" w:pos="6480"/>
              </w:tabs>
              <w:spacing w:line="120" w:lineRule="exact"/>
              <w:ind w:left="-74"/>
              <w:rPr>
                <w:i/>
                <w:lang w:val="en-GB"/>
              </w:rPr>
            </w:pPr>
          </w:p>
          <w:p w:rsidR="00DE30A7" w:rsidRPr="00C04D40" w:rsidRDefault="000B5EDC" w:rsidP="00C04D40">
            <w:pPr>
              <w:tabs>
                <w:tab w:val="right" w:pos="7218"/>
              </w:tabs>
              <w:rPr>
                <w:b/>
                <w:lang w:val="en-GB"/>
              </w:rPr>
            </w:pPr>
            <w:r w:rsidRPr="00C04D40">
              <w:rPr>
                <w:b/>
                <w:lang w:val="en-GB"/>
              </w:rPr>
              <w:t>Adequacy and quality of the proposed methodology,  and work plan  in responding to the Terms of Reference</w:t>
            </w:r>
            <w:r w:rsidR="00E9162C">
              <w:rPr>
                <w:b/>
                <w:lang w:val="en-GB"/>
              </w:rPr>
              <w:t xml:space="preserve"> ( same for both packages </w:t>
            </w:r>
            <w:r w:rsidR="0007364E">
              <w:rPr>
                <w:b/>
                <w:lang w:val="en-GB"/>
              </w:rPr>
              <w:t>1</w:t>
            </w:r>
            <w:r w:rsidR="00E9162C">
              <w:rPr>
                <w:b/>
                <w:lang w:val="en-GB"/>
              </w:rPr>
              <w:t xml:space="preserve"> and </w:t>
            </w:r>
            <w:r w:rsidR="0007364E">
              <w:rPr>
                <w:b/>
                <w:lang w:val="en-GB"/>
              </w:rPr>
              <w:t>2</w:t>
            </w:r>
            <w:r w:rsidR="00E9162C">
              <w:rPr>
                <w:b/>
                <w:lang w:val="en-GB"/>
              </w:rPr>
              <w:t>)</w:t>
            </w:r>
            <w:r w:rsidRPr="00C04D40">
              <w:rPr>
                <w:b/>
                <w:lang w:val="en-GB"/>
              </w:rPr>
              <w:t>:</w:t>
            </w:r>
          </w:p>
          <w:p w:rsidR="000B5EDC" w:rsidRPr="00177CFB" w:rsidRDefault="00C04D40" w:rsidP="00C04D40">
            <w:pPr>
              <w:tabs>
                <w:tab w:val="right" w:pos="7218"/>
              </w:tabs>
              <w:rPr>
                <w:b/>
                <w:lang w:val="en-GB"/>
              </w:rPr>
            </w:pPr>
            <w:r>
              <w:rPr>
                <w:b/>
                <w:lang w:val="en-GB"/>
              </w:rPr>
              <w:t>Q</w:t>
            </w:r>
            <w:r w:rsidR="00DE30A7" w:rsidRPr="00177CFB">
              <w:rPr>
                <w:b/>
                <w:lang w:val="en-GB"/>
              </w:rPr>
              <w:t>uality of the proposed methodology</w:t>
            </w:r>
            <w:r>
              <w:rPr>
                <w:b/>
                <w:lang w:val="en-GB"/>
              </w:rPr>
              <w:t xml:space="preserve">     </w:t>
            </w:r>
            <w:r w:rsidR="002D49B5">
              <w:rPr>
                <w:b/>
                <w:lang w:val="en-GB"/>
              </w:rPr>
              <w:t xml:space="preserve">  </w:t>
            </w:r>
            <w:r w:rsidR="00DE30A7">
              <w:rPr>
                <w:b/>
                <w:lang w:val="en-GB"/>
              </w:rPr>
              <w:t>-</w:t>
            </w:r>
            <w:r w:rsidR="002D49B5">
              <w:rPr>
                <w:b/>
                <w:lang w:val="en-GB"/>
              </w:rPr>
              <w:t>2</w:t>
            </w:r>
            <w:r>
              <w:rPr>
                <w:b/>
                <w:lang w:val="en-GB"/>
              </w:rPr>
              <w:t>5</w:t>
            </w:r>
            <w:r w:rsidR="000B5EDC" w:rsidRPr="00177CFB">
              <w:rPr>
                <w:b/>
                <w:lang w:val="en-GB"/>
              </w:rPr>
              <w:t xml:space="preserve">  </w:t>
            </w:r>
          </w:p>
          <w:p w:rsidR="000B5EDC" w:rsidRPr="00D10B3B" w:rsidRDefault="000B5EDC" w:rsidP="008E505B">
            <w:pPr>
              <w:tabs>
                <w:tab w:val="right" w:pos="7218"/>
              </w:tabs>
              <w:spacing w:line="80" w:lineRule="exact"/>
              <w:ind w:left="465"/>
              <w:rPr>
                <w:i/>
                <w:lang w:val="en-GB"/>
              </w:rPr>
            </w:pPr>
          </w:p>
          <w:p w:rsidR="00DE30A7" w:rsidRDefault="00DE30A7" w:rsidP="008E505B">
            <w:pPr>
              <w:tabs>
                <w:tab w:val="right" w:pos="6120"/>
                <w:tab w:val="right" w:pos="7200"/>
              </w:tabs>
              <w:ind w:left="-72"/>
              <w:rPr>
                <w:i/>
                <w:lang w:val="en-GB"/>
              </w:rPr>
            </w:pPr>
            <w:r>
              <w:rPr>
                <w:i/>
                <w:lang w:val="en-GB"/>
              </w:rPr>
              <w:t xml:space="preserve">    </w:t>
            </w:r>
            <w:r w:rsidR="00BA1B3F" w:rsidRPr="00C04D40">
              <w:rPr>
                <w:b/>
                <w:lang w:val="en-GB"/>
              </w:rPr>
              <w:t>Quality and adequacy of Work plan</w:t>
            </w:r>
            <w:r w:rsidR="00C04D40">
              <w:rPr>
                <w:b/>
                <w:lang w:val="en-GB"/>
              </w:rPr>
              <w:t xml:space="preserve">     </w:t>
            </w:r>
            <w:r w:rsidR="00BA1B3F">
              <w:rPr>
                <w:b/>
                <w:lang w:val="en-GB"/>
              </w:rPr>
              <w:t xml:space="preserve">- </w:t>
            </w:r>
            <w:r>
              <w:rPr>
                <w:b/>
                <w:lang w:val="en-GB"/>
              </w:rPr>
              <w:t>15</w:t>
            </w:r>
            <w:r w:rsidR="000B5EDC" w:rsidRPr="00D10B3B">
              <w:rPr>
                <w:i/>
                <w:lang w:val="en-GB"/>
              </w:rPr>
              <w:tab/>
            </w:r>
          </w:p>
          <w:p w:rsidR="000B5EDC" w:rsidRPr="00D10B3B" w:rsidRDefault="000B5EDC" w:rsidP="008E505B">
            <w:pPr>
              <w:tabs>
                <w:tab w:val="right" w:pos="6120"/>
                <w:tab w:val="right" w:pos="7200"/>
              </w:tabs>
              <w:ind w:left="-72"/>
              <w:rPr>
                <w:i/>
                <w:lang w:val="en-GB"/>
              </w:rPr>
            </w:pPr>
            <w:r w:rsidRPr="00177CFB">
              <w:rPr>
                <w:lang w:val="en-GB"/>
              </w:rPr>
              <w:t>Total points for criterion (i):</w:t>
            </w:r>
            <w:r w:rsidRPr="00D10B3B">
              <w:rPr>
                <w:i/>
                <w:lang w:val="en-GB"/>
              </w:rPr>
              <w:tab/>
            </w:r>
            <w:r w:rsidRPr="00177CFB">
              <w:rPr>
                <w:i/>
                <w:highlight w:val="lightGray"/>
                <w:lang w:val="en-GB"/>
              </w:rPr>
              <w:t xml:space="preserve"> 40</w:t>
            </w:r>
          </w:p>
          <w:p w:rsidR="000B5EDC" w:rsidRPr="00D10B3B" w:rsidRDefault="000B5EDC" w:rsidP="008E505B">
            <w:pPr>
              <w:tabs>
                <w:tab w:val="left" w:pos="720"/>
                <w:tab w:val="left" w:pos="993"/>
                <w:tab w:val="left" w:pos="6480"/>
              </w:tabs>
              <w:spacing w:line="120" w:lineRule="exact"/>
              <w:ind w:left="-74"/>
              <w:rPr>
                <w:i/>
                <w:lang w:val="en-GB"/>
              </w:rPr>
            </w:pPr>
          </w:p>
          <w:p w:rsidR="000B5EDC" w:rsidRPr="00177CFB" w:rsidRDefault="000B5EDC" w:rsidP="008E505B">
            <w:pPr>
              <w:tabs>
                <w:tab w:val="right" w:pos="7218"/>
              </w:tabs>
              <w:ind w:left="466" w:hanging="466"/>
              <w:rPr>
                <w:b/>
                <w:lang w:val="en-GB"/>
              </w:rPr>
            </w:pPr>
            <w:r w:rsidRPr="00177CFB">
              <w:rPr>
                <w:b/>
                <w:lang w:val="en-GB"/>
              </w:rPr>
              <w:t>(ii)</w:t>
            </w:r>
            <w:r w:rsidRPr="00177CFB">
              <w:rPr>
                <w:b/>
                <w:lang w:val="en-GB"/>
              </w:rPr>
              <w:tab/>
              <w:t>Key  Experts’ qualifications and competence for the Assignment:</w:t>
            </w:r>
          </w:p>
          <w:p w:rsidR="000B5EDC" w:rsidRPr="00177CFB" w:rsidRDefault="000B5EDC" w:rsidP="008E505B">
            <w:pPr>
              <w:tabs>
                <w:tab w:val="right" w:pos="7218"/>
              </w:tabs>
              <w:ind w:left="466" w:hanging="466"/>
              <w:rPr>
                <w:i/>
                <w:color w:val="1F497D" w:themeColor="text2"/>
                <w:lang w:val="en-GB"/>
              </w:rPr>
            </w:pPr>
            <w:r w:rsidRPr="00177CFB">
              <w:rPr>
                <w:i/>
                <w:color w:val="1F497D" w:themeColor="text2"/>
                <w:lang w:val="en-GB"/>
              </w:rPr>
              <w:t>{</w:t>
            </w:r>
            <w:r w:rsidRPr="00177CFB">
              <w:rPr>
                <w:i/>
                <w:color w:val="1F497D" w:themeColor="text2"/>
                <w:u w:val="single"/>
                <w:lang w:val="en-GB"/>
              </w:rPr>
              <w:t>Notes to Consultant</w:t>
            </w:r>
            <w:r w:rsidRPr="00177CFB">
              <w:rPr>
                <w:i/>
                <w:color w:val="1F497D" w:themeColor="text2"/>
                <w:lang w:val="en-GB"/>
              </w:rPr>
              <w:t>: each position number  corresponds to the same for Key Experts in Form TECH-6 to be prepared by the Consultant}</w:t>
            </w:r>
          </w:p>
          <w:p w:rsidR="000B5EDC" w:rsidRPr="00D10B3B" w:rsidRDefault="000B5EDC" w:rsidP="008E505B">
            <w:pPr>
              <w:tabs>
                <w:tab w:val="right" w:pos="7218"/>
              </w:tabs>
              <w:spacing w:line="80" w:lineRule="exact"/>
              <w:ind w:left="465"/>
              <w:rPr>
                <w:i/>
                <w:lang w:val="en-GB"/>
              </w:rPr>
            </w:pPr>
          </w:p>
          <w:p w:rsidR="005167A2" w:rsidRPr="00D843B1" w:rsidRDefault="005167A2" w:rsidP="005167A2">
            <w:pPr>
              <w:tabs>
                <w:tab w:val="left" w:pos="826"/>
                <w:tab w:val="right" w:pos="7201"/>
              </w:tabs>
              <w:ind w:left="466"/>
              <w:rPr>
                <w:i/>
                <w:lang w:val="en-GB"/>
              </w:rPr>
            </w:pPr>
            <w:r w:rsidRPr="00D843B1">
              <w:rPr>
                <w:i/>
                <w:lang w:val="en-GB"/>
              </w:rPr>
              <w:t>a)</w:t>
            </w:r>
            <w:r w:rsidRPr="00D843B1">
              <w:rPr>
                <w:i/>
                <w:lang w:val="en-GB"/>
              </w:rPr>
              <w:tab/>
            </w:r>
            <w:r w:rsidR="008431E4">
              <w:rPr>
                <w:i/>
                <w:lang w:val="en-GB"/>
              </w:rPr>
              <w:t>Forestry Expert</w:t>
            </w:r>
            <w:r w:rsidRPr="00D843B1">
              <w:rPr>
                <w:i/>
                <w:lang w:val="en-GB"/>
              </w:rPr>
              <w:t xml:space="preserve">: </w:t>
            </w:r>
            <w:r w:rsidRPr="00D843B1">
              <w:rPr>
                <w:i/>
                <w:highlight w:val="lightGray"/>
                <w:lang w:val="en-GB"/>
              </w:rPr>
              <w:t>Team Leader</w:t>
            </w:r>
            <w:r w:rsidRPr="00D843B1">
              <w:rPr>
                <w:i/>
                <w:lang w:val="en-GB"/>
              </w:rPr>
              <w:tab/>
            </w:r>
            <w:r w:rsidR="0007364E">
              <w:rPr>
                <w:i/>
                <w:lang w:val="en-GB"/>
              </w:rPr>
              <w:t>24</w:t>
            </w:r>
          </w:p>
          <w:p w:rsidR="00D42934" w:rsidRDefault="004F035C" w:rsidP="00D33DFC">
            <w:pPr>
              <w:tabs>
                <w:tab w:val="left" w:pos="826"/>
                <w:tab w:val="right" w:pos="7201"/>
              </w:tabs>
              <w:ind w:left="466"/>
              <w:rPr>
                <w:i/>
                <w:lang w:val="en-GB"/>
              </w:rPr>
            </w:pPr>
            <w:r>
              <w:rPr>
                <w:i/>
                <w:lang w:val="en-GB"/>
              </w:rPr>
              <w:t>b</w:t>
            </w:r>
            <w:r w:rsidR="005167A2" w:rsidRPr="00D843B1">
              <w:rPr>
                <w:i/>
                <w:lang w:val="en-GB"/>
              </w:rPr>
              <w:t>)</w:t>
            </w:r>
            <w:r w:rsidR="005167A2" w:rsidRPr="00D843B1">
              <w:rPr>
                <w:i/>
                <w:lang w:val="en-GB"/>
              </w:rPr>
              <w:tab/>
            </w:r>
            <w:r w:rsidR="0007364E">
              <w:rPr>
                <w:i/>
                <w:lang w:val="en-GB"/>
              </w:rPr>
              <w:t>Enterprise</w:t>
            </w:r>
            <w:r w:rsidR="002D49B5">
              <w:rPr>
                <w:i/>
                <w:lang w:val="en-GB"/>
              </w:rPr>
              <w:t xml:space="preserve"> </w:t>
            </w:r>
            <w:r w:rsidR="008431E4">
              <w:rPr>
                <w:i/>
                <w:lang w:val="en-GB"/>
              </w:rPr>
              <w:t>Expert</w:t>
            </w:r>
            <w:r w:rsidR="00F33E33">
              <w:rPr>
                <w:i/>
                <w:lang w:val="en-GB"/>
              </w:rPr>
              <w:t xml:space="preserve">                                     </w:t>
            </w:r>
            <w:r w:rsidR="005167A2">
              <w:rPr>
                <w:i/>
                <w:lang w:val="en-GB"/>
              </w:rPr>
              <w:t xml:space="preserve">       </w:t>
            </w:r>
            <w:r>
              <w:rPr>
                <w:i/>
                <w:lang w:val="en-GB"/>
              </w:rPr>
              <w:t xml:space="preserve">                 </w:t>
            </w:r>
            <w:r w:rsidR="008431E4">
              <w:rPr>
                <w:i/>
                <w:lang w:val="en-GB"/>
              </w:rPr>
              <w:t xml:space="preserve">   </w:t>
            </w:r>
            <w:r w:rsidR="0007364E">
              <w:rPr>
                <w:i/>
                <w:lang w:val="en-GB"/>
              </w:rPr>
              <w:t xml:space="preserve">          20</w:t>
            </w:r>
            <w:r>
              <w:rPr>
                <w:i/>
                <w:lang w:val="en-GB"/>
              </w:rPr>
              <w:t xml:space="preserve">          </w:t>
            </w:r>
          </w:p>
          <w:p w:rsidR="00F33E33" w:rsidRDefault="004F035C" w:rsidP="00D33DFC">
            <w:pPr>
              <w:tabs>
                <w:tab w:val="left" w:pos="826"/>
                <w:tab w:val="right" w:pos="7201"/>
              </w:tabs>
              <w:ind w:left="466"/>
              <w:rPr>
                <w:i/>
                <w:lang w:val="en-GB"/>
              </w:rPr>
            </w:pPr>
            <w:r>
              <w:rPr>
                <w:i/>
                <w:lang w:val="en-GB"/>
              </w:rPr>
              <w:t>c</w:t>
            </w:r>
            <w:r w:rsidR="00F33E33">
              <w:rPr>
                <w:i/>
                <w:lang w:val="en-GB"/>
              </w:rPr>
              <w:t xml:space="preserve">) </w:t>
            </w:r>
            <w:r w:rsidR="008431E4">
              <w:rPr>
                <w:i/>
                <w:lang w:val="en-GB"/>
              </w:rPr>
              <w:t xml:space="preserve">Gender and Social Inclusion Expert                                               </w:t>
            </w:r>
            <w:r w:rsidR="0007364E">
              <w:rPr>
                <w:i/>
                <w:lang w:val="en-GB"/>
              </w:rPr>
              <w:t>16</w:t>
            </w:r>
          </w:p>
          <w:p w:rsidR="00B718FC" w:rsidRDefault="000B5EDC" w:rsidP="00E1260F">
            <w:pPr>
              <w:tabs>
                <w:tab w:val="left" w:pos="826"/>
                <w:tab w:val="right" w:pos="7200"/>
              </w:tabs>
              <w:ind w:left="466"/>
              <w:rPr>
                <w:i/>
                <w:lang w:val="en-GB"/>
              </w:rPr>
            </w:pPr>
            <w:r w:rsidRPr="00177CFB">
              <w:rPr>
                <w:lang w:val="en-GB"/>
              </w:rPr>
              <w:t>Total points for criterion (ii):</w:t>
            </w:r>
            <w:r w:rsidRPr="00D10B3B">
              <w:rPr>
                <w:i/>
                <w:lang w:val="en-GB"/>
              </w:rPr>
              <w:tab/>
            </w:r>
          </w:p>
          <w:p w:rsidR="000B5EDC" w:rsidRPr="00D10B3B" w:rsidRDefault="000B5EDC" w:rsidP="00B718FC">
            <w:pPr>
              <w:tabs>
                <w:tab w:val="left" w:pos="826"/>
                <w:tab w:val="right" w:pos="7200"/>
              </w:tabs>
              <w:ind w:left="466"/>
              <w:jc w:val="right"/>
              <w:rPr>
                <w:i/>
                <w:lang w:val="en-GB"/>
              </w:rPr>
            </w:pPr>
            <w:r w:rsidRPr="00177CFB">
              <w:rPr>
                <w:i/>
                <w:highlight w:val="lightGray"/>
                <w:lang w:val="en-GB"/>
              </w:rPr>
              <w:t xml:space="preserve"> 60</w:t>
            </w:r>
          </w:p>
          <w:p w:rsidR="000B5EDC" w:rsidRPr="00D10B3B" w:rsidRDefault="000B5EDC" w:rsidP="008E505B">
            <w:pPr>
              <w:tabs>
                <w:tab w:val="right" w:pos="6120"/>
                <w:tab w:val="right" w:pos="7200"/>
              </w:tabs>
              <w:ind w:left="-72"/>
              <w:rPr>
                <w:i/>
                <w:lang w:val="en-GB"/>
              </w:rPr>
            </w:pPr>
          </w:p>
          <w:p w:rsidR="000B5EDC" w:rsidRPr="00177CFB" w:rsidRDefault="000B5EDC" w:rsidP="008E505B">
            <w:pPr>
              <w:pStyle w:val="BankNormal"/>
              <w:tabs>
                <w:tab w:val="right" w:pos="7218"/>
              </w:tabs>
              <w:spacing w:after="0"/>
              <w:rPr>
                <w:b/>
                <w:szCs w:val="24"/>
                <w:lang w:val="en-GB"/>
              </w:rPr>
            </w:pPr>
            <w:r w:rsidRPr="00177CFB">
              <w:rPr>
                <w:b/>
                <w:szCs w:val="24"/>
                <w:lang w:val="en-GB"/>
              </w:rPr>
              <w:t>Total points for the two criteria:100</w:t>
            </w:r>
          </w:p>
          <w:p w:rsidR="001D4903" w:rsidRPr="00CC7EE7" w:rsidRDefault="001D4903" w:rsidP="001D4903">
            <w:pPr>
              <w:pStyle w:val="BankNormal"/>
              <w:pBdr>
                <w:bottom w:val="dotted" w:sz="24" w:space="1" w:color="auto"/>
              </w:pBdr>
              <w:tabs>
                <w:tab w:val="right" w:pos="7218"/>
              </w:tabs>
              <w:spacing w:after="0"/>
              <w:rPr>
                <w:i/>
                <w:lang w:val="en-GB"/>
              </w:rPr>
            </w:pPr>
          </w:p>
          <w:p w:rsidR="000B5EDC" w:rsidRDefault="000B5EDC" w:rsidP="008E505B">
            <w:pPr>
              <w:pStyle w:val="BankNormal"/>
              <w:tabs>
                <w:tab w:val="right" w:pos="7218"/>
              </w:tabs>
              <w:spacing w:after="0"/>
              <w:rPr>
                <w:i/>
                <w:sz w:val="20"/>
                <w:lang w:val="en-GB"/>
              </w:rPr>
            </w:pPr>
          </w:p>
          <w:p w:rsidR="00DD4F75" w:rsidRDefault="00DD4F75" w:rsidP="008E505B">
            <w:pPr>
              <w:pStyle w:val="BankNormal"/>
              <w:tabs>
                <w:tab w:val="right" w:pos="7218"/>
              </w:tabs>
              <w:spacing w:after="0"/>
              <w:rPr>
                <w:b/>
                <w:lang w:val="en-GB"/>
              </w:rPr>
            </w:pPr>
          </w:p>
          <w:p w:rsidR="000B5EDC" w:rsidRPr="00E57B1E" w:rsidRDefault="000B5EDC" w:rsidP="008E505B">
            <w:pPr>
              <w:pStyle w:val="BankNormal"/>
              <w:tabs>
                <w:tab w:val="right" w:pos="7218"/>
              </w:tabs>
              <w:spacing w:after="0"/>
              <w:rPr>
                <w:b/>
                <w:i/>
                <w:lang w:val="en-GB"/>
              </w:rPr>
            </w:pPr>
            <w:r w:rsidRPr="00E57B1E">
              <w:rPr>
                <w:b/>
                <w:lang w:val="en-GB"/>
              </w:rPr>
              <w:t xml:space="preserve">The minimum technical score </w:t>
            </w:r>
            <w:r w:rsidR="00F005B1">
              <w:rPr>
                <w:b/>
                <w:lang w:val="en-GB"/>
              </w:rPr>
              <w:t>(</w:t>
            </w:r>
            <w:r w:rsidRPr="00E57B1E">
              <w:rPr>
                <w:b/>
                <w:lang w:val="en-GB"/>
              </w:rPr>
              <w:t>St</w:t>
            </w:r>
            <w:r w:rsidR="00F005B1">
              <w:rPr>
                <w:b/>
                <w:lang w:val="en-GB"/>
              </w:rPr>
              <w:t>)</w:t>
            </w:r>
            <w:r w:rsidRPr="00E57B1E">
              <w:rPr>
                <w:b/>
                <w:lang w:val="en-GB"/>
              </w:rPr>
              <w:t xml:space="preserve"> required to pass is</w:t>
            </w:r>
            <w:r w:rsidRPr="00177CFB">
              <w:rPr>
                <w:b/>
                <w:lang w:val="en-GB"/>
              </w:rPr>
              <w:t xml:space="preserve">: </w:t>
            </w:r>
            <w:r w:rsidR="00D42934" w:rsidRPr="00D42934">
              <w:rPr>
                <w:b/>
                <w:lang w:val="en-GB"/>
              </w:rPr>
              <w:t>70</w:t>
            </w:r>
          </w:p>
          <w:p w:rsidR="00E57B1E" w:rsidRDefault="00E57B1E" w:rsidP="00E57B1E">
            <w:pPr>
              <w:tabs>
                <w:tab w:val="right" w:pos="7218"/>
              </w:tabs>
              <w:ind w:left="466" w:hanging="466"/>
              <w:rPr>
                <w:i/>
                <w:highlight w:val="yellow"/>
                <w:lang w:val="en-GB"/>
              </w:rPr>
            </w:pPr>
          </w:p>
          <w:p w:rsidR="000B5EDC" w:rsidRPr="008E505B" w:rsidRDefault="000B5EDC" w:rsidP="00583F1E">
            <w:pPr>
              <w:tabs>
                <w:tab w:val="right" w:pos="7218"/>
              </w:tabs>
              <w:ind w:left="466" w:hanging="466"/>
              <w:rPr>
                <w:i/>
                <w:lang w:val="en-GB"/>
              </w:rPr>
            </w:pP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E413E6">
            <w:pPr>
              <w:rPr>
                <w:b/>
                <w:bCs/>
                <w:lang w:val="en-GB"/>
              </w:rPr>
            </w:pPr>
            <w:r>
              <w:rPr>
                <w:b/>
                <w:bCs/>
                <w:lang w:val="en-GB"/>
              </w:rPr>
              <w:t>23.</w:t>
            </w:r>
            <w:r w:rsidRPr="00D7532E">
              <w:rPr>
                <w:b/>
                <w:bCs/>
                <w:lang w:val="en-GB"/>
              </w:rPr>
              <w:t>1</w:t>
            </w:r>
          </w:p>
        </w:tc>
        <w:tc>
          <w:tcPr>
            <w:tcW w:w="7634" w:type="dxa"/>
            <w:tcMar>
              <w:top w:w="85" w:type="dxa"/>
              <w:bottom w:w="142" w:type="dxa"/>
            </w:tcMar>
          </w:tcPr>
          <w:p w:rsidR="000B5EDC" w:rsidRDefault="004129A3" w:rsidP="00C12C31">
            <w:pPr>
              <w:pStyle w:val="BankNormal"/>
              <w:tabs>
                <w:tab w:val="right" w:pos="7218"/>
              </w:tabs>
              <w:spacing w:after="0"/>
              <w:rPr>
                <w:lang w:val="en-GB"/>
              </w:rPr>
            </w:pPr>
            <w:r>
              <w:rPr>
                <w:b/>
                <w:lang w:val="en-GB"/>
              </w:rPr>
              <w:t>An o</w:t>
            </w:r>
            <w:r w:rsidR="000B5EDC">
              <w:rPr>
                <w:b/>
                <w:lang w:val="en-GB"/>
              </w:rPr>
              <w:t xml:space="preserve">nline option of </w:t>
            </w:r>
            <w:r>
              <w:rPr>
                <w:b/>
                <w:lang w:val="en-GB"/>
              </w:rPr>
              <w:t xml:space="preserve">the </w:t>
            </w:r>
            <w:r w:rsidR="000B5EDC">
              <w:rPr>
                <w:b/>
                <w:lang w:val="en-GB"/>
              </w:rPr>
              <w:t xml:space="preserve">opening of </w:t>
            </w:r>
            <w:r>
              <w:rPr>
                <w:b/>
                <w:lang w:val="en-GB"/>
              </w:rPr>
              <w:t xml:space="preserve">the </w:t>
            </w:r>
            <w:r w:rsidR="000B5EDC">
              <w:rPr>
                <w:b/>
                <w:lang w:val="en-GB"/>
              </w:rPr>
              <w:t>Financial Proposal</w:t>
            </w:r>
            <w:r>
              <w:rPr>
                <w:b/>
                <w:lang w:val="en-GB"/>
              </w:rPr>
              <w:t>s</w:t>
            </w:r>
            <w:r w:rsidR="000B5EDC">
              <w:rPr>
                <w:b/>
                <w:lang w:val="en-GB"/>
              </w:rPr>
              <w:t xml:space="preserve"> is offered: </w:t>
            </w:r>
            <w:r w:rsidR="000B5EDC">
              <w:rPr>
                <w:lang w:val="en-GB"/>
              </w:rPr>
              <w:t xml:space="preserve"> N</w:t>
            </w:r>
            <w:r w:rsidR="00E12855">
              <w:rPr>
                <w:lang w:val="en-GB"/>
              </w:rPr>
              <w:t>o</w:t>
            </w:r>
          </w:p>
          <w:p w:rsidR="000B5EDC" w:rsidRDefault="000B5EDC" w:rsidP="00D42934">
            <w:pPr>
              <w:pStyle w:val="BankNormal"/>
              <w:tabs>
                <w:tab w:val="right" w:pos="7218"/>
              </w:tabs>
              <w:spacing w:after="0"/>
              <w:rPr>
                <w:b/>
                <w:lang w:val="en-GB"/>
              </w:rPr>
            </w:pP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Pr="004E0B52" w:rsidRDefault="000B5EDC" w:rsidP="00236A04">
            <w:pPr>
              <w:rPr>
                <w:b/>
                <w:bCs/>
                <w:highlight w:val="yellow"/>
                <w:lang w:val="en-GB"/>
              </w:rPr>
            </w:pPr>
            <w:r w:rsidRPr="004E0B52">
              <w:rPr>
                <w:b/>
                <w:bCs/>
                <w:lang w:val="en-GB"/>
              </w:rPr>
              <w:t>25.1</w:t>
            </w:r>
          </w:p>
        </w:tc>
        <w:tc>
          <w:tcPr>
            <w:tcW w:w="7634" w:type="dxa"/>
            <w:tcMar>
              <w:top w:w="85" w:type="dxa"/>
              <w:bottom w:w="142" w:type="dxa"/>
            </w:tcMar>
          </w:tcPr>
          <w:p w:rsidR="00750E05" w:rsidRPr="004E0B52" w:rsidRDefault="000B5EDC" w:rsidP="00D05394">
            <w:pPr>
              <w:pStyle w:val="BodyText"/>
              <w:suppressAutoHyphens w:val="0"/>
              <w:spacing w:after="0"/>
              <w:contextualSpacing/>
              <w:rPr>
                <w:szCs w:val="24"/>
                <w:lang w:val="en-GB"/>
              </w:rPr>
            </w:pPr>
            <w:r w:rsidRPr="004E0B52">
              <w:rPr>
                <w:szCs w:val="24"/>
                <w:lang w:val="en-GB"/>
              </w:rPr>
              <w:t>For the purpose of the evaluation, the Client will exclude: (a) all local identifiable indirect taxes</w:t>
            </w:r>
            <w:r w:rsidR="00F005B1" w:rsidRPr="004E0B52">
              <w:rPr>
                <w:szCs w:val="24"/>
                <w:lang w:val="en-GB"/>
              </w:rPr>
              <w:t xml:space="preserve"> such as sales tax, excise tax</w:t>
            </w:r>
            <w:r w:rsidRPr="004E0B52">
              <w:rPr>
                <w:szCs w:val="24"/>
                <w:lang w:val="en-GB"/>
              </w:rPr>
              <w:t xml:space="preserve">, VAT, </w:t>
            </w:r>
            <w:r w:rsidR="00F005B1" w:rsidRPr="004E0B52">
              <w:rPr>
                <w:szCs w:val="24"/>
                <w:lang w:val="en-GB"/>
              </w:rPr>
              <w:t xml:space="preserve">or similar taxes </w:t>
            </w:r>
            <w:r w:rsidRPr="004E0B52">
              <w:rPr>
                <w:szCs w:val="24"/>
                <w:lang w:val="en-GB"/>
              </w:rPr>
              <w:t>levied on the contract’s invoices; and (b) all additional local indirect tax on the remuneration of services rendered by non-resident experts in the Client’s country. If</w:t>
            </w:r>
            <w:r w:rsidR="00F005B1" w:rsidRPr="004E0B52">
              <w:rPr>
                <w:szCs w:val="24"/>
                <w:lang w:val="en-GB"/>
              </w:rPr>
              <w:t xml:space="preserve"> a</w:t>
            </w:r>
            <w:r w:rsidR="00DE30A7">
              <w:rPr>
                <w:szCs w:val="24"/>
                <w:lang w:val="en-GB"/>
              </w:rPr>
              <w:t xml:space="preserve"> </w:t>
            </w:r>
            <w:r w:rsidR="00F005B1" w:rsidRPr="004E0B52">
              <w:rPr>
                <w:szCs w:val="24"/>
                <w:lang w:val="en-GB"/>
              </w:rPr>
              <w:t>C</w:t>
            </w:r>
            <w:r w:rsidRPr="004E0B52">
              <w:rPr>
                <w:szCs w:val="24"/>
                <w:lang w:val="en-GB"/>
              </w:rPr>
              <w:t xml:space="preserve">ontract </w:t>
            </w:r>
            <w:r w:rsidR="00F005B1" w:rsidRPr="004E0B52">
              <w:rPr>
                <w:szCs w:val="24"/>
                <w:lang w:val="en-GB"/>
              </w:rPr>
              <w:t xml:space="preserve">is </w:t>
            </w:r>
            <w:r w:rsidRPr="004E0B52">
              <w:rPr>
                <w:szCs w:val="24"/>
                <w:lang w:val="en-GB"/>
              </w:rPr>
              <w:t xml:space="preserve">awarded, at </w:t>
            </w:r>
            <w:r w:rsidR="00F005B1" w:rsidRPr="004E0B52">
              <w:rPr>
                <w:szCs w:val="24"/>
                <w:lang w:val="en-GB"/>
              </w:rPr>
              <w:t>C</w:t>
            </w:r>
            <w:r w:rsidRPr="004E0B52">
              <w:rPr>
                <w:szCs w:val="24"/>
                <w:lang w:val="en-GB"/>
              </w:rPr>
              <w:t xml:space="preserve">ontract negotiations, all such taxes will be discussed, finalized (using the itemized list as a guidance but not limiting to it) and added to the </w:t>
            </w:r>
            <w:r w:rsidR="00F005B1" w:rsidRPr="004E0B52">
              <w:rPr>
                <w:szCs w:val="24"/>
                <w:lang w:val="en-GB"/>
              </w:rPr>
              <w:t>C</w:t>
            </w:r>
            <w:r w:rsidRPr="004E0B52">
              <w:rPr>
                <w:szCs w:val="24"/>
                <w:lang w:val="en-GB"/>
              </w:rPr>
              <w:t xml:space="preserve">ontract amount </w:t>
            </w:r>
            <w:r w:rsidR="00F005B1" w:rsidRPr="004E0B52">
              <w:rPr>
                <w:szCs w:val="24"/>
                <w:lang w:val="en-GB"/>
              </w:rPr>
              <w:t xml:space="preserve">as </w:t>
            </w:r>
            <w:r w:rsidRPr="004E0B52">
              <w:rPr>
                <w:szCs w:val="24"/>
                <w:lang w:val="en-GB"/>
              </w:rPr>
              <w:t xml:space="preserve">a separate line, also indicating </w:t>
            </w:r>
            <w:r w:rsidRPr="004E0B52">
              <w:rPr>
                <w:szCs w:val="24"/>
                <w:lang w:val="en-GB"/>
              </w:rPr>
              <w:lastRenderedPageBreak/>
              <w:t xml:space="preserve">which taxes shall be paid by the Consultant and which </w:t>
            </w:r>
            <w:r w:rsidR="00F005B1" w:rsidRPr="004E0B52">
              <w:rPr>
                <w:szCs w:val="24"/>
                <w:lang w:val="en-GB"/>
              </w:rPr>
              <w:t xml:space="preserve">taxes </w:t>
            </w:r>
            <w:r w:rsidRPr="004E0B52">
              <w:rPr>
                <w:szCs w:val="24"/>
                <w:lang w:val="en-GB"/>
              </w:rPr>
              <w:t>are withh</w:t>
            </w:r>
            <w:r w:rsidR="00F005B1" w:rsidRPr="004E0B52">
              <w:rPr>
                <w:szCs w:val="24"/>
                <w:lang w:val="en-GB"/>
              </w:rPr>
              <w:t>e</w:t>
            </w:r>
            <w:r w:rsidRPr="004E0B52">
              <w:rPr>
                <w:szCs w:val="24"/>
                <w:lang w:val="en-GB"/>
              </w:rPr>
              <w:t>ld and paid by the Client on behalf of the Consult</w:t>
            </w:r>
            <w:r w:rsidR="00BC696D" w:rsidRPr="004E0B52">
              <w:rPr>
                <w:szCs w:val="24"/>
                <w:lang w:val="en-GB"/>
              </w:rPr>
              <w:t>ant.</w:t>
            </w:r>
          </w:p>
          <w:p w:rsidR="007C60B3" w:rsidRPr="004E0B52" w:rsidRDefault="007C60B3" w:rsidP="00D05394">
            <w:pPr>
              <w:pStyle w:val="BodyText"/>
              <w:suppressAutoHyphens w:val="0"/>
              <w:spacing w:after="0"/>
              <w:contextualSpacing/>
              <w:rPr>
                <w:szCs w:val="24"/>
                <w:lang w:val="en-GB"/>
              </w:rPr>
            </w:pP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0B5EDC" w:rsidRDefault="000B5EDC" w:rsidP="006100D1">
            <w:pPr>
              <w:rPr>
                <w:b/>
                <w:bCs/>
                <w:lang w:val="en-GB"/>
              </w:rPr>
            </w:pPr>
            <w:r>
              <w:rPr>
                <w:b/>
                <w:bCs/>
                <w:lang w:val="en-GB"/>
              </w:rPr>
              <w:lastRenderedPageBreak/>
              <w:t>26.1</w:t>
            </w:r>
          </w:p>
          <w:p w:rsidR="000B5EDC" w:rsidRDefault="000B5EDC" w:rsidP="006100D1">
            <w:pPr>
              <w:pStyle w:val="BankNormal"/>
              <w:tabs>
                <w:tab w:val="right" w:pos="7218"/>
              </w:tabs>
              <w:spacing w:after="0"/>
              <w:rPr>
                <w:b/>
                <w:bCs/>
                <w:sz w:val="20"/>
              </w:rPr>
            </w:pPr>
          </w:p>
        </w:tc>
        <w:tc>
          <w:tcPr>
            <w:tcW w:w="7634" w:type="dxa"/>
            <w:tcMar>
              <w:top w:w="85" w:type="dxa"/>
              <w:bottom w:w="142" w:type="dxa"/>
            </w:tcMar>
          </w:tcPr>
          <w:p w:rsidR="000B5EDC" w:rsidRDefault="000B5EDC" w:rsidP="00011B3B">
            <w:pPr>
              <w:pStyle w:val="BankNormal"/>
              <w:tabs>
                <w:tab w:val="right" w:pos="7218"/>
              </w:tabs>
              <w:spacing w:after="0"/>
              <w:rPr>
                <w:lang w:val="en-GB"/>
              </w:rPr>
            </w:pPr>
            <w:r w:rsidRPr="00011B3B">
              <w:rPr>
                <w:b/>
                <w:lang w:val="en-GB"/>
              </w:rPr>
              <w:t xml:space="preserve">The </w:t>
            </w:r>
            <w:r>
              <w:rPr>
                <w:b/>
                <w:lang w:val="en-GB"/>
              </w:rPr>
              <w:t xml:space="preserve">single </w:t>
            </w:r>
            <w:r w:rsidRPr="00011B3B">
              <w:rPr>
                <w:b/>
                <w:lang w:val="en-GB"/>
              </w:rPr>
              <w:t xml:space="preserve">currency for </w:t>
            </w:r>
            <w:r w:rsidR="00177274">
              <w:rPr>
                <w:b/>
                <w:lang w:val="en-GB"/>
              </w:rPr>
              <w:t xml:space="preserve">the </w:t>
            </w:r>
            <w:r w:rsidRPr="00011B3B">
              <w:rPr>
                <w:b/>
                <w:lang w:val="en-GB"/>
              </w:rPr>
              <w:t>conversion</w:t>
            </w:r>
            <w:r>
              <w:rPr>
                <w:b/>
                <w:lang w:val="en-GB"/>
              </w:rPr>
              <w:t xml:space="preserve"> of all prices expressed in various currencies into a single one </w:t>
            </w:r>
            <w:r w:rsidRPr="00011B3B">
              <w:rPr>
                <w:b/>
                <w:lang w:val="en-GB"/>
              </w:rPr>
              <w:t>is</w:t>
            </w:r>
            <w:r>
              <w:rPr>
                <w:lang w:val="en-GB"/>
              </w:rPr>
              <w:t>:</w:t>
            </w:r>
            <w:r w:rsidR="00D42934">
              <w:rPr>
                <w:lang w:val="en-GB"/>
              </w:rPr>
              <w:t xml:space="preserve"> Local C</w:t>
            </w:r>
            <w:r w:rsidR="00F435CE">
              <w:rPr>
                <w:lang w:val="en-GB"/>
              </w:rPr>
              <w:t>urrency</w:t>
            </w:r>
          </w:p>
          <w:p w:rsidR="000B5EDC" w:rsidRDefault="000B5EDC" w:rsidP="00011B3B">
            <w:pPr>
              <w:tabs>
                <w:tab w:val="right" w:pos="7218"/>
                <w:tab w:val="right" w:pos="7560"/>
              </w:tabs>
              <w:ind w:left="-72"/>
              <w:rPr>
                <w:lang w:val="en-GB"/>
              </w:rPr>
            </w:pPr>
          </w:p>
          <w:p w:rsidR="00F435CE" w:rsidRDefault="000B5EDC" w:rsidP="00F435CE">
            <w:pPr>
              <w:pStyle w:val="BankNormal"/>
              <w:tabs>
                <w:tab w:val="right" w:pos="7218"/>
              </w:tabs>
              <w:spacing w:after="0"/>
              <w:rPr>
                <w:lang w:val="en-GB"/>
              </w:rPr>
            </w:pPr>
            <w:r w:rsidRPr="00011B3B">
              <w:rPr>
                <w:b/>
                <w:lang w:val="en-GB"/>
              </w:rPr>
              <w:t>The official source of the selling (exchange) rate i</w:t>
            </w:r>
            <w:r w:rsidRPr="004E0B52">
              <w:rPr>
                <w:b/>
                <w:lang w:val="en-GB"/>
              </w:rPr>
              <w:t>s</w:t>
            </w:r>
            <w:r w:rsidRPr="004E0B52">
              <w:rPr>
                <w:lang w:val="en-GB"/>
              </w:rPr>
              <w:t>:</w:t>
            </w:r>
            <w:r w:rsidR="00F435CE">
              <w:rPr>
                <w:lang w:val="en-GB"/>
              </w:rPr>
              <w:t xml:space="preserve"> NA</w:t>
            </w:r>
          </w:p>
          <w:p w:rsidR="00F435CE" w:rsidRDefault="000B5EDC" w:rsidP="00F435CE">
            <w:pPr>
              <w:pStyle w:val="BankNormal"/>
              <w:tabs>
                <w:tab w:val="right" w:pos="7218"/>
              </w:tabs>
              <w:spacing w:after="0"/>
              <w:rPr>
                <w:b/>
                <w:lang w:val="en-GB"/>
              </w:rPr>
            </w:pPr>
            <w:r w:rsidRPr="00011B3B">
              <w:rPr>
                <w:b/>
                <w:lang w:val="en-GB"/>
              </w:rPr>
              <w:t xml:space="preserve">ate of </w:t>
            </w:r>
            <w:r w:rsidR="00177274">
              <w:rPr>
                <w:b/>
                <w:lang w:val="en-GB"/>
              </w:rPr>
              <w:t xml:space="preserve">the </w:t>
            </w:r>
            <w:r w:rsidRPr="00011B3B">
              <w:rPr>
                <w:b/>
                <w:lang w:val="en-GB"/>
              </w:rPr>
              <w:t xml:space="preserve">exchange rate is: </w:t>
            </w:r>
            <w:r w:rsidR="00F435CE">
              <w:rPr>
                <w:b/>
                <w:lang w:val="en-GB"/>
              </w:rPr>
              <w:t>NA</w:t>
            </w:r>
          </w:p>
          <w:p w:rsidR="000B5EDC" w:rsidRPr="004E0B52" w:rsidRDefault="000B5EDC" w:rsidP="00F435CE">
            <w:pPr>
              <w:pStyle w:val="BankNormal"/>
              <w:tabs>
                <w:tab w:val="right" w:pos="7218"/>
              </w:tabs>
              <w:spacing w:after="0"/>
              <w:rPr>
                <w:i/>
                <w:szCs w:val="24"/>
                <w:lang w:val="en-GB" w:eastAsia="it-IT"/>
              </w:rPr>
            </w:pPr>
          </w:p>
        </w:tc>
      </w:tr>
      <w:tr w:rsidR="000B5EDC" w:rsidTr="000C543C">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Mar>
              <w:top w:w="85" w:type="dxa"/>
              <w:bottom w:w="142" w:type="dxa"/>
            </w:tcMar>
          </w:tcPr>
          <w:p w:rsidR="004E0B52" w:rsidRDefault="000B5EDC" w:rsidP="0060507C">
            <w:pPr>
              <w:rPr>
                <w:b/>
                <w:bCs/>
                <w:lang w:val="en-GB"/>
              </w:rPr>
            </w:pPr>
            <w:r>
              <w:rPr>
                <w:b/>
                <w:bCs/>
                <w:lang w:val="en-GB"/>
              </w:rPr>
              <w:t>27.1</w:t>
            </w:r>
          </w:p>
          <w:p w:rsidR="000B5EDC" w:rsidRPr="004E0B52" w:rsidRDefault="004E0B52" w:rsidP="0060507C">
            <w:pPr>
              <w:rPr>
                <w:b/>
                <w:bCs/>
                <w:lang w:val="en-GB"/>
              </w:rPr>
            </w:pPr>
            <w:r>
              <w:rPr>
                <w:b/>
                <w:bCs/>
                <w:lang w:val="en-GB"/>
              </w:rPr>
              <w:t>(</w:t>
            </w:r>
            <w:r w:rsidR="000B5EDC" w:rsidRPr="004E0B52">
              <w:rPr>
                <w:b/>
                <w:bCs/>
                <w:lang w:val="en-GB"/>
              </w:rPr>
              <w:t>QCBS only</w:t>
            </w:r>
            <w:r>
              <w:rPr>
                <w:b/>
                <w:bCs/>
                <w:lang w:val="en-GB"/>
              </w:rPr>
              <w:t>)</w:t>
            </w:r>
          </w:p>
          <w:p w:rsidR="000B5EDC" w:rsidRDefault="000B5EDC" w:rsidP="0060507C">
            <w:pPr>
              <w:pStyle w:val="BankNormal"/>
              <w:tabs>
                <w:tab w:val="right" w:pos="7218"/>
              </w:tabs>
              <w:spacing w:after="0"/>
              <w:rPr>
                <w:lang w:val="en-GB"/>
              </w:rPr>
            </w:pPr>
          </w:p>
        </w:tc>
        <w:tc>
          <w:tcPr>
            <w:tcW w:w="7634" w:type="dxa"/>
            <w:tcMar>
              <w:top w:w="85" w:type="dxa"/>
              <w:bottom w:w="142" w:type="dxa"/>
            </w:tcMar>
          </w:tcPr>
          <w:p w:rsidR="000B5EDC" w:rsidRPr="007C6CCA" w:rsidRDefault="000B5EDC" w:rsidP="0060507C">
            <w:pPr>
              <w:pStyle w:val="BankNormal"/>
              <w:tabs>
                <w:tab w:val="right" w:pos="7218"/>
              </w:tabs>
              <w:spacing w:after="0"/>
              <w:rPr>
                <w:b/>
                <w:lang w:val="en-GB"/>
              </w:rPr>
            </w:pPr>
            <w:r w:rsidRPr="007C6CCA">
              <w:rPr>
                <w:b/>
                <w:lang w:val="en-GB"/>
              </w:rPr>
              <w:t>The lowest evalua</w:t>
            </w:r>
            <w:r>
              <w:rPr>
                <w:b/>
                <w:lang w:val="en-GB"/>
              </w:rPr>
              <w:t xml:space="preserve">ted Financial Proposal (Fm) is </w:t>
            </w:r>
            <w:r w:rsidRPr="007C6CCA">
              <w:rPr>
                <w:b/>
                <w:lang w:val="en-GB"/>
              </w:rPr>
              <w:t>given the maximum financial score (Sf) of 100.</w:t>
            </w:r>
          </w:p>
          <w:p w:rsidR="000B5EDC" w:rsidRDefault="000B5EDC" w:rsidP="0060507C">
            <w:pPr>
              <w:pStyle w:val="BankNormal"/>
              <w:tabs>
                <w:tab w:val="right" w:pos="7218"/>
              </w:tabs>
              <w:spacing w:after="0"/>
              <w:rPr>
                <w:b/>
                <w:lang w:val="en-GB"/>
              </w:rPr>
            </w:pPr>
          </w:p>
          <w:p w:rsidR="000B5EDC" w:rsidRPr="007C6CCA" w:rsidRDefault="000B5EDC" w:rsidP="0060507C">
            <w:pPr>
              <w:pStyle w:val="BankNormal"/>
              <w:tabs>
                <w:tab w:val="right" w:pos="7218"/>
              </w:tabs>
              <w:spacing w:after="0"/>
              <w:rPr>
                <w:b/>
                <w:lang w:val="en-GB"/>
              </w:rPr>
            </w:pPr>
            <w:r w:rsidRPr="007C6CCA">
              <w:rPr>
                <w:b/>
                <w:lang w:val="en-GB"/>
              </w:rPr>
              <w:t xml:space="preserve">The formula for determining the financial scores </w:t>
            </w:r>
            <w:r>
              <w:rPr>
                <w:b/>
                <w:lang w:val="en-GB"/>
              </w:rPr>
              <w:t xml:space="preserve">(Sf) of all other Proposals </w:t>
            </w:r>
            <w:r w:rsidRPr="007C6CCA">
              <w:rPr>
                <w:b/>
                <w:lang w:val="en-GB"/>
              </w:rPr>
              <w:t xml:space="preserve">is </w:t>
            </w:r>
            <w:r>
              <w:rPr>
                <w:b/>
                <w:lang w:val="en-GB"/>
              </w:rPr>
              <w:t xml:space="preserve">calculated as </w:t>
            </w:r>
            <w:r w:rsidRPr="007C6CCA">
              <w:rPr>
                <w:b/>
                <w:lang w:val="en-GB"/>
              </w:rPr>
              <w:t>following:</w:t>
            </w:r>
          </w:p>
          <w:p w:rsidR="000B5EDC" w:rsidRDefault="000B5EDC" w:rsidP="0060507C">
            <w:pPr>
              <w:pStyle w:val="BankNormal"/>
              <w:tabs>
                <w:tab w:val="right" w:pos="7218"/>
              </w:tabs>
              <w:spacing w:after="0"/>
              <w:rPr>
                <w:iCs/>
                <w:color w:val="002060"/>
                <w:lang w:val="en-GB"/>
              </w:rPr>
            </w:pPr>
          </w:p>
          <w:p w:rsidR="000B5EDC" w:rsidRPr="00AE79BA" w:rsidRDefault="000B5EDC" w:rsidP="0060507C">
            <w:pPr>
              <w:pStyle w:val="BankNormal"/>
              <w:tabs>
                <w:tab w:val="right" w:pos="7218"/>
              </w:tabs>
              <w:spacing w:after="0"/>
              <w:rPr>
                <w:iCs/>
                <w:lang w:val="en-GB"/>
              </w:rPr>
            </w:pPr>
            <w:r>
              <w:rPr>
                <w:iCs/>
                <w:lang w:val="en-GB"/>
              </w:rPr>
              <w:t>Sf = 100 x Fm</w:t>
            </w:r>
            <w:r w:rsidRPr="00AE79BA">
              <w:rPr>
                <w:iCs/>
                <w:lang w:val="en-GB"/>
              </w:rPr>
              <w:t xml:space="preserve">/ F, in which </w:t>
            </w:r>
            <w:r w:rsidR="00190D7F">
              <w:rPr>
                <w:iCs/>
                <w:lang w:val="en-GB"/>
              </w:rPr>
              <w:t>“</w:t>
            </w:r>
            <w:r w:rsidRPr="00AE79BA">
              <w:rPr>
                <w:iCs/>
                <w:lang w:val="en-GB"/>
              </w:rPr>
              <w:t>Sf</w:t>
            </w:r>
            <w:r w:rsidR="00190D7F">
              <w:rPr>
                <w:iCs/>
                <w:lang w:val="en-GB"/>
              </w:rPr>
              <w:t>”</w:t>
            </w:r>
            <w:r w:rsidRPr="00AE79BA">
              <w:rPr>
                <w:iCs/>
                <w:lang w:val="en-GB"/>
              </w:rPr>
              <w:t xml:space="preserve"> is the financial score, </w:t>
            </w:r>
            <w:r w:rsidR="00190D7F">
              <w:rPr>
                <w:iCs/>
                <w:lang w:val="en-GB"/>
              </w:rPr>
              <w:t>“</w:t>
            </w:r>
            <w:r w:rsidRPr="00AE79BA">
              <w:rPr>
                <w:iCs/>
                <w:lang w:val="en-GB"/>
              </w:rPr>
              <w:t>Fm</w:t>
            </w:r>
            <w:r w:rsidR="00190D7F">
              <w:rPr>
                <w:iCs/>
                <w:lang w:val="en-GB"/>
              </w:rPr>
              <w:t>”</w:t>
            </w:r>
            <w:r w:rsidRPr="00AE79BA">
              <w:rPr>
                <w:iCs/>
                <w:lang w:val="en-GB"/>
              </w:rPr>
              <w:t xml:space="preserve"> is the lowest price</w:t>
            </w:r>
            <w:r w:rsidR="00190D7F">
              <w:rPr>
                <w:iCs/>
                <w:lang w:val="en-GB"/>
              </w:rPr>
              <w:t>,</w:t>
            </w:r>
            <w:r w:rsidRPr="00AE79BA">
              <w:rPr>
                <w:iCs/>
                <w:lang w:val="en-GB"/>
              </w:rPr>
              <w:t xml:space="preserve"> and </w:t>
            </w:r>
            <w:r w:rsidR="00190D7F">
              <w:rPr>
                <w:iCs/>
                <w:lang w:val="en-GB"/>
              </w:rPr>
              <w:t>“</w:t>
            </w:r>
            <w:r w:rsidRPr="00AE79BA">
              <w:rPr>
                <w:iCs/>
                <w:lang w:val="en-GB"/>
              </w:rPr>
              <w:t>F</w:t>
            </w:r>
            <w:r w:rsidR="00190D7F">
              <w:rPr>
                <w:iCs/>
                <w:lang w:val="en-GB"/>
              </w:rPr>
              <w:t>”</w:t>
            </w:r>
            <w:r w:rsidRPr="00AE79BA">
              <w:rPr>
                <w:iCs/>
                <w:lang w:val="en-GB"/>
              </w:rPr>
              <w:t xml:space="preserve"> the price of the proposal under consideration.</w:t>
            </w:r>
          </w:p>
          <w:p w:rsidR="000B5EDC" w:rsidRDefault="000B5EDC" w:rsidP="0060507C">
            <w:pPr>
              <w:pStyle w:val="BankNormal"/>
              <w:tabs>
                <w:tab w:val="right" w:pos="7218"/>
              </w:tabs>
              <w:spacing w:after="0"/>
              <w:rPr>
                <w:lang w:val="en-GB"/>
              </w:rPr>
            </w:pPr>
          </w:p>
          <w:p w:rsidR="000B5EDC" w:rsidRDefault="000B5EDC" w:rsidP="0060507C">
            <w:pPr>
              <w:pStyle w:val="BankNormal"/>
              <w:tabs>
                <w:tab w:val="right" w:pos="7218"/>
              </w:tabs>
              <w:spacing w:after="0"/>
              <w:rPr>
                <w:lang w:val="en-GB"/>
              </w:rPr>
            </w:pPr>
            <w:r w:rsidRPr="007C6CCA">
              <w:rPr>
                <w:b/>
                <w:lang w:val="en-GB"/>
              </w:rPr>
              <w:t xml:space="preserve">The weights given to the Technical </w:t>
            </w:r>
            <w:r>
              <w:rPr>
                <w:b/>
                <w:lang w:val="en-GB"/>
              </w:rPr>
              <w:t xml:space="preserve">(T) </w:t>
            </w:r>
            <w:r w:rsidRPr="007C6CCA">
              <w:rPr>
                <w:b/>
                <w:lang w:val="en-GB"/>
              </w:rPr>
              <w:t>and Financial</w:t>
            </w:r>
            <w:r>
              <w:rPr>
                <w:b/>
                <w:lang w:val="en-GB"/>
              </w:rPr>
              <w:t xml:space="preserve"> (P)</w:t>
            </w:r>
            <w:r w:rsidRPr="007C6CCA">
              <w:rPr>
                <w:b/>
                <w:lang w:val="en-GB"/>
              </w:rPr>
              <w:t xml:space="preserve"> Proposals are</w:t>
            </w:r>
            <w:r>
              <w:rPr>
                <w:lang w:val="en-GB"/>
              </w:rPr>
              <w:t>:</w:t>
            </w:r>
          </w:p>
          <w:p w:rsidR="000B5EDC" w:rsidRPr="004E0B52" w:rsidRDefault="000B5EDC" w:rsidP="0060507C">
            <w:pPr>
              <w:pStyle w:val="BankNormal"/>
              <w:tabs>
                <w:tab w:val="left" w:pos="1186"/>
                <w:tab w:val="right" w:pos="7218"/>
              </w:tabs>
              <w:spacing w:after="0"/>
              <w:rPr>
                <w:lang w:val="en-GB"/>
              </w:rPr>
            </w:pPr>
            <w:r w:rsidRPr="007C6CCA">
              <w:rPr>
                <w:b/>
                <w:lang w:val="en-GB"/>
              </w:rPr>
              <w:t>T</w:t>
            </w:r>
            <w:r>
              <w:rPr>
                <w:lang w:val="en-GB"/>
              </w:rPr>
              <w:t xml:space="preserve"> =  </w:t>
            </w:r>
            <w:r w:rsidR="00F435CE">
              <w:rPr>
                <w:lang w:val="en-GB"/>
              </w:rPr>
              <w:t>80</w:t>
            </w:r>
            <w:r w:rsidRPr="004E0B52">
              <w:rPr>
                <w:lang w:val="en-GB"/>
              </w:rPr>
              <w:t>, and</w:t>
            </w:r>
          </w:p>
          <w:p w:rsidR="000B5EDC" w:rsidRPr="000D6814" w:rsidRDefault="000B5EDC" w:rsidP="0060507C">
            <w:pPr>
              <w:pStyle w:val="BankNormal"/>
              <w:tabs>
                <w:tab w:val="right" w:pos="7218"/>
              </w:tabs>
              <w:spacing w:after="0"/>
              <w:rPr>
                <w:lang w:val="en-GB"/>
              </w:rPr>
            </w:pPr>
            <w:r w:rsidRPr="004E0B52">
              <w:rPr>
                <w:b/>
                <w:lang w:val="en-GB"/>
              </w:rPr>
              <w:t>P</w:t>
            </w:r>
            <w:r w:rsidRPr="004E0B52">
              <w:rPr>
                <w:lang w:val="en-GB"/>
              </w:rPr>
              <w:t xml:space="preserve"> = </w:t>
            </w:r>
            <w:r w:rsidR="00F435CE">
              <w:rPr>
                <w:lang w:val="en-GB"/>
              </w:rPr>
              <w:t xml:space="preserve"> 20</w:t>
            </w:r>
          </w:p>
          <w:p w:rsidR="000B5EDC" w:rsidRDefault="000B5EDC" w:rsidP="0060507C">
            <w:pPr>
              <w:pStyle w:val="BankNormal"/>
              <w:tabs>
                <w:tab w:val="right" w:pos="7218"/>
              </w:tabs>
              <w:spacing w:after="0"/>
              <w:rPr>
                <w:lang w:val="en-GB"/>
              </w:rPr>
            </w:pPr>
          </w:p>
          <w:p w:rsidR="007F1933" w:rsidRDefault="000B5EDC" w:rsidP="00A02494">
            <w:pPr>
              <w:pStyle w:val="BankNormal"/>
              <w:tabs>
                <w:tab w:val="right" w:pos="7218"/>
              </w:tabs>
              <w:spacing w:after="0"/>
              <w:jc w:val="both"/>
              <w:rPr>
                <w:lang w:val="en-GB"/>
              </w:rPr>
            </w:pPr>
            <w:r>
              <w:rPr>
                <w:lang w:val="en-GB"/>
              </w:rPr>
              <w:t xml:space="preserve">Proposals are ranked according to their combined technical (St) and financial (Sf) scores using the weights (T = the weight given to the Technical Proposal; P = the weight given to the Financial Proposal; T + P = 1) as following:  S = St </w:t>
            </w:r>
            <w:r w:rsidRPr="001B583D">
              <w:rPr>
                <w:lang w:val="en-GB"/>
              </w:rPr>
              <w:t>x</w:t>
            </w:r>
            <w:r>
              <w:rPr>
                <w:lang w:val="en-GB"/>
              </w:rPr>
              <w:t xml:space="preserve"> T% + Sf </w:t>
            </w:r>
            <w:r w:rsidRPr="001B583D">
              <w:rPr>
                <w:lang w:val="en-GB"/>
              </w:rPr>
              <w:t>x</w:t>
            </w:r>
            <w:r>
              <w:rPr>
                <w:lang w:val="en-GB"/>
              </w:rPr>
              <w:t xml:space="preserve"> P%.</w:t>
            </w:r>
          </w:p>
          <w:p w:rsidR="007F1933" w:rsidRPr="00A11CE5" w:rsidRDefault="007F1933" w:rsidP="00A02494">
            <w:pPr>
              <w:pStyle w:val="BankNormal"/>
              <w:tabs>
                <w:tab w:val="right" w:pos="7218"/>
              </w:tabs>
              <w:spacing w:after="0"/>
              <w:jc w:val="both"/>
              <w:rPr>
                <w:i/>
                <w:lang w:val="en-GB"/>
              </w:rPr>
            </w:pPr>
          </w:p>
        </w:tc>
      </w:tr>
      <w:tr w:rsidR="000B5EDC" w:rsidTr="000C543C">
        <w:tblPrEx>
          <w:tblBorders>
            <w:top w:val="single" w:sz="6" w:space="0" w:color="auto"/>
          </w:tblBorders>
          <w:tblCellMar>
            <w:right w:w="113" w:type="dxa"/>
          </w:tblCellMar>
        </w:tblPrEx>
        <w:trPr>
          <w:gridAfter w:val="1"/>
          <w:wAfter w:w="14" w:type="dxa"/>
        </w:trPr>
        <w:tc>
          <w:tcPr>
            <w:tcW w:w="1514" w:type="dxa"/>
            <w:tcMar>
              <w:top w:w="85" w:type="dxa"/>
              <w:bottom w:w="142" w:type="dxa"/>
            </w:tcMar>
          </w:tcPr>
          <w:p w:rsidR="000B5EDC" w:rsidRDefault="000B5EDC" w:rsidP="006100D1">
            <w:pPr>
              <w:rPr>
                <w:b/>
                <w:bCs/>
                <w:lang w:val="en-GB"/>
              </w:rPr>
            </w:pPr>
          </w:p>
        </w:tc>
        <w:tc>
          <w:tcPr>
            <w:tcW w:w="7634" w:type="dxa"/>
            <w:tcMar>
              <w:top w:w="85" w:type="dxa"/>
              <w:bottom w:w="142" w:type="dxa"/>
            </w:tcMar>
          </w:tcPr>
          <w:p w:rsidR="000B5EDC" w:rsidRPr="005277D1" w:rsidRDefault="00CB4075" w:rsidP="00CB4075">
            <w:pPr>
              <w:pStyle w:val="BankNormal"/>
              <w:tabs>
                <w:tab w:val="right" w:pos="7218"/>
              </w:tabs>
              <w:spacing w:after="0"/>
              <w:ind w:left="16"/>
              <w:jc w:val="center"/>
              <w:rPr>
                <w:b/>
                <w:lang w:val="en-GB"/>
              </w:rPr>
            </w:pPr>
            <w:r>
              <w:rPr>
                <w:b/>
                <w:lang w:val="en-GB"/>
              </w:rPr>
              <w:t xml:space="preserve">D. </w:t>
            </w:r>
            <w:r w:rsidR="000B5EDC">
              <w:rPr>
                <w:b/>
                <w:lang w:val="en-GB"/>
              </w:rPr>
              <w:t>Negotiations and Award</w:t>
            </w:r>
          </w:p>
        </w:tc>
      </w:tr>
      <w:tr w:rsidR="000B5EDC" w:rsidTr="000C543C">
        <w:tblPrEx>
          <w:tblBorders>
            <w:top w:val="single" w:sz="6" w:space="0" w:color="auto"/>
          </w:tblBorders>
          <w:tblCellMar>
            <w:right w:w="113" w:type="dxa"/>
          </w:tblCellMar>
        </w:tblPrEx>
        <w:trPr>
          <w:gridAfter w:val="1"/>
          <w:wAfter w:w="14" w:type="dxa"/>
        </w:trPr>
        <w:tc>
          <w:tcPr>
            <w:tcW w:w="1514" w:type="dxa"/>
            <w:tcMar>
              <w:top w:w="85" w:type="dxa"/>
              <w:bottom w:w="142" w:type="dxa"/>
            </w:tcMar>
          </w:tcPr>
          <w:p w:rsidR="000B5EDC" w:rsidRDefault="000B5EDC" w:rsidP="006100D1">
            <w:pPr>
              <w:rPr>
                <w:b/>
                <w:bCs/>
                <w:lang w:val="en-GB"/>
              </w:rPr>
            </w:pPr>
            <w:r>
              <w:rPr>
                <w:b/>
                <w:bCs/>
                <w:lang w:val="en-GB"/>
              </w:rPr>
              <w:t>28.1</w:t>
            </w:r>
          </w:p>
        </w:tc>
        <w:tc>
          <w:tcPr>
            <w:tcW w:w="7634" w:type="dxa"/>
            <w:tcMar>
              <w:top w:w="85" w:type="dxa"/>
              <w:bottom w:w="142" w:type="dxa"/>
            </w:tcMar>
          </w:tcPr>
          <w:p w:rsidR="000B5EDC" w:rsidRPr="00204666" w:rsidRDefault="000B5EDC" w:rsidP="006100D1">
            <w:pPr>
              <w:pStyle w:val="BankNormal"/>
              <w:tabs>
                <w:tab w:val="right" w:pos="7218"/>
              </w:tabs>
              <w:spacing w:after="0"/>
              <w:rPr>
                <w:b/>
                <w:lang w:val="en-GB"/>
              </w:rPr>
            </w:pPr>
            <w:r w:rsidRPr="00204666">
              <w:rPr>
                <w:b/>
                <w:lang w:val="en-GB"/>
              </w:rPr>
              <w:t xml:space="preserve">Expected date and address for contract negotiations: </w:t>
            </w:r>
          </w:p>
          <w:p w:rsidR="000B5EDC" w:rsidRPr="004E0B52" w:rsidRDefault="000B5EDC" w:rsidP="006100D1">
            <w:pPr>
              <w:pStyle w:val="BankNormal"/>
              <w:tabs>
                <w:tab w:val="right" w:pos="7218"/>
              </w:tabs>
              <w:spacing w:after="0"/>
              <w:rPr>
                <w:i/>
                <w:sz w:val="20"/>
                <w:lang w:val="en-GB"/>
              </w:rPr>
            </w:pPr>
            <w:r w:rsidRPr="007F0072">
              <w:rPr>
                <w:b/>
                <w:lang w:val="en-GB"/>
              </w:rPr>
              <w:t>Date</w:t>
            </w:r>
            <w:r w:rsidRPr="00D94CC7">
              <w:rPr>
                <w:lang w:val="en-GB"/>
              </w:rPr>
              <w:t xml:space="preserve">: </w:t>
            </w:r>
            <w:r w:rsidR="0007364E">
              <w:rPr>
                <w:i/>
                <w:lang w:val="en-GB"/>
              </w:rPr>
              <w:t>16 May</w:t>
            </w:r>
            <w:r w:rsidR="00DE5ABD">
              <w:rPr>
                <w:i/>
                <w:lang w:val="en-GB"/>
              </w:rPr>
              <w:t xml:space="preserve"> 2018</w:t>
            </w:r>
          </w:p>
          <w:p w:rsidR="000B5EDC" w:rsidRPr="007F0072" w:rsidRDefault="000B5EDC" w:rsidP="00F435CE">
            <w:pPr>
              <w:pStyle w:val="BankNormal"/>
              <w:tabs>
                <w:tab w:val="right" w:pos="7218"/>
              </w:tabs>
              <w:spacing w:after="0"/>
              <w:rPr>
                <w:szCs w:val="24"/>
                <w:lang w:val="en-GB" w:eastAsia="it-IT"/>
              </w:rPr>
            </w:pPr>
            <w:r w:rsidRPr="00A27B9B">
              <w:rPr>
                <w:b/>
                <w:szCs w:val="24"/>
                <w:lang w:val="en-GB"/>
              </w:rPr>
              <w:t>Address</w:t>
            </w:r>
            <w:r w:rsidRPr="004E0B52">
              <w:rPr>
                <w:b/>
                <w:szCs w:val="24"/>
                <w:lang w:val="en-GB"/>
              </w:rPr>
              <w:t>:</w:t>
            </w:r>
            <w:r w:rsidR="00F435CE">
              <w:rPr>
                <w:sz w:val="20"/>
                <w:lang w:val="en-GB"/>
              </w:rPr>
              <w:t>REDD Implementation Center, Babarmahal</w:t>
            </w:r>
            <w:r w:rsidRPr="007F0072">
              <w:rPr>
                <w:szCs w:val="24"/>
                <w:lang w:val="en-GB" w:eastAsia="it-IT"/>
              </w:rPr>
              <w:tab/>
            </w:r>
          </w:p>
        </w:tc>
      </w:tr>
      <w:tr w:rsidR="000B5EDC" w:rsidTr="000C543C">
        <w:tblPrEx>
          <w:tblBorders>
            <w:top w:val="single" w:sz="6" w:space="0" w:color="auto"/>
          </w:tblBorders>
          <w:tblCellMar>
            <w:right w:w="113" w:type="dxa"/>
          </w:tblCellMar>
        </w:tblPrEx>
        <w:trPr>
          <w:gridAfter w:val="1"/>
          <w:wAfter w:w="14" w:type="dxa"/>
        </w:trPr>
        <w:tc>
          <w:tcPr>
            <w:tcW w:w="1514" w:type="dxa"/>
            <w:tcMar>
              <w:top w:w="85" w:type="dxa"/>
              <w:bottom w:w="142" w:type="dxa"/>
            </w:tcMar>
          </w:tcPr>
          <w:p w:rsidR="000B5EDC" w:rsidRDefault="000B5EDC" w:rsidP="006100D1">
            <w:pPr>
              <w:rPr>
                <w:b/>
                <w:bCs/>
                <w:lang w:val="en-GB"/>
              </w:rPr>
            </w:pPr>
            <w:r>
              <w:rPr>
                <w:b/>
                <w:bCs/>
                <w:lang w:val="en-GB"/>
              </w:rPr>
              <w:t>30.1</w:t>
            </w:r>
          </w:p>
        </w:tc>
        <w:tc>
          <w:tcPr>
            <w:tcW w:w="7634" w:type="dxa"/>
            <w:tcMar>
              <w:top w:w="85" w:type="dxa"/>
              <w:bottom w:w="142" w:type="dxa"/>
            </w:tcMar>
          </w:tcPr>
          <w:p w:rsidR="000B5EDC" w:rsidRPr="004E0B52" w:rsidRDefault="00177274" w:rsidP="006100D1">
            <w:pPr>
              <w:pStyle w:val="BankNormal"/>
              <w:tabs>
                <w:tab w:val="right" w:pos="7218"/>
              </w:tabs>
              <w:spacing w:after="0"/>
              <w:rPr>
                <w:i/>
                <w:lang w:val="en-GB"/>
              </w:rPr>
            </w:pPr>
            <w:r>
              <w:rPr>
                <w:b/>
                <w:lang w:val="en-GB"/>
              </w:rPr>
              <w:t>The p</w:t>
            </w:r>
            <w:r w:rsidR="000B5EDC">
              <w:rPr>
                <w:b/>
                <w:lang w:val="en-GB"/>
              </w:rPr>
              <w:t xml:space="preserve">ublication of </w:t>
            </w:r>
            <w:r>
              <w:rPr>
                <w:b/>
                <w:lang w:val="en-GB"/>
              </w:rPr>
              <w:t xml:space="preserve">the </w:t>
            </w:r>
            <w:r w:rsidR="000B5EDC">
              <w:rPr>
                <w:b/>
                <w:lang w:val="en-GB"/>
              </w:rPr>
              <w:t xml:space="preserve">contract award information following </w:t>
            </w:r>
            <w:r>
              <w:rPr>
                <w:b/>
                <w:lang w:val="en-GB"/>
              </w:rPr>
              <w:t xml:space="preserve">the </w:t>
            </w:r>
            <w:r w:rsidR="000B5EDC">
              <w:rPr>
                <w:b/>
                <w:lang w:val="en-GB"/>
              </w:rPr>
              <w:t xml:space="preserve">completion of </w:t>
            </w:r>
            <w:r>
              <w:rPr>
                <w:b/>
                <w:lang w:val="en-GB"/>
              </w:rPr>
              <w:t xml:space="preserve">the </w:t>
            </w:r>
            <w:r w:rsidR="000B5EDC">
              <w:rPr>
                <w:b/>
                <w:lang w:val="en-GB"/>
              </w:rPr>
              <w:t>contract negotiations and contract signing will be done as following</w:t>
            </w:r>
            <w:r w:rsidR="005167A2">
              <w:rPr>
                <w:b/>
                <w:lang w:val="en-GB"/>
              </w:rPr>
              <w:t>: www.mofsc-redd.gov.np</w:t>
            </w:r>
          </w:p>
          <w:p w:rsidR="00307720" w:rsidRDefault="00307720" w:rsidP="006100D1">
            <w:pPr>
              <w:pStyle w:val="BankNormal"/>
              <w:tabs>
                <w:tab w:val="right" w:pos="7218"/>
              </w:tabs>
              <w:spacing w:after="0"/>
              <w:rPr>
                <w:lang w:val="en-GB"/>
              </w:rPr>
            </w:pPr>
          </w:p>
          <w:p w:rsidR="000B5EDC" w:rsidRPr="0036469C" w:rsidRDefault="00177274" w:rsidP="00F435CE">
            <w:pPr>
              <w:pStyle w:val="BankNormal"/>
              <w:tabs>
                <w:tab w:val="right" w:pos="7218"/>
              </w:tabs>
              <w:spacing w:after="0"/>
              <w:rPr>
                <w:lang w:val="en-GB"/>
              </w:rPr>
            </w:pPr>
            <w:r>
              <w:rPr>
                <w:lang w:val="en-GB"/>
              </w:rPr>
              <w:t>The p</w:t>
            </w:r>
            <w:r w:rsidR="000B5EDC">
              <w:rPr>
                <w:lang w:val="en-GB"/>
              </w:rPr>
              <w:t xml:space="preserve">ublication will be done within </w:t>
            </w:r>
            <w:r w:rsidR="00F435CE" w:rsidRPr="00903C8F">
              <w:rPr>
                <w:i/>
                <w:lang w:val="en-GB"/>
              </w:rPr>
              <w:t>20</w:t>
            </w:r>
            <w:r w:rsidR="000B5EDC" w:rsidRPr="00F75DAE">
              <w:rPr>
                <w:b/>
                <w:lang w:val="en-GB"/>
              </w:rPr>
              <w:t>days after the contract signing</w:t>
            </w:r>
            <w:r>
              <w:rPr>
                <w:b/>
                <w:lang w:val="en-GB"/>
              </w:rPr>
              <w:t>.</w:t>
            </w:r>
          </w:p>
        </w:tc>
      </w:tr>
      <w:tr w:rsidR="000B5EDC" w:rsidTr="000C543C">
        <w:tblPrEx>
          <w:tblBorders>
            <w:top w:val="single" w:sz="6" w:space="0" w:color="auto"/>
          </w:tblBorders>
          <w:tblCellMar>
            <w:right w:w="113" w:type="dxa"/>
          </w:tblCellMar>
        </w:tblPrEx>
        <w:trPr>
          <w:gridAfter w:val="1"/>
          <w:wAfter w:w="14" w:type="dxa"/>
        </w:trPr>
        <w:tc>
          <w:tcPr>
            <w:tcW w:w="1514" w:type="dxa"/>
            <w:tcMar>
              <w:top w:w="85" w:type="dxa"/>
              <w:bottom w:w="142" w:type="dxa"/>
            </w:tcMar>
          </w:tcPr>
          <w:p w:rsidR="000B5EDC" w:rsidRDefault="000B5EDC" w:rsidP="006100D1">
            <w:pPr>
              <w:rPr>
                <w:b/>
                <w:bCs/>
                <w:lang w:val="en-GB"/>
              </w:rPr>
            </w:pPr>
            <w:r>
              <w:rPr>
                <w:b/>
                <w:bCs/>
                <w:lang w:val="en-GB"/>
              </w:rPr>
              <w:t>30.2</w:t>
            </w:r>
          </w:p>
        </w:tc>
        <w:tc>
          <w:tcPr>
            <w:tcW w:w="7634" w:type="dxa"/>
            <w:tcMar>
              <w:top w:w="85" w:type="dxa"/>
              <w:bottom w:w="142" w:type="dxa"/>
            </w:tcMar>
          </w:tcPr>
          <w:p w:rsidR="000B5EDC" w:rsidRPr="00F75DAE" w:rsidRDefault="000B5EDC" w:rsidP="006100D1">
            <w:pPr>
              <w:pStyle w:val="BankNormal"/>
              <w:tabs>
                <w:tab w:val="left" w:pos="5686"/>
                <w:tab w:val="right" w:pos="7218"/>
              </w:tabs>
              <w:spacing w:after="0"/>
              <w:rPr>
                <w:b/>
                <w:lang w:val="en-GB"/>
              </w:rPr>
            </w:pPr>
            <w:r w:rsidRPr="00F75DAE">
              <w:rPr>
                <w:b/>
                <w:lang w:val="en-GB"/>
              </w:rPr>
              <w:t xml:space="preserve">Expected date for </w:t>
            </w:r>
            <w:r w:rsidR="00177274">
              <w:rPr>
                <w:b/>
                <w:lang w:val="en-GB"/>
              </w:rPr>
              <w:t xml:space="preserve">the </w:t>
            </w:r>
            <w:r w:rsidRPr="00F75DAE">
              <w:rPr>
                <w:b/>
                <w:lang w:val="en-GB"/>
              </w:rPr>
              <w:t xml:space="preserve">commencement of </w:t>
            </w:r>
            <w:r w:rsidR="00C9793D">
              <w:rPr>
                <w:b/>
                <w:lang w:val="en-GB"/>
              </w:rPr>
              <w:t xml:space="preserve">the </w:t>
            </w:r>
            <w:r w:rsidR="00177274">
              <w:rPr>
                <w:b/>
                <w:lang w:val="en-GB"/>
              </w:rPr>
              <w:t>S</w:t>
            </w:r>
            <w:r w:rsidRPr="00F75DAE">
              <w:rPr>
                <w:b/>
                <w:lang w:val="en-GB"/>
              </w:rPr>
              <w:t>ervices:</w:t>
            </w:r>
          </w:p>
          <w:p w:rsidR="000B5EDC" w:rsidRDefault="000B5EDC" w:rsidP="0007364E">
            <w:pPr>
              <w:pStyle w:val="BankNormal"/>
              <w:tabs>
                <w:tab w:val="left" w:pos="5686"/>
                <w:tab w:val="right" w:pos="7218"/>
              </w:tabs>
              <w:spacing w:after="0"/>
              <w:rPr>
                <w:lang w:val="en-GB"/>
              </w:rPr>
            </w:pPr>
            <w:r w:rsidRPr="00F75DAE">
              <w:rPr>
                <w:b/>
                <w:lang w:val="en-GB"/>
              </w:rPr>
              <w:t>Date</w:t>
            </w:r>
            <w:r>
              <w:rPr>
                <w:lang w:val="en-GB"/>
              </w:rPr>
              <w:t>:</w:t>
            </w:r>
            <w:r w:rsidR="0002036A">
              <w:rPr>
                <w:lang w:val="en-GB"/>
              </w:rPr>
              <w:t xml:space="preserve"> </w:t>
            </w:r>
            <w:r w:rsidR="0007364E">
              <w:rPr>
                <w:lang w:val="en-GB"/>
              </w:rPr>
              <w:t>24 May</w:t>
            </w:r>
            <w:r w:rsidR="00F435CE" w:rsidRPr="00903C8F">
              <w:rPr>
                <w:lang w:val="en-GB"/>
              </w:rPr>
              <w:t xml:space="preserve"> 201</w:t>
            </w:r>
            <w:r w:rsidR="000001B9" w:rsidRPr="00903C8F">
              <w:rPr>
                <w:lang w:val="en-GB"/>
              </w:rPr>
              <w:t>8</w:t>
            </w:r>
            <w:r w:rsidR="000001B9">
              <w:rPr>
                <w:lang w:val="en-GB"/>
              </w:rPr>
              <w:t xml:space="preserve"> </w:t>
            </w:r>
            <w:r w:rsidRPr="00F75DAE">
              <w:rPr>
                <w:b/>
                <w:lang w:val="en-GB"/>
              </w:rPr>
              <w:t>at</w:t>
            </w:r>
            <w:r w:rsidRPr="004E0B52">
              <w:rPr>
                <w:lang w:val="en-GB"/>
              </w:rPr>
              <w:t xml:space="preserve">: </w:t>
            </w:r>
            <w:r w:rsidR="00F435CE">
              <w:rPr>
                <w:lang w:val="en-GB"/>
              </w:rPr>
              <w:t>REDD Implementation Center, Baabrmahal</w:t>
            </w:r>
          </w:p>
        </w:tc>
      </w:tr>
    </w:tbl>
    <w:p w:rsidR="000B5EDC" w:rsidRDefault="000B5EDC" w:rsidP="00654875">
      <w:pPr>
        <w:rPr>
          <w:lang w:val="en-GB"/>
        </w:rPr>
        <w:sectPr w:rsidR="000B5EDC" w:rsidSect="00162DB9">
          <w:headerReference w:type="even" r:id="rId17"/>
          <w:headerReference w:type="default" r:id="rId18"/>
          <w:footerReference w:type="default" r:id="rId19"/>
          <w:headerReference w:type="first" r:id="rId20"/>
          <w:type w:val="oddPage"/>
          <w:pgSz w:w="12242" w:h="15842" w:code="1"/>
          <w:pgMar w:top="1440" w:right="1440" w:bottom="1440" w:left="1728" w:header="720" w:footer="720" w:gutter="0"/>
          <w:cols w:space="708"/>
          <w:titlePg/>
          <w:docGrid w:linePitch="360"/>
        </w:sectPr>
      </w:pPr>
    </w:p>
    <w:p w:rsidR="000B5EDC" w:rsidRPr="00CB4075" w:rsidRDefault="000B5EDC" w:rsidP="00CB4075">
      <w:pPr>
        <w:pStyle w:val="Heading1"/>
      </w:pPr>
      <w:bookmarkStart w:id="38" w:name="_Toc397501852"/>
      <w:bookmarkStart w:id="39" w:name="_Toc265495739"/>
      <w:bookmarkStart w:id="40" w:name="_Toc300752879"/>
      <w:r w:rsidRPr="00CB4075">
        <w:lastRenderedPageBreak/>
        <w:t>Section 3.  Technical Proposal – Standard Forms</w:t>
      </w:r>
      <w:bookmarkEnd w:id="38"/>
      <w:bookmarkEnd w:id="39"/>
      <w:bookmarkEnd w:id="40"/>
    </w:p>
    <w:p w:rsidR="000B5EDC" w:rsidRPr="006846A7" w:rsidRDefault="000B5EDC" w:rsidP="002450D6">
      <w:pPr>
        <w:rPr>
          <w:color w:val="1F497D" w:themeColor="text2"/>
          <w:lang w:val="en-GB"/>
        </w:rPr>
      </w:pPr>
      <w:r w:rsidRPr="004E0B52">
        <w:rPr>
          <w:bCs/>
          <w:color w:val="1F497D" w:themeColor="text2"/>
          <w:lang w:val="en-GB"/>
        </w:rPr>
        <w:t>{</w:t>
      </w:r>
      <w:r w:rsidRPr="00D94CC7">
        <w:rPr>
          <w:bCs/>
          <w:color w:val="1F497D" w:themeColor="text2"/>
          <w:u w:val="single"/>
          <w:lang w:val="en-GB"/>
        </w:rPr>
        <w:t xml:space="preserve">Notes to </w:t>
      </w:r>
      <w:r w:rsidRPr="006846A7">
        <w:rPr>
          <w:bCs/>
          <w:color w:val="1F497D" w:themeColor="text2"/>
          <w:u w:val="single"/>
          <w:lang w:val="en-GB"/>
        </w:rPr>
        <w:t>Consultant</w:t>
      </w:r>
      <w:r w:rsidRPr="006846A7">
        <w:rPr>
          <w:bCs/>
          <w:color w:val="1F497D" w:themeColor="text2"/>
          <w:lang w:val="en-GB"/>
        </w:rPr>
        <w:t xml:space="preserve"> shown</w:t>
      </w:r>
      <w:r w:rsidRPr="006846A7">
        <w:rPr>
          <w:bCs/>
          <w:iCs/>
          <w:color w:val="1F497D" w:themeColor="text2"/>
          <w:lang w:val="en-GB"/>
        </w:rPr>
        <w:t xml:space="preserve"> in brackets </w:t>
      </w:r>
      <w:r w:rsidRPr="006846A7">
        <w:rPr>
          <w:bCs/>
          <w:color w:val="1F497D" w:themeColor="text2"/>
          <w:lang w:val="en-GB"/>
        </w:rPr>
        <w:t xml:space="preserve">{  }throughout Section 3 </w:t>
      </w:r>
      <w:r w:rsidRPr="006846A7">
        <w:rPr>
          <w:bCs/>
          <w:iCs/>
          <w:color w:val="1F497D" w:themeColor="text2"/>
          <w:lang w:val="en-GB"/>
        </w:rPr>
        <w:t xml:space="preserve">provide guidance to </w:t>
      </w:r>
      <w:r w:rsidR="000B36E9" w:rsidRPr="006846A7">
        <w:rPr>
          <w:bCs/>
          <w:iCs/>
          <w:color w:val="1F497D" w:themeColor="text2"/>
          <w:lang w:val="en-GB"/>
        </w:rPr>
        <w:t xml:space="preserve">the </w:t>
      </w:r>
      <w:r w:rsidRPr="006846A7">
        <w:rPr>
          <w:bCs/>
          <w:iCs/>
          <w:color w:val="1F497D" w:themeColor="text2"/>
          <w:lang w:val="en-GB"/>
        </w:rPr>
        <w:t xml:space="preserve">Consultant to prepare the </w:t>
      </w:r>
      <w:r w:rsidR="000B36E9" w:rsidRPr="006846A7">
        <w:rPr>
          <w:bCs/>
          <w:iCs/>
          <w:color w:val="1F497D" w:themeColor="text2"/>
          <w:lang w:val="en-GB"/>
        </w:rPr>
        <w:t>Technical Proposal</w:t>
      </w:r>
      <w:r w:rsidRPr="006846A7">
        <w:rPr>
          <w:bCs/>
          <w:iCs/>
          <w:color w:val="1F497D" w:themeColor="text2"/>
          <w:lang w:val="en-GB"/>
        </w:rPr>
        <w:t>; they should not appear on the Proposals to be submitted.</w:t>
      </w:r>
      <w:r w:rsidRPr="006846A7">
        <w:rPr>
          <w:bCs/>
          <w:color w:val="1F497D" w:themeColor="text2"/>
          <w:lang w:val="en-GB"/>
        </w:rPr>
        <w:t>}</w:t>
      </w:r>
    </w:p>
    <w:p w:rsidR="000B5EDC" w:rsidRDefault="000B5EDC" w:rsidP="0060507C">
      <w:pPr>
        <w:ind w:left="720" w:hanging="720"/>
        <w:jc w:val="center"/>
        <w:rPr>
          <w:highlight w:val="yellow"/>
          <w:lang w:val="en-GB"/>
        </w:rPr>
      </w:pPr>
    </w:p>
    <w:p w:rsidR="000B5EDC" w:rsidRPr="0000062D" w:rsidRDefault="000B5EDC" w:rsidP="0000062D">
      <w:pPr>
        <w:pStyle w:val="Heading6"/>
      </w:pPr>
      <w:bookmarkStart w:id="41" w:name="_Toc300752880"/>
      <w:r w:rsidRPr="0000062D">
        <w:t>C</w:t>
      </w:r>
      <w:r w:rsidR="0000062D">
        <w:t>hecklist of Required Forms</w:t>
      </w:r>
      <w:bookmarkEnd w:id="41"/>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8"/>
        <w:gridCol w:w="753"/>
        <w:gridCol w:w="1280"/>
        <w:gridCol w:w="4765"/>
        <w:gridCol w:w="1734"/>
      </w:tblGrid>
      <w:tr w:rsidR="000B5EDC" w:rsidTr="005C77CF">
        <w:tc>
          <w:tcPr>
            <w:tcW w:w="1511" w:type="dxa"/>
            <w:gridSpan w:val="2"/>
          </w:tcPr>
          <w:p w:rsidR="000D6814" w:rsidRDefault="000B5EDC" w:rsidP="000D6814">
            <w:pPr>
              <w:jc w:val="center"/>
              <w:rPr>
                <w:rFonts w:ascii="Calibri" w:hAnsi="Calibri"/>
                <w:lang w:val="en-GB"/>
              </w:rPr>
            </w:pPr>
            <w:r w:rsidRPr="002A5C8A">
              <w:rPr>
                <w:rFonts w:ascii="Calibri" w:hAnsi="Calibri"/>
                <w:sz w:val="22"/>
                <w:szCs w:val="22"/>
                <w:lang w:val="en-GB"/>
              </w:rPr>
              <w:t xml:space="preserve">Required for FTP or </w:t>
            </w:r>
            <w:r w:rsidRPr="00DB0E4C">
              <w:rPr>
                <w:rFonts w:ascii="Calibri" w:hAnsi="Calibri"/>
                <w:sz w:val="22"/>
                <w:szCs w:val="22"/>
                <w:lang w:val="en-GB"/>
              </w:rPr>
              <w:t>STP</w:t>
            </w:r>
          </w:p>
          <w:p w:rsidR="000B5EDC" w:rsidRPr="002A5C8A" w:rsidRDefault="000B5EDC" w:rsidP="000D6814">
            <w:pPr>
              <w:jc w:val="center"/>
              <w:rPr>
                <w:rFonts w:ascii="Calibri" w:hAnsi="Calibri"/>
                <w:lang w:val="en-GB"/>
              </w:rPr>
            </w:pPr>
            <w:r w:rsidRPr="002A5C8A">
              <w:rPr>
                <w:rFonts w:ascii="Calibri" w:hAnsi="Calibri"/>
                <w:sz w:val="22"/>
                <w:szCs w:val="22"/>
                <w:lang w:val="en-GB"/>
              </w:rPr>
              <w:t xml:space="preserve"> (√)</w:t>
            </w:r>
          </w:p>
        </w:tc>
        <w:tc>
          <w:tcPr>
            <w:tcW w:w="1280" w:type="dxa"/>
          </w:tcPr>
          <w:p w:rsidR="000B5EDC" w:rsidRPr="002A5C8A" w:rsidRDefault="000B5EDC" w:rsidP="002A5C8A">
            <w:pPr>
              <w:rPr>
                <w:rFonts w:ascii="Calibri" w:hAnsi="Calibri"/>
                <w:lang w:val="en-GB"/>
              </w:rPr>
            </w:pPr>
            <w:r w:rsidRPr="002A5C8A">
              <w:rPr>
                <w:rFonts w:ascii="Calibri" w:hAnsi="Calibri"/>
                <w:sz w:val="22"/>
                <w:szCs w:val="22"/>
                <w:lang w:val="en-GB"/>
              </w:rPr>
              <w:t>FORM</w:t>
            </w:r>
          </w:p>
        </w:tc>
        <w:tc>
          <w:tcPr>
            <w:tcW w:w="4765"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DESCRIPTION</w:t>
            </w:r>
          </w:p>
        </w:tc>
        <w:tc>
          <w:tcPr>
            <w:tcW w:w="1734" w:type="dxa"/>
          </w:tcPr>
          <w:p w:rsidR="000B5EDC" w:rsidRPr="007F724E" w:rsidRDefault="000B5EDC" w:rsidP="002E18EF">
            <w:pPr>
              <w:jc w:val="center"/>
              <w:rPr>
                <w:rFonts w:ascii="Calibri" w:hAnsi="Calibri"/>
                <w:i/>
                <w:lang w:val="en-GB"/>
              </w:rPr>
            </w:pPr>
            <w:r w:rsidRPr="007F724E">
              <w:rPr>
                <w:rFonts w:ascii="Calibri" w:hAnsi="Calibri"/>
                <w:i/>
                <w:sz w:val="22"/>
                <w:szCs w:val="22"/>
                <w:lang w:val="en-GB"/>
              </w:rPr>
              <w:t>Page Limit</w:t>
            </w:r>
          </w:p>
          <w:p w:rsidR="000B5EDC" w:rsidRPr="002E18EF" w:rsidRDefault="000B5EDC" w:rsidP="002E18EF">
            <w:pPr>
              <w:jc w:val="center"/>
              <w:rPr>
                <w:rFonts w:ascii="Calibri" w:hAnsi="Calibri"/>
                <w:i/>
                <w:lang w:val="en-GB"/>
              </w:rPr>
            </w:pPr>
          </w:p>
        </w:tc>
      </w:tr>
      <w:tr w:rsidR="000B5EDC" w:rsidTr="005C77CF">
        <w:tc>
          <w:tcPr>
            <w:tcW w:w="75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FTP</w:t>
            </w:r>
          </w:p>
        </w:tc>
        <w:tc>
          <w:tcPr>
            <w:tcW w:w="753"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STP</w:t>
            </w:r>
          </w:p>
        </w:tc>
        <w:tc>
          <w:tcPr>
            <w:tcW w:w="1280" w:type="dxa"/>
          </w:tcPr>
          <w:p w:rsidR="000B5EDC" w:rsidRPr="002A5C8A" w:rsidRDefault="000B5EDC" w:rsidP="002A5C8A">
            <w:pPr>
              <w:rPr>
                <w:rFonts w:ascii="Calibri" w:hAnsi="Calibri"/>
                <w:lang w:val="en-GB"/>
              </w:rPr>
            </w:pPr>
          </w:p>
        </w:tc>
        <w:tc>
          <w:tcPr>
            <w:tcW w:w="4765" w:type="dxa"/>
          </w:tcPr>
          <w:p w:rsidR="000B5EDC" w:rsidRPr="002A5C8A" w:rsidRDefault="000B5EDC" w:rsidP="002A5C8A">
            <w:pPr>
              <w:jc w:val="center"/>
              <w:rPr>
                <w:rFonts w:ascii="Calibri" w:hAnsi="Calibri"/>
                <w:lang w:val="en-GB"/>
              </w:rPr>
            </w:pPr>
          </w:p>
        </w:tc>
        <w:tc>
          <w:tcPr>
            <w:tcW w:w="1734" w:type="dxa"/>
          </w:tcPr>
          <w:p w:rsidR="000B5EDC" w:rsidRPr="00CF204B" w:rsidRDefault="000B5EDC" w:rsidP="002A5C8A">
            <w:pPr>
              <w:jc w:val="center"/>
              <w:rPr>
                <w:rFonts w:ascii="Calibri" w:hAnsi="Calibri"/>
                <w:lang w:val="en-GB"/>
              </w:rPr>
            </w:pPr>
          </w:p>
        </w:tc>
      </w:tr>
      <w:tr w:rsidR="000B5EDC" w:rsidTr="005C77CF">
        <w:tc>
          <w:tcPr>
            <w:tcW w:w="75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53"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TECH-1</w:t>
            </w:r>
          </w:p>
        </w:tc>
        <w:tc>
          <w:tcPr>
            <w:tcW w:w="4765" w:type="dxa"/>
          </w:tcPr>
          <w:p w:rsidR="000B5EDC" w:rsidRPr="002246CE" w:rsidRDefault="000B5EDC" w:rsidP="002E18EF">
            <w:pPr>
              <w:rPr>
                <w:rFonts w:ascii="Calibri" w:hAnsi="Calibri"/>
                <w:i/>
                <w:lang w:val="en-GB"/>
              </w:rPr>
            </w:pPr>
            <w:r w:rsidRPr="002A5C8A">
              <w:rPr>
                <w:rFonts w:ascii="Calibri" w:hAnsi="Calibri"/>
                <w:sz w:val="22"/>
                <w:szCs w:val="22"/>
                <w:lang w:val="en-GB"/>
              </w:rPr>
              <w:t>Technical Proposal Submission Form</w:t>
            </w:r>
            <w:r>
              <w:rPr>
                <w:rFonts w:ascii="Calibri" w:hAnsi="Calibri"/>
                <w:sz w:val="22"/>
                <w:szCs w:val="22"/>
                <w:lang w:val="en-GB"/>
              </w:rPr>
              <w:t xml:space="preserve">. </w:t>
            </w:r>
          </w:p>
        </w:tc>
        <w:tc>
          <w:tcPr>
            <w:tcW w:w="1734" w:type="dxa"/>
          </w:tcPr>
          <w:p w:rsidR="000B5EDC" w:rsidRPr="00CF204B" w:rsidRDefault="000B5EDC" w:rsidP="002A5C8A">
            <w:pPr>
              <w:rPr>
                <w:rFonts w:ascii="Calibri" w:hAnsi="Calibri"/>
                <w:lang w:val="en-GB"/>
              </w:rPr>
            </w:pPr>
          </w:p>
        </w:tc>
      </w:tr>
      <w:tr w:rsidR="000B5EDC" w:rsidTr="005C77CF">
        <w:tc>
          <w:tcPr>
            <w:tcW w:w="1511" w:type="dxa"/>
            <w:gridSpan w:val="2"/>
          </w:tcPr>
          <w:p w:rsidR="000B5EDC" w:rsidRPr="007F724E" w:rsidRDefault="000B5EDC" w:rsidP="002246CE">
            <w:pPr>
              <w:jc w:val="center"/>
              <w:rPr>
                <w:rFonts w:ascii="Calibri" w:hAnsi="Calibri"/>
                <w:lang w:val="en-GB"/>
              </w:rPr>
            </w:pPr>
            <w:r w:rsidRPr="007F724E">
              <w:rPr>
                <w:rFonts w:ascii="Calibri" w:hAnsi="Calibri"/>
                <w:sz w:val="22"/>
                <w:szCs w:val="22"/>
                <w:lang w:val="en-GB"/>
              </w:rPr>
              <w:t>“√ “ If applicable</w:t>
            </w:r>
          </w:p>
        </w:tc>
        <w:tc>
          <w:tcPr>
            <w:tcW w:w="1280" w:type="dxa"/>
          </w:tcPr>
          <w:p w:rsidR="00F25D26" w:rsidRDefault="000B5EDC">
            <w:pPr>
              <w:rPr>
                <w:rFonts w:ascii="Calibri" w:hAnsi="Calibri"/>
                <w:lang w:val="en-GB"/>
              </w:rPr>
            </w:pPr>
            <w:r w:rsidRPr="002A5C8A">
              <w:rPr>
                <w:rFonts w:ascii="Calibri" w:hAnsi="Calibri"/>
                <w:sz w:val="22"/>
                <w:szCs w:val="22"/>
                <w:lang w:val="en-GB"/>
              </w:rPr>
              <w:t>TECH-1 Attachment</w:t>
            </w:r>
          </w:p>
        </w:tc>
        <w:tc>
          <w:tcPr>
            <w:tcW w:w="4765" w:type="dxa"/>
          </w:tcPr>
          <w:p w:rsidR="000B5EDC" w:rsidRPr="002246CE" w:rsidRDefault="000B5EDC" w:rsidP="00885764">
            <w:pPr>
              <w:rPr>
                <w:rFonts w:ascii="Calibri" w:hAnsi="Calibri"/>
                <w:i/>
                <w:lang w:val="en-GB"/>
              </w:rPr>
            </w:pPr>
            <w:r w:rsidRPr="002A5C8A">
              <w:rPr>
                <w:rFonts w:ascii="Calibri" w:hAnsi="Calibri"/>
                <w:sz w:val="22"/>
                <w:szCs w:val="22"/>
                <w:lang w:val="en-GB"/>
              </w:rPr>
              <w:t xml:space="preserve">If </w:t>
            </w:r>
            <w:r w:rsidR="000B36E9">
              <w:rPr>
                <w:rFonts w:ascii="Calibri" w:hAnsi="Calibri"/>
                <w:sz w:val="22"/>
                <w:szCs w:val="22"/>
                <w:lang w:val="en-GB"/>
              </w:rPr>
              <w:t xml:space="preserve">the </w:t>
            </w:r>
            <w:r w:rsidR="00885764">
              <w:rPr>
                <w:rFonts w:ascii="Calibri" w:hAnsi="Calibri"/>
                <w:sz w:val="22"/>
                <w:szCs w:val="22"/>
                <w:lang w:val="en-GB"/>
              </w:rPr>
              <w:t>Proposal is submitted by a</w:t>
            </w:r>
            <w:r w:rsidRPr="002A5C8A">
              <w:rPr>
                <w:rFonts w:ascii="Calibri" w:hAnsi="Calibri"/>
                <w:sz w:val="22"/>
                <w:szCs w:val="22"/>
                <w:lang w:val="en-GB"/>
              </w:rPr>
              <w:t xml:space="preserve"> joint venture, attach a letter of intent or a copy of an existing agreement</w:t>
            </w:r>
            <w:r>
              <w:rPr>
                <w:rFonts w:ascii="Calibri" w:hAnsi="Calibri"/>
                <w:sz w:val="22"/>
                <w:szCs w:val="22"/>
                <w:lang w:val="en-GB"/>
              </w:rPr>
              <w:t xml:space="preserve">. </w:t>
            </w:r>
          </w:p>
        </w:tc>
        <w:tc>
          <w:tcPr>
            <w:tcW w:w="1734" w:type="dxa"/>
          </w:tcPr>
          <w:p w:rsidR="000B5EDC" w:rsidRPr="00CF204B" w:rsidRDefault="000B5EDC" w:rsidP="002246CE">
            <w:pPr>
              <w:rPr>
                <w:rFonts w:ascii="Calibri" w:hAnsi="Calibri"/>
                <w:lang w:val="en-GB"/>
              </w:rPr>
            </w:pPr>
          </w:p>
        </w:tc>
      </w:tr>
      <w:tr w:rsidR="000B5EDC" w:rsidTr="005C77CF">
        <w:tc>
          <w:tcPr>
            <w:tcW w:w="1511" w:type="dxa"/>
            <w:gridSpan w:val="2"/>
          </w:tcPr>
          <w:p w:rsidR="000B5EDC" w:rsidRPr="007F724E" w:rsidRDefault="000B5EDC" w:rsidP="002A5C8A">
            <w:pPr>
              <w:jc w:val="center"/>
              <w:rPr>
                <w:rFonts w:ascii="Calibri" w:hAnsi="Calibri"/>
                <w:lang w:val="en-GB"/>
              </w:rPr>
            </w:pPr>
            <w:r w:rsidRPr="007F724E">
              <w:rPr>
                <w:rFonts w:ascii="Calibri" w:hAnsi="Calibri"/>
                <w:sz w:val="22"/>
                <w:szCs w:val="22"/>
                <w:lang w:val="en-GB"/>
              </w:rPr>
              <w:t>“√” If applicable</w:t>
            </w:r>
          </w:p>
        </w:tc>
        <w:tc>
          <w:tcPr>
            <w:tcW w:w="1280" w:type="dxa"/>
          </w:tcPr>
          <w:p w:rsidR="000B5EDC" w:rsidRPr="002A5C8A" w:rsidRDefault="000B5EDC" w:rsidP="00190D7F">
            <w:pPr>
              <w:rPr>
                <w:rFonts w:ascii="Calibri" w:hAnsi="Calibri"/>
                <w:lang w:val="en-GB"/>
              </w:rPr>
            </w:pPr>
            <w:r>
              <w:rPr>
                <w:rFonts w:ascii="Calibri" w:hAnsi="Calibri"/>
                <w:sz w:val="22"/>
                <w:szCs w:val="22"/>
                <w:lang w:val="en-GB"/>
              </w:rPr>
              <w:t>Power of Attorney</w:t>
            </w:r>
          </w:p>
        </w:tc>
        <w:tc>
          <w:tcPr>
            <w:tcW w:w="4765" w:type="dxa"/>
          </w:tcPr>
          <w:p w:rsidR="000B5EDC" w:rsidRPr="002E18EF" w:rsidRDefault="000B5EDC" w:rsidP="00D044BA">
            <w:pPr>
              <w:rPr>
                <w:rFonts w:ascii="Calibri" w:hAnsi="Calibri"/>
                <w:highlight w:val="yellow"/>
                <w:lang w:val="en-GB"/>
              </w:rPr>
            </w:pPr>
            <w:r w:rsidRPr="007F724E">
              <w:rPr>
                <w:rFonts w:ascii="Calibri" w:hAnsi="Calibri"/>
                <w:sz w:val="22"/>
                <w:szCs w:val="22"/>
                <w:lang w:val="en-GB"/>
              </w:rPr>
              <w:t>No pre-set format/form</w:t>
            </w:r>
            <w:r w:rsidR="00541E81">
              <w:rPr>
                <w:rFonts w:ascii="Calibri" w:hAnsi="Calibri"/>
                <w:sz w:val="22"/>
                <w:szCs w:val="22"/>
                <w:lang w:val="en-GB"/>
              </w:rPr>
              <w:t xml:space="preserve">. In the case of a Joint Venture, </w:t>
            </w:r>
            <w:r w:rsidR="00D044BA">
              <w:rPr>
                <w:rFonts w:ascii="Calibri" w:hAnsi="Calibri"/>
                <w:sz w:val="22"/>
                <w:szCs w:val="22"/>
                <w:lang w:val="en-GB"/>
              </w:rPr>
              <w:t xml:space="preserve">several are required: </w:t>
            </w:r>
            <w:r w:rsidR="00541E81">
              <w:rPr>
                <w:rFonts w:ascii="Calibri" w:hAnsi="Calibri"/>
                <w:sz w:val="22"/>
                <w:szCs w:val="22"/>
                <w:lang w:val="en-GB"/>
              </w:rPr>
              <w:t>a power of attorney for the authorized representative</w:t>
            </w:r>
            <w:r w:rsidR="00D044BA">
              <w:rPr>
                <w:rFonts w:ascii="Calibri" w:hAnsi="Calibri"/>
                <w:sz w:val="22"/>
                <w:szCs w:val="22"/>
                <w:lang w:val="en-GB"/>
              </w:rPr>
              <w:t xml:space="preserve"> of each JV member, </w:t>
            </w:r>
            <w:r w:rsidR="00541E81">
              <w:rPr>
                <w:rFonts w:ascii="Calibri" w:hAnsi="Calibri"/>
                <w:sz w:val="22"/>
                <w:szCs w:val="22"/>
                <w:lang w:val="en-GB"/>
              </w:rPr>
              <w:t xml:space="preserve"> and a power of attorney for the representative of the lead member to represent </w:t>
            </w:r>
            <w:r w:rsidR="00D044BA">
              <w:rPr>
                <w:rFonts w:ascii="Calibri" w:hAnsi="Calibri"/>
                <w:sz w:val="22"/>
                <w:szCs w:val="22"/>
                <w:lang w:val="en-GB"/>
              </w:rPr>
              <w:t>all JV members</w:t>
            </w:r>
          </w:p>
        </w:tc>
        <w:tc>
          <w:tcPr>
            <w:tcW w:w="1734" w:type="dxa"/>
          </w:tcPr>
          <w:p w:rsidR="000B5EDC" w:rsidRPr="00CF204B" w:rsidRDefault="000B5EDC" w:rsidP="002A5C8A">
            <w:pPr>
              <w:rPr>
                <w:rFonts w:ascii="Calibri" w:hAnsi="Calibri"/>
                <w:lang w:val="en-GB"/>
              </w:rPr>
            </w:pPr>
          </w:p>
        </w:tc>
      </w:tr>
      <w:tr w:rsidR="000B5EDC" w:rsidTr="005C77CF">
        <w:tc>
          <w:tcPr>
            <w:tcW w:w="75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53"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TECH-4</w:t>
            </w:r>
          </w:p>
        </w:tc>
        <w:tc>
          <w:tcPr>
            <w:tcW w:w="4765" w:type="dxa"/>
          </w:tcPr>
          <w:p w:rsidR="000B5EDC" w:rsidRPr="002641BE" w:rsidRDefault="000B5EDC" w:rsidP="002A5C8A">
            <w:pPr>
              <w:rPr>
                <w:rFonts w:ascii="Calibri" w:hAnsi="Calibri"/>
                <w:lang w:val="en-GB"/>
              </w:rPr>
            </w:pPr>
            <w:r w:rsidRPr="002641BE">
              <w:rPr>
                <w:rFonts w:ascii="Calibri" w:hAnsi="Calibri"/>
                <w:sz w:val="22"/>
                <w:szCs w:val="22"/>
                <w:lang w:val="en-GB"/>
              </w:rPr>
              <w:t>Description of the Approach, Methodology</w:t>
            </w:r>
            <w:r w:rsidR="00190D7F">
              <w:rPr>
                <w:rFonts w:ascii="Calibri" w:hAnsi="Calibri"/>
                <w:sz w:val="22"/>
                <w:szCs w:val="22"/>
                <w:lang w:val="en-GB"/>
              </w:rPr>
              <w:t>,</w:t>
            </w:r>
            <w:r w:rsidRPr="002641BE">
              <w:rPr>
                <w:rFonts w:ascii="Calibri" w:hAnsi="Calibri"/>
                <w:sz w:val="22"/>
                <w:szCs w:val="22"/>
                <w:lang w:val="en-GB"/>
              </w:rPr>
              <w:t xml:space="preserve"> and Work Plan for Performing the Assignment</w:t>
            </w:r>
          </w:p>
        </w:tc>
        <w:tc>
          <w:tcPr>
            <w:tcW w:w="1734" w:type="dxa"/>
          </w:tcPr>
          <w:p w:rsidR="000B5EDC" w:rsidRPr="002641BE" w:rsidRDefault="000B5EDC" w:rsidP="005F6BB8">
            <w:pPr>
              <w:rPr>
                <w:rFonts w:ascii="Calibri" w:hAnsi="Calibri"/>
                <w:i/>
                <w:lang w:val="en-GB"/>
              </w:rPr>
            </w:pPr>
          </w:p>
        </w:tc>
      </w:tr>
      <w:tr w:rsidR="000B5EDC" w:rsidTr="005C77CF">
        <w:tc>
          <w:tcPr>
            <w:tcW w:w="75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53"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TECH-5</w:t>
            </w:r>
          </w:p>
        </w:tc>
        <w:tc>
          <w:tcPr>
            <w:tcW w:w="4765" w:type="dxa"/>
          </w:tcPr>
          <w:p w:rsidR="000B5EDC" w:rsidRPr="002A5C8A" w:rsidRDefault="000B5EDC" w:rsidP="002A5C8A">
            <w:pPr>
              <w:rPr>
                <w:rFonts w:ascii="Calibri" w:hAnsi="Calibri"/>
                <w:lang w:val="en-GB"/>
              </w:rPr>
            </w:pPr>
            <w:r w:rsidRPr="002A5C8A">
              <w:rPr>
                <w:rFonts w:ascii="Calibri" w:hAnsi="Calibri"/>
                <w:sz w:val="22"/>
                <w:szCs w:val="22"/>
                <w:lang w:val="en-GB"/>
              </w:rPr>
              <w:t>Work Schedule and Planning for Deliverables</w:t>
            </w:r>
          </w:p>
        </w:tc>
        <w:tc>
          <w:tcPr>
            <w:tcW w:w="1734" w:type="dxa"/>
          </w:tcPr>
          <w:p w:rsidR="000B5EDC" w:rsidRPr="00CF204B" w:rsidRDefault="000B5EDC" w:rsidP="002A5C8A">
            <w:pPr>
              <w:rPr>
                <w:rFonts w:ascii="Calibri" w:hAnsi="Calibri"/>
                <w:lang w:val="en-GB"/>
              </w:rPr>
            </w:pPr>
          </w:p>
        </w:tc>
      </w:tr>
      <w:tr w:rsidR="000B5EDC" w:rsidTr="005C77CF">
        <w:tc>
          <w:tcPr>
            <w:tcW w:w="75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53"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TECH-6</w:t>
            </w:r>
          </w:p>
        </w:tc>
        <w:tc>
          <w:tcPr>
            <w:tcW w:w="4765" w:type="dxa"/>
          </w:tcPr>
          <w:p w:rsidR="000B5EDC" w:rsidRPr="002A5C8A" w:rsidRDefault="000B5EDC" w:rsidP="002A5C8A">
            <w:pPr>
              <w:rPr>
                <w:rFonts w:ascii="Calibri" w:hAnsi="Calibri"/>
                <w:lang w:val="en-GB"/>
              </w:rPr>
            </w:pPr>
            <w:r w:rsidRPr="002A5C8A">
              <w:rPr>
                <w:rFonts w:ascii="Calibri" w:hAnsi="Calibri"/>
                <w:sz w:val="22"/>
                <w:szCs w:val="22"/>
                <w:lang w:val="en-GB"/>
              </w:rPr>
              <w:t xml:space="preserve">Team Composition, Key Experts Inputs, and attached Curriculum Vitae (CV) </w:t>
            </w:r>
          </w:p>
        </w:tc>
        <w:tc>
          <w:tcPr>
            <w:tcW w:w="1734" w:type="dxa"/>
          </w:tcPr>
          <w:p w:rsidR="000B5EDC" w:rsidRPr="002A5C8A" w:rsidRDefault="000B5EDC" w:rsidP="002A5C8A">
            <w:pPr>
              <w:rPr>
                <w:rFonts w:ascii="Calibri" w:hAnsi="Calibri"/>
                <w:lang w:val="en-GB"/>
              </w:rPr>
            </w:pPr>
          </w:p>
        </w:tc>
      </w:tr>
    </w:tbl>
    <w:p w:rsidR="000B5EDC" w:rsidRDefault="000B5EDC" w:rsidP="0060507C">
      <w:pPr>
        <w:ind w:left="720" w:hanging="720"/>
        <w:jc w:val="center"/>
        <w:rPr>
          <w:lang w:val="en-GB"/>
        </w:rPr>
      </w:pPr>
    </w:p>
    <w:p w:rsidR="005114E4" w:rsidRDefault="005114E4" w:rsidP="007B26D9">
      <w:pPr>
        <w:rPr>
          <w:i/>
          <w:lang w:val="en-GB"/>
        </w:rPr>
      </w:pPr>
    </w:p>
    <w:p w:rsidR="00AE21C7" w:rsidRPr="00C5176C" w:rsidRDefault="00AE21C7" w:rsidP="007B26D9">
      <w:pPr>
        <w:rPr>
          <w:b/>
          <w:lang w:val="en-GB"/>
        </w:rPr>
      </w:pPr>
      <w:r w:rsidRPr="00DB0E4C">
        <w:rPr>
          <w:b/>
          <w:lang w:val="en-GB"/>
        </w:rPr>
        <w:t xml:space="preserve">All pages of the original Technical and Financial Proposal </w:t>
      </w:r>
      <w:r w:rsidR="00C5176C" w:rsidRPr="00DB0E4C">
        <w:rPr>
          <w:b/>
          <w:lang w:val="en-GB"/>
        </w:rPr>
        <w:t>shall</w:t>
      </w:r>
      <w:r w:rsidRPr="00DB0E4C">
        <w:rPr>
          <w:b/>
          <w:lang w:val="en-GB"/>
        </w:rPr>
        <w:t xml:space="preserve"> be initialled by the same authorized representative of the Consultant who signs the Proposal.</w:t>
      </w:r>
    </w:p>
    <w:p w:rsidR="000B5EDC" w:rsidRDefault="000B5EDC" w:rsidP="00B91DDF">
      <w:pPr>
        <w:ind w:left="1080" w:hanging="1080"/>
        <w:rPr>
          <w:lang w:val="en-GB"/>
        </w:rPr>
      </w:pPr>
    </w:p>
    <w:p w:rsidR="000B5EDC" w:rsidRDefault="000B5EDC" w:rsidP="0097588C">
      <w:pPr>
        <w:jc w:val="center"/>
        <w:rPr>
          <w:lang w:val="en-GB"/>
        </w:rPr>
      </w:pPr>
    </w:p>
    <w:p w:rsidR="005114E4" w:rsidRDefault="005114E4">
      <w:pPr>
        <w:rPr>
          <w:smallCaps/>
        </w:rPr>
      </w:pPr>
      <w:r>
        <w:rPr>
          <w:smallCaps/>
        </w:rPr>
        <w:br w:type="page"/>
      </w:r>
    </w:p>
    <w:p w:rsidR="000B5EDC" w:rsidRPr="0000062D" w:rsidRDefault="00B47775" w:rsidP="0000062D">
      <w:pPr>
        <w:pStyle w:val="Heading6"/>
        <w:rPr>
          <w:sz w:val="28"/>
          <w:szCs w:val="28"/>
        </w:rPr>
      </w:pPr>
      <w:bookmarkStart w:id="42" w:name="_Toc300752881"/>
      <w:r>
        <w:rPr>
          <w:sz w:val="28"/>
          <w:szCs w:val="28"/>
        </w:rPr>
        <w:lastRenderedPageBreak/>
        <w:t xml:space="preserve">Form </w:t>
      </w:r>
      <w:r w:rsidR="000B5EDC" w:rsidRPr="0000062D">
        <w:rPr>
          <w:sz w:val="28"/>
          <w:szCs w:val="28"/>
        </w:rPr>
        <w:t>TECH-1</w:t>
      </w:r>
      <w:bookmarkEnd w:id="42"/>
    </w:p>
    <w:p w:rsidR="000B5EDC" w:rsidRPr="0000062D" w:rsidRDefault="000B5EDC" w:rsidP="0000062D">
      <w:pPr>
        <w:pStyle w:val="Heading6"/>
        <w:rPr>
          <w:sz w:val="28"/>
          <w:szCs w:val="28"/>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rPr>
        <w:t>Technical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D94CC7" w:rsidRDefault="00A10FC2" w:rsidP="00B91DDF">
      <w:pPr>
        <w:jc w:val="right"/>
        <w:rPr>
          <w:color w:val="1F497D" w:themeColor="text2"/>
          <w:lang w:val="en-GB"/>
        </w:rPr>
      </w:pPr>
      <w:r w:rsidRPr="00D94CC7">
        <w:rPr>
          <w:color w:val="1F497D" w:themeColor="text2"/>
          <w:lang w:val="en-GB"/>
        </w:rPr>
        <w:t>{</w:t>
      </w:r>
      <w:r w:rsidR="000B5EDC" w:rsidRPr="00D94CC7">
        <w:rPr>
          <w:color w:val="1F497D" w:themeColor="text2"/>
          <w:lang w:val="en-GB"/>
        </w:rPr>
        <w:t>Location, Date</w:t>
      </w:r>
      <w:r w:rsidRPr="00D94CC7">
        <w:rPr>
          <w:color w:val="1F497D" w:themeColor="text2"/>
          <w:lang w:val="en-GB"/>
        </w:rPr>
        <w:t>}</w:t>
      </w:r>
    </w:p>
    <w:p w:rsidR="000B5EDC" w:rsidRDefault="000B5EDC" w:rsidP="00B91DDF">
      <w:pPr>
        <w:pStyle w:val="Header"/>
        <w:rPr>
          <w:szCs w:val="24"/>
          <w:lang w:val="en-GB" w:eastAsia="it-IT"/>
        </w:rPr>
      </w:pPr>
    </w:p>
    <w:p w:rsidR="000B5EDC" w:rsidRPr="00D94CC7" w:rsidRDefault="000B5EDC" w:rsidP="00B91DDF">
      <w:pPr>
        <w:rPr>
          <w:i/>
          <w:lang w:val="en-GB"/>
        </w:rPr>
      </w:pPr>
      <w:r>
        <w:rPr>
          <w:lang w:val="en-GB"/>
        </w:rPr>
        <w:t>To:</w:t>
      </w:r>
      <w:r>
        <w:rPr>
          <w:lang w:val="en-GB"/>
        </w:rPr>
        <w:tab/>
      </w:r>
      <w:r w:rsidRPr="00D94CC7">
        <w:rPr>
          <w:i/>
          <w:highlight w:val="lightGray"/>
          <w:lang w:val="en-GB"/>
        </w:rPr>
        <w:t>[Name and address of Client]</w:t>
      </w: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Default="000B5EDC" w:rsidP="00581FFF">
      <w:pPr>
        <w:ind w:firstLine="709"/>
        <w:jc w:val="both"/>
        <w:rPr>
          <w:lang w:val="en-GB"/>
        </w:rPr>
      </w:pPr>
      <w:r>
        <w:rPr>
          <w:lang w:val="en-GB"/>
        </w:rPr>
        <w:tab/>
        <w:t xml:space="preserve">We, the undersigned, offer to provide the consulting services for </w:t>
      </w:r>
      <w:r w:rsidRPr="00D94CC7">
        <w:rPr>
          <w:i/>
          <w:highlight w:val="lightGray"/>
          <w:lang w:val="en-GB"/>
        </w:rPr>
        <w:t>[</w:t>
      </w:r>
      <w:r w:rsidRPr="00D94CC7">
        <w:rPr>
          <w:i/>
          <w:iCs/>
          <w:highlight w:val="lightGray"/>
          <w:lang w:val="en-GB"/>
        </w:rPr>
        <w:t>Insert t</w:t>
      </w:r>
      <w:r w:rsidRPr="00D94CC7">
        <w:rPr>
          <w:i/>
          <w:highlight w:val="lightGray"/>
          <w:lang w:val="en-GB"/>
        </w:rPr>
        <w:t>itle of assignment]</w:t>
      </w:r>
      <w:r>
        <w:rPr>
          <w:lang w:val="en-GB"/>
        </w:rPr>
        <w:t xml:space="preserve"> in accordance with your Request for Proposal</w:t>
      </w:r>
      <w:r w:rsidR="00407B61">
        <w:rPr>
          <w:lang w:val="en-GB"/>
        </w:rPr>
        <w:t>s</w:t>
      </w:r>
      <w:r>
        <w:rPr>
          <w:lang w:val="en-GB"/>
        </w:rPr>
        <w:t xml:space="preserve"> dated </w:t>
      </w:r>
      <w:r w:rsidR="00A10FC2" w:rsidRPr="00D94CC7">
        <w:rPr>
          <w:i/>
          <w:lang w:val="en-GB"/>
        </w:rPr>
        <w:t>[</w:t>
      </w:r>
      <w:r w:rsidRPr="00D94CC7">
        <w:rPr>
          <w:i/>
          <w:iCs/>
          <w:lang w:val="en-GB"/>
        </w:rPr>
        <w:t xml:space="preserve">Insert </w:t>
      </w:r>
      <w:r w:rsidRPr="00D94CC7">
        <w:rPr>
          <w:i/>
          <w:lang w:val="en-GB"/>
        </w:rPr>
        <w:t>Date</w:t>
      </w:r>
      <w:r w:rsidR="00A10FC2" w:rsidRPr="00D94CC7">
        <w:rPr>
          <w:i/>
          <w:lang w:val="en-GB"/>
        </w:rPr>
        <w:t>]</w:t>
      </w:r>
      <w:r>
        <w:rPr>
          <w:lang w:val="en-GB"/>
        </w:rPr>
        <w:t xml:space="preserve"> and our Proposal.  </w:t>
      </w:r>
      <w:r w:rsidRPr="00D94CC7">
        <w:rPr>
          <w:i/>
          <w:highlight w:val="lightGray"/>
          <w:lang w:val="en-GB"/>
        </w:rPr>
        <w:t>[Select appropriate wording depending on the selection method stated in the RFP:</w:t>
      </w:r>
      <w:r>
        <w:rPr>
          <w:color w:val="002060"/>
          <w:lang w:val="en-GB"/>
        </w:rPr>
        <w:t xml:space="preserve"> “</w:t>
      </w:r>
      <w:r w:rsidRPr="00A10FC2">
        <w:rPr>
          <w:lang w:val="en-GB"/>
        </w:rPr>
        <w:t xml:space="preserve">We are hereby submitting our Proposal, which includes this </w:t>
      </w:r>
      <w:r w:rsidRPr="00A10FC2">
        <w:rPr>
          <w:spacing w:val="-2"/>
          <w:lang w:val="en-GB"/>
        </w:rPr>
        <w:t>Technical Proposal</w:t>
      </w:r>
      <w:r w:rsidRPr="00A10FC2">
        <w:rPr>
          <w:lang w:val="en-GB"/>
        </w:rPr>
        <w:t xml:space="preserve"> and a FinancialProposal sealed </w:t>
      </w:r>
      <w:r w:rsidR="00AC3D40">
        <w:rPr>
          <w:lang w:val="en-GB"/>
        </w:rPr>
        <w:t>in</w:t>
      </w:r>
      <w:r w:rsidRPr="00A10FC2">
        <w:rPr>
          <w:lang w:val="en-GB"/>
        </w:rPr>
        <w:t>a separate envelope</w:t>
      </w:r>
      <w:r>
        <w:rPr>
          <w:color w:val="002060"/>
          <w:lang w:val="en-GB"/>
        </w:rPr>
        <w:t xml:space="preserve">” </w:t>
      </w:r>
      <w:r w:rsidRPr="00D94CC7">
        <w:rPr>
          <w:i/>
          <w:highlight w:val="lightGray"/>
          <w:lang w:val="en-GB"/>
        </w:rPr>
        <w:t xml:space="preserve">or, if only </w:t>
      </w:r>
      <w:r w:rsidR="000B36E9" w:rsidRPr="00D94CC7">
        <w:rPr>
          <w:i/>
          <w:highlight w:val="lightGray"/>
          <w:lang w:val="en-GB"/>
        </w:rPr>
        <w:t xml:space="preserve">a </w:t>
      </w:r>
      <w:r w:rsidRPr="00D94CC7">
        <w:rPr>
          <w:i/>
          <w:highlight w:val="lightGray"/>
          <w:lang w:val="en-GB"/>
        </w:rPr>
        <w:t>Technical Proposal is invited</w:t>
      </w:r>
      <w:r>
        <w:rPr>
          <w:color w:val="002060"/>
          <w:lang w:val="en-GB"/>
        </w:rPr>
        <w:t xml:space="preserve"> “</w:t>
      </w:r>
      <w:r w:rsidRPr="00A10FC2">
        <w:rPr>
          <w:lang w:val="en-GB"/>
        </w:rPr>
        <w:t xml:space="preserve">We hereby </w:t>
      </w:r>
      <w:r w:rsidR="000B36E9">
        <w:rPr>
          <w:lang w:val="en-GB"/>
        </w:rPr>
        <w:t xml:space="preserve">are </w:t>
      </w:r>
      <w:r w:rsidRPr="00A10FC2">
        <w:rPr>
          <w:lang w:val="en-GB"/>
        </w:rPr>
        <w:t>submitting our Proposal, which includes this Technical Proposal only in a sealed envelope</w:t>
      </w:r>
      <w:r>
        <w:rPr>
          <w:color w:val="002060"/>
          <w:lang w:val="en-GB"/>
        </w:rPr>
        <w:t>.</w:t>
      </w:r>
      <w:r w:rsidRPr="00D94CC7">
        <w:rPr>
          <w:i/>
          <w:lang w:val="en-GB"/>
        </w:rPr>
        <w:t>”].</w:t>
      </w:r>
    </w:p>
    <w:p w:rsidR="000B5EDC" w:rsidRDefault="000B5EDC" w:rsidP="00B91DDF">
      <w:pPr>
        <w:jc w:val="both"/>
        <w:rPr>
          <w:lang w:val="en-GB"/>
        </w:rPr>
      </w:pPr>
    </w:p>
    <w:p w:rsidR="000B5EDC" w:rsidRPr="00F778A1" w:rsidRDefault="000B5EDC" w:rsidP="00B91DDF">
      <w:pPr>
        <w:jc w:val="both"/>
        <w:rPr>
          <w:lang w:val="en-GB"/>
        </w:rPr>
      </w:pPr>
      <w:r>
        <w:rPr>
          <w:lang w:val="en-GB"/>
        </w:rPr>
        <w:tab/>
      </w:r>
      <w:r w:rsidR="00A10FC2" w:rsidRPr="00D94CC7">
        <w:rPr>
          <w:color w:val="1F497D" w:themeColor="text2"/>
          <w:lang w:val="en-GB"/>
        </w:rPr>
        <w:t>{</w:t>
      </w:r>
      <w:r w:rsidRPr="00D94CC7">
        <w:rPr>
          <w:color w:val="1F497D" w:themeColor="text2"/>
          <w:lang w:val="en-GB"/>
        </w:rPr>
        <w:t xml:space="preserve">If </w:t>
      </w:r>
      <w:r w:rsidR="000B36E9" w:rsidRPr="00D94CC7">
        <w:rPr>
          <w:color w:val="1F497D" w:themeColor="text2"/>
          <w:lang w:val="en-GB"/>
        </w:rPr>
        <w:t xml:space="preserve">the </w:t>
      </w:r>
      <w:r w:rsidRPr="00D94CC7">
        <w:rPr>
          <w:color w:val="1F497D" w:themeColor="text2"/>
          <w:lang w:val="en-GB"/>
        </w:rPr>
        <w:t xml:space="preserve">Consultant is </w:t>
      </w:r>
      <w:r w:rsidR="00B927C9" w:rsidRPr="00D94CC7">
        <w:rPr>
          <w:color w:val="1F497D" w:themeColor="text2"/>
          <w:lang w:val="en-GB"/>
        </w:rPr>
        <w:t xml:space="preserve">a </w:t>
      </w:r>
      <w:r w:rsidRPr="00D94CC7">
        <w:rPr>
          <w:color w:val="1F497D" w:themeColor="text2"/>
          <w:lang w:val="en-GB"/>
        </w:rPr>
        <w:t>joint venture, insert the following</w:t>
      </w:r>
      <w:r w:rsidRPr="00D94CC7">
        <w:rPr>
          <w:i/>
          <w:color w:val="1F497D" w:themeColor="text2"/>
          <w:lang w:val="en-GB"/>
        </w:rPr>
        <w:t>:</w:t>
      </w:r>
      <w:r w:rsidRPr="00014DC1">
        <w:rPr>
          <w:lang w:val="en-GB"/>
        </w:rPr>
        <w:t xml:space="preserve"> We are submitting our Proposal a joint venture with: </w:t>
      </w:r>
      <w:r w:rsidR="000303CB" w:rsidRPr="00D94CC7">
        <w:rPr>
          <w:color w:val="1F497D" w:themeColor="text2"/>
          <w:lang w:val="en-GB"/>
        </w:rPr>
        <w:t>{</w:t>
      </w:r>
      <w:r w:rsidRPr="00D94CC7">
        <w:rPr>
          <w:iCs/>
          <w:color w:val="1F497D" w:themeColor="text2"/>
          <w:lang w:val="en-GB"/>
        </w:rPr>
        <w:t xml:space="preserve">Insert a list with full name and the legal address of each </w:t>
      </w:r>
      <w:r w:rsidR="00A10FC2" w:rsidRPr="00D94CC7">
        <w:rPr>
          <w:iCs/>
          <w:color w:val="1F497D" w:themeColor="text2"/>
          <w:lang w:val="en-GB"/>
        </w:rPr>
        <w:t>member</w:t>
      </w:r>
      <w:r w:rsidRPr="00D94CC7">
        <w:rPr>
          <w:iCs/>
          <w:color w:val="1F497D" w:themeColor="text2"/>
          <w:lang w:val="en-GB"/>
        </w:rPr>
        <w:t xml:space="preserve">, and indicate the </w:t>
      </w:r>
      <w:r w:rsidR="00A10FC2" w:rsidRPr="00D94CC7">
        <w:rPr>
          <w:iCs/>
          <w:color w:val="1F497D" w:themeColor="text2"/>
          <w:lang w:val="en-GB"/>
        </w:rPr>
        <w:t>l</w:t>
      </w:r>
      <w:r w:rsidRPr="00D94CC7">
        <w:rPr>
          <w:iCs/>
          <w:color w:val="1F497D" w:themeColor="text2"/>
          <w:lang w:val="en-GB"/>
        </w:rPr>
        <w:t xml:space="preserve">ead </w:t>
      </w:r>
      <w:r w:rsidR="00B36BBF" w:rsidRPr="00D94CC7">
        <w:rPr>
          <w:color w:val="1F497D" w:themeColor="text2"/>
          <w:lang w:val="en-GB"/>
        </w:rPr>
        <w:t>member</w:t>
      </w:r>
      <w:r w:rsidR="000303CB" w:rsidRPr="00D94CC7">
        <w:rPr>
          <w:color w:val="1F497D" w:themeColor="text2"/>
          <w:lang w:val="en-GB"/>
        </w:rPr>
        <w:t>}</w:t>
      </w:r>
      <w:r w:rsidRPr="00D94CC7">
        <w:rPr>
          <w:lang w:val="en-GB"/>
        </w:rPr>
        <w:t>.</w:t>
      </w:r>
      <w:r>
        <w:rPr>
          <w:lang w:val="en-GB"/>
        </w:rPr>
        <w:t xml:space="preserve">We have attached a copy </w:t>
      </w:r>
      <w:r w:rsidR="00A87DE7" w:rsidRPr="00A87DE7">
        <w:rPr>
          <w:color w:val="1F497D" w:themeColor="text2"/>
          <w:lang w:val="en-GB"/>
        </w:rPr>
        <w:t>{</w:t>
      </w:r>
      <w:r w:rsidR="00720D36" w:rsidRPr="00A87DE7">
        <w:rPr>
          <w:color w:val="1F497D" w:themeColor="text2"/>
          <w:lang w:val="en-GB"/>
        </w:rPr>
        <w:t>insert: “</w:t>
      </w:r>
      <w:r w:rsidRPr="00A87DE7">
        <w:rPr>
          <w:color w:val="1F497D" w:themeColor="text2"/>
          <w:lang w:val="en-GB"/>
        </w:rPr>
        <w:t>of our letter of intent to form a joint venture</w:t>
      </w:r>
      <w:r w:rsidR="00B927C9" w:rsidRPr="00A87DE7">
        <w:rPr>
          <w:color w:val="1F497D" w:themeColor="text2"/>
          <w:lang w:val="en-GB"/>
        </w:rPr>
        <w:t xml:space="preserve">” </w:t>
      </w:r>
      <w:r w:rsidR="00720D36" w:rsidRPr="00A87DE7">
        <w:rPr>
          <w:color w:val="1F497D" w:themeColor="text2"/>
          <w:lang w:val="en-GB"/>
        </w:rPr>
        <w:t>or, if a JV is already formed, “of the JV agreement”</w:t>
      </w:r>
      <w:r w:rsidR="00A87DE7" w:rsidRPr="00A87DE7">
        <w:rPr>
          <w:color w:val="1F497D" w:themeColor="text2"/>
          <w:lang w:val="en-GB"/>
        </w:rPr>
        <w:t>}</w:t>
      </w:r>
      <w:r w:rsidR="00B927C9">
        <w:rPr>
          <w:lang w:val="en-GB"/>
        </w:rPr>
        <w:t xml:space="preserve"> signed</w:t>
      </w:r>
      <w:r>
        <w:rPr>
          <w:lang w:val="en-GB"/>
        </w:rPr>
        <w:t xml:space="preserve"> by every </w:t>
      </w:r>
      <w:r w:rsidRPr="00A10FC2">
        <w:rPr>
          <w:lang w:val="en-GB"/>
        </w:rPr>
        <w:t>participating member, which details the likely legal structure of and the confirmation of joint and severable liability of the members of the said joint venture.</w:t>
      </w:r>
    </w:p>
    <w:p w:rsidR="000B5EDC" w:rsidRDefault="000B5EDC" w:rsidP="00B91DDF">
      <w:pPr>
        <w:jc w:val="both"/>
        <w:rPr>
          <w:lang w:val="en-GB"/>
        </w:rPr>
      </w:pPr>
    </w:p>
    <w:p w:rsidR="000B5EDC" w:rsidRPr="00D94CC7" w:rsidRDefault="00D94CC7" w:rsidP="00B91DDF">
      <w:pPr>
        <w:jc w:val="both"/>
        <w:rPr>
          <w:color w:val="1F497D" w:themeColor="text2"/>
          <w:lang w:val="en-GB"/>
        </w:rPr>
      </w:pPr>
      <w:r>
        <w:rPr>
          <w:color w:val="1F497D" w:themeColor="text2"/>
          <w:lang w:val="en-GB"/>
        </w:rPr>
        <w:t>{</w:t>
      </w:r>
      <w:r w:rsidR="000B5EDC" w:rsidRPr="00D94CC7">
        <w:rPr>
          <w:color w:val="1F497D" w:themeColor="text2"/>
          <w:lang w:val="en-GB"/>
        </w:rPr>
        <w:t>OR</w:t>
      </w:r>
    </w:p>
    <w:p w:rsidR="000B5EDC" w:rsidRDefault="000B5EDC" w:rsidP="00B91DDF">
      <w:pPr>
        <w:jc w:val="both"/>
        <w:rPr>
          <w:lang w:val="en-GB"/>
        </w:rPr>
      </w:pPr>
    </w:p>
    <w:p w:rsidR="000B5EDC" w:rsidRPr="00A87DE7" w:rsidRDefault="000B5EDC" w:rsidP="00014DC1">
      <w:pPr>
        <w:jc w:val="both"/>
        <w:rPr>
          <w:color w:val="1F497D" w:themeColor="text2"/>
          <w:lang w:val="en-GB"/>
        </w:rPr>
      </w:pPr>
      <w:r>
        <w:rPr>
          <w:lang w:val="en-GB"/>
        </w:rPr>
        <w:t xml:space="preserve">If </w:t>
      </w:r>
      <w:r w:rsidR="00C9793D">
        <w:rPr>
          <w:lang w:val="en-GB"/>
        </w:rPr>
        <w:t xml:space="preserve">the </w:t>
      </w:r>
      <w:r>
        <w:rPr>
          <w:lang w:val="en-GB"/>
        </w:rPr>
        <w:t xml:space="preserve">Consultant’s Proposal includes Sub-consultants, insert the following: We are submitting our Proposal with the following firms as Sub-consultants: </w:t>
      </w:r>
      <w:r w:rsidR="006825A0" w:rsidRPr="00A87DE7">
        <w:rPr>
          <w:color w:val="1F497D" w:themeColor="text2"/>
          <w:lang w:val="en-GB"/>
        </w:rPr>
        <w:t>{</w:t>
      </w:r>
      <w:r w:rsidRPr="00A87DE7">
        <w:rPr>
          <w:color w:val="1F497D" w:themeColor="text2"/>
          <w:lang w:val="en-GB"/>
        </w:rPr>
        <w:t>Insert a list with full name and address of each Sub-</w:t>
      </w:r>
      <w:r w:rsidR="009B4DDE" w:rsidRPr="00A87DE7">
        <w:rPr>
          <w:color w:val="1F497D" w:themeColor="text2"/>
          <w:lang w:val="en-GB"/>
        </w:rPr>
        <w:t>c</w:t>
      </w:r>
      <w:r w:rsidRPr="00A87DE7">
        <w:rPr>
          <w:color w:val="1F497D" w:themeColor="text2"/>
          <w:lang w:val="en-GB"/>
        </w:rPr>
        <w:t>onsultant.</w:t>
      </w:r>
      <w:r w:rsidR="006825A0" w:rsidRPr="00A87DE7">
        <w:rPr>
          <w:color w:val="1F497D" w:themeColor="text2"/>
          <w:lang w:val="en-GB"/>
        </w:rPr>
        <w:t>}</w:t>
      </w:r>
    </w:p>
    <w:p w:rsidR="000B5EDC" w:rsidRDefault="000B5EDC" w:rsidP="00B91DDF">
      <w:pPr>
        <w:ind w:firstLine="709"/>
        <w:jc w:val="both"/>
        <w:rPr>
          <w:lang w:val="en-GB"/>
        </w:rPr>
      </w:pPr>
    </w:p>
    <w:p w:rsidR="000B5EDC" w:rsidRDefault="000B5EDC" w:rsidP="00B91DDF">
      <w:pPr>
        <w:ind w:firstLine="709"/>
        <w:jc w:val="both"/>
        <w:rPr>
          <w:lang w:val="en-GB"/>
        </w:rPr>
      </w:pPr>
      <w:r>
        <w:rPr>
          <w:lang w:val="en-GB"/>
        </w:rPr>
        <w:t xml:space="preserve">We hereby declare that: </w:t>
      </w:r>
    </w:p>
    <w:p w:rsidR="000B5EDC" w:rsidRDefault="000B5EDC" w:rsidP="00B91DDF">
      <w:pPr>
        <w:ind w:firstLine="709"/>
        <w:jc w:val="both"/>
        <w:rPr>
          <w:lang w:val="en-GB"/>
        </w:rPr>
      </w:pPr>
    </w:p>
    <w:p w:rsidR="00F25D26" w:rsidRDefault="000B5EDC" w:rsidP="00D05394">
      <w:pPr>
        <w:ind w:left="1440" w:hanging="731"/>
        <w:jc w:val="both"/>
        <w:rPr>
          <w:lang w:val="en-GB"/>
        </w:rPr>
      </w:pPr>
      <w:r>
        <w:rPr>
          <w:lang w:val="en-GB"/>
        </w:rPr>
        <w:t xml:space="preserve">(a) </w:t>
      </w:r>
      <w:r w:rsidR="00D05394">
        <w:rPr>
          <w:lang w:val="en-GB"/>
        </w:rPr>
        <w:tab/>
      </w:r>
      <w:r>
        <w:rPr>
          <w:lang w:val="en-GB"/>
        </w:rPr>
        <w:t xml:space="preserve">All the information and statements made in this Proposal are true and </w:t>
      </w:r>
      <w:r w:rsidR="00407B61">
        <w:rPr>
          <w:lang w:val="en-GB"/>
        </w:rPr>
        <w:t xml:space="preserve">we </w:t>
      </w:r>
      <w:r>
        <w:rPr>
          <w:lang w:val="en-GB"/>
        </w:rPr>
        <w:t xml:space="preserve">accept that any misinterpretation </w:t>
      </w:r>
      <w:r w:rsidRPr="001D386F">
        <w:rPr>
          <w:lang w:val="en-GB"/>
        </w:rPr>
        <w:t xml:space="preserve">or misrepresentation contained in </w:t>
      </w:r>
      <w:r w:rsidR="00407B61">
        <w:rPr>
          <w:lang w:val="en-GB"/>
        </w:rPr>
        <w:t xml:space="preserve">this Proposal </w:t>
      </w:r>
      <w:r w:rsidRPr="001D386F">
        <w:rPr>
          <w:lang w:val="en-GB"/>
        </w:rPr>
        <w:t xml:space="preserve">may lead to our disqualification by the Client and/or </w:t>
      </w:r>
      <w:r w:rsidR="00407B61">
        <w:rPr>
          <w:lang w:val="en-GB"/>
        </w:rPr>
        <w:t xml:space="preserve">may be </w:t>
      </w:r>
      <w:r w:rsidRPr="001D386F">
        <w:rPr>
          <w:lang w:val="en-GB"/>
        </w:rPr>
        <w:t>sanctioned by the Bank.</w:t>
      </w:r>
    </w:p>
    <w:p w:rsidR="000B5EDC" w:rsidRDefault="000B5EDC" w:rsidP="00D05394">
      <w:pPr>
        <w:ind w:left="1440" w:hanging="731"/>
        <w:jc w:val="both"/>
        <w:rPr>
          <w:lang w:val="en-GB"/>
        </w:rPr>
      </w:pPr>
    </w:p>
    <w:p w:rsidR="00F25D26" w:rsidRDefault="000B5EDC" w:rsidP="00D05394">
      <w:pPr>
        <w:ind w:left="1440" w:hanging="731"/>
        <w:jc w:val="both"/>
        <w:rPr>
          <w:lang w:val="en-GB"/>
        </w:rPr>
      </w:pPr>
      <w:r>
        <w:rPr>
          <w:lang w:val="en-GB"/>
        </w:rPr>
        <w:t xml:space="preserve">(b) </w:t>
      </w:r>
      <w:r w:rsidR="00D05394">
        <w:rPr>
          <w:lang w:val="en-GB"/>
        </w:rPr>
        <w:tab/>
      </w:r>
      <w:r>
        <w:rPr>
          <w:lang w:val="en-GB"/>
        </w:rPr>
        <w:t xml:space="preserve">Our Proposal shall be valid and remain binding upon us for the period of time specified in the </w:t>
      </w:r>
      <w:r w:rsidRPr="00271F30">
        <w:rPr>
          <w:lang w:val="en-GB"/>
        </w:rPr>
        <w:t>Data Sheet</w:t>
      </w:r>
      <w:r>
        <w:rPr>
          <w:lang w:val="en-GB"/>
        </w:rPr>
        <w:t>, Clause 12.1.</w:t>
      </w:r>
    </w:p>
    <w:p w:rsidR="000B5EDC" w:rsidRDefault="000B5EDC" w:rsidP="00D05394">
      <w:pPr>
        <w:ind w:left="1440" w:hanging="731"/>
        <w:jc w:val="both"/>
        <w:rPr>
          <w:lang w:val="en-GB"/>
        </w:rPr>
      </w:pPr>
    </w:p>
    <w:p w:rsidR="000B5EDC" w:rsidRDefault="000B5EDC" w:rsidP="00D05394">
      <w:pPr>
        <w:ind w:left="1440" w:hanging="731"/>
        <w:jc w:val="both"/>
        <w:rPr>
          <w:lang w:val="en-GB"/>
        </w:rPr>
      </w:pPr>
      <w:r>
        <w:rPr>
          <w:lang w:val="en-GB"/>
        </w:rPr>
        <w:t xml:space="preserve">(c) </w:t>
      </w:r>
      <w:r w:rsidR="00D05394">
        <w:rPr>
          <w:lang w:val="en-GB"/>
        </w:rPr>
        <w:tab/>
      </w:r>
      <w:r>
        <w:rPr>
          <w:lang w:val="en-GB"/>
        </w:rPr>
        <w:t>We have no conflict of interest in accordance with ITC 3.</w:t>
      </w:r>
    </w:p>
    <w:p w:rsidR="000B5EDC" w:rsidRDefault="000B5EDC" w:rsidP="00D05394">
      <w:pPr>
        <w:ind w:left="1440" w:hanging="731"/>
        <w:jc w:val="both"/>
        <w:rPr>
          <w:lang w:val="en-GB"/>
        </w:rPr>
      </w:pPr>
    </w:p>
    <w:p w:rsidR="000B5EDC" w:rsidRDefault="000B5EDC" w:rsidP="00D05394">
      <w:pPr>
        <w:ind w:left="1440" w:hanging="731"/>
        <w:jc w:val="both"/>
        <w:rPr>
          <w:lang w:val="en-GB"/>
        </w:rPr>
      </w:pPr>
      <w:r>
        <w:rPr>
          <w:lang w:val="en-GB"/>
        </w:rPr>
        <w:lastRenderedPageBreak/>
        <w:t xml:space="preserve">(d) </w:t>
      </w:r>
      <w:r w:rsidR="00D05394">
        <w:rPr>
          <w:lang w:val="en-GB"/>
        </w:rPr>
        <w:tab/>
      </w:r>
      <w:r>
        <w:rPr>
          <w:lang w:val="en-GB"/>
        </w:rPr>
        <w:t xml:space="preserve">We meet </w:t>
      </w:r>
      <w:r w:rsidR="000B36E9">
        <w:rPr>
          <w:lang w:val="en-GB"/>
        </w:rPr>
        <w:t xml:space="preserve">the </w:t>
      </w:r>
      <w:r>
        <w:rPr>
          <w:lang w:val="en-GB"/>
        </w:rPr>
        <w:t>eligibility requirements as stated in ITC 6</w:t>
      </w:r>
      <w:r w:rsidR="00D94CC7">
        <w:rPr>
          <w:lang w:val="en-GB"/>
        </w:rPr>
        <w:t>, and we confirm our understanding of our obligation to abide by the Bank’s policy in regard to corrupt and fraudulent practices as per ITC 5</w:t>
      </w:r>
      <w:r w:rsidRPr="00D213F2">
        <w:rPr>
          <w:i/>
          <w:lang w:val="en-GB"/>
        </w:rPr>
        <w:t>.</w:t>
      </w:r>
    </w:p>
    <w:p w:rsidR="000B5EDC" w:rsidRDefault="000B5EDC" w:rsidP="00D05394">
      <w:pPr>
        <w:ind w:left="1440" w:hanging="731"/>
        <w:jc w:val="both"/>
        <w:rPr>
          <w:lang w:val="en-GB"/>
        </w:rPr>
      </w:pPr>
    </w:p>
    <w:p w:rsidR="00F25D26" w:rsidRDefault="000B5EDC" w:rsidP="00D05394">
      <w:pPr>
        <w:ind w:left="1440" w:hanging="731"/>
        <w:jc w:val="both"/>
        <w:rPr>
          <w:i/>
          <w:lang w:val="en-GB"/>
        </w:rPr>
      </w:pPr>
      <w:r w:rsidRPr="002641BE">
        <w:rPr>
          <w:lang w:val="en-GB"/>
        </w:rPr>
        <w:t xml:space="preserve">(e) </w:t>
      </w:r>
      <w:r w:rsidR="00D05394">
        <w:rPr>
          <w:lang w:val="en-GB"/>
        </w:rPr>
        <w:tab/>
      </w:r>
      <w:r w:rsidRPr="002641BE">
        <w:rPr>
          <w:lang w:val="en-GB"/>
        </w:rPr>
        <w:t>In competing for (and, if the award is made to us, in executing) the Contract, we undertake to observe the laws against fraud and corruption, including bribery, in force in the country of the Client.</w:t>
      </w:r>
    </w:p>
    <w:p w:rsidR="00720D36" w:rsidRDefault="00720D36" w:rsidP="00D05394">
      <w:pPr>
        <w:ind w:left="1440" w:hanging="731"/>
        <w:jc w:val="both"/>
        <w:rPr>
          <w:lang w:val="en-GB"/>
        </w:rPr>
      </w:pPr>
    </w:p>
    <w:p w:rsidR="00F25D26" w:rsidRDefault="000B5EDC" w:rsidP="00D05394">
      <w:pPr>
        <w:ind w:left="1440" w:hanging="731"/>
        <w:jc w:val="both"/>
        <w:rPr>
          <w:lang w:val="en-GB"/>
        </w:rPr>
      </w:pPr>
      <w:r w:rsidRPr="00B927C9">
        <w:rPr>
          <w:lang w:val="en-GB"/>
        </w:rPr>
        <w:t>(</w:t>
      </w:r>
      <w:r w:rsidR="00720D36" w:rsidRPr="00B927C9">
        <w:rPr>
          <w:lang w:val="en-GB"/>
        </w:rPr>
        <w:t>f</w:t>
      </w:r>
      <w:r w:rsidRPr="00B927C9">
        <w:rPr>
          <w:lang w:val="en-GB"/>
        </w:rPr>
        <w:t xml:space="preserve">) </w:t>
      </w:r>
      <w:r w:rsidR="00D05394">
        <w:rPr>
          <w:lang w:val="en-GB"/>
        </w:rPr>
        <w:tab/>
      </w:r>
      <w:r w:rsidRPr="00B927C9">
        <w:rPr>
          <w:lang w:val="en-GB"/>
        </w:rPr>
        <w:t xml:space="preserve">Except as stated in the Data Sheet, Clause 12.1, we undertake to negotiate </w:t>
      </w:r>
      <w:r w:rsidR="000B36E9" w:rsidRPr="00B927C9">
        <w:rPr>
          <w:lang w:val="en-GB"/>
        </w:rPr>
        <w:t xml:space="preserve">a Contract </w:t>
      </w:r>
      <w:r w:rsidRPr="00B927C9">
        <w:rPr>
          <w:lang w:val="en-GB"/>
        </w:rPr>
        <w:t xml:space="preserve">on the basis of the proposed Key Experts. We accept that </w:t>
      </w:r>
      <w:r w:rsidR="000B36E9" w:rsidRPr="00B927C9">
        <w:rPr>
          <w:lang w:val="en-GB"/>
        </w:rPr>
        <w:t xml:space="preserve">the </w:t>
      </w:r>
      <w:r w:rsidRPr="00B927C9">
        <w:rPr>
          <w:lang w:val="en-GB"/>
        </w:rPr>
        <w:t xml:space="preserve">substitution of Key Experts for reasons other than </w:t>
      </w:r>
      <w:r w:rsidR="000B36E9" w:rsidRPr="00B927C9">
        <w:rPr>
          <w:lang w:val="en-GB"/>
        </w:rPr>
        <w:t xml:space="preserve">those </w:t>
      </w:r>
      <w:r w:rsidRPr="00B927C9">
        <w:rPr>
          <w:lang w:val="en-GB"/>
        </w:rPr>
        <w:t xml:space="preserve">stated in ITC Clause 12 and ITC Clause 28.4 </w:t>
      </w:r>
      <w:r w:rsidR="006825A0" w:rsidRPr="00B927C9">
        <w:rPr>
          <w:lang w:val="en-GB"/>
        </w:rPr>
        <w:t>may</w:t>
      </w:r>
      <w:r w:rsidRPr="00B927C9">
        <w:rPr>
          <w:lang w:val="en-GB"/>
        </w:rPr>
        <w:t xml:space="preserve"> lead to </w:t>
      </w:r>
      <w:r w:rsidR="000B36E9" w:rsidRPr="00B927C9">
        <w:rPr>
          <w:lang w:val="en-GB"/>
        </w:rPr>
        <w:t xml:space="preserve">the </w:t>
      </w:r>
      <w:r w:rsidRPr="00B927C9">
        <w:rPr>
          <w:lang w:val="en-GB"/>
        </w:rPr>
        <w:t>termination of Contract negotiations.</w:t>
      </w:r>
    </w:p>
    <w:p w:rsidR="000B5EDC" w:rsidRPr="00B927C9" w:rsidRDefault="000B5EDC" w:rsidP="00D05394">
      <w:pPr>
        <w:pStyle w:val="BodyText"/>
        <w:spacing w:after="0"/>
        <w:ind w:left="1440" w:hanging="731"/>
        <w:rPr>
          <w:lang w:val="en-GB"/>
        </w:rPr>
      </w:pPr>
    </w:p>
    <w:p w:rsidR="00F25D26" w:rsidRDefault="000B5EDC" w:rsidP="00D05394">
      <w:pPr>
        <w:pStyle w:val="BodyText"/>
        <w:spacing w:after="0"/>
        <w:ind w:left="1440" w:hanging="731"/>
        <w:rPr>
          <w:lang w:val="en-GB"/>
        </w:rPr>
      </w:pPr>
      <w:r w:rsidRPr="00B927C9">
        <w:rPr>
          <w:lang w:val="en-GB"/>
        </w:rPr>
        <w:t>(</w:t>
      </w:r>
      <w:r w:rsidR="00720D36" w:rsidRPr="00B927C9">
        <w:rPr>
          <w:lang w:val="en-GB"/>
        </w:rPr>
        <w:t>g</w:t>
      </w:r>
      <w:r w:rsidRPr="00B927C9">
        <w:rPr>
          <w:lang w:val="en-GB"/>
        </w:rPr>
        <w:t xml:space="preserve">) </w:t>
      </w:r>
      <w:r w:rsidR="00D05394">
        <w:rPr>
          <w:lang w:val="en-GB"/>
        </w:rPr>
        <w:tab/>
      </w:r>
      <w:r w:rsidRPr="00B927C9">
        <w:rPr>
          <w:lang w:val="en-GB"/>
        </w:rPr>
        <w:t xml:space="preserve">Our Proposal is binding upon us and subject to </w:t>
      </w:r>
      <w:r w:rsidR="00407B61" w:rsidRPr="00B927C9">
        <w:rPr>
          <w:lang w:val="en-GB"/>
        </w:rPr>
        <w:t xml:space="preserve">any </w:t>
      </w:r>
      <w:r w:rsidRPr="00B927C9">
        <w:rPr>
          <w:lang w:val="en-GB"/>
        </w:rPr>
        <w:t>modifications resulting from the Contract negotiations.</w:t>
      </w:r>
    </w:p>
    <w:p w:rsidR="00086A34" w:rsidRPr="00B927C9" w:rsidRDefault="00086A34">
      <w:pPr>
        <w:pStyle w:val="BodyText"/>
        <w:spacing w:after="0"/>
        <w:rPr>
          <w:i/>
          <w:lang w:val="en-GB"/>
        </w:rPr>
      </w:pPr>
    </w:p>
    <w:p w:rsidR="00086A34" w:rsidRPr="00B927C9" w:rsidRDefault="00086A34">
      <w:pPr>
        <w:pStyle w:val="BodyText"/>
        <w:spacing w:after="0"/>
      </w:pPr>
    </w:p>
    <w:p w:rsidR="000B5EDC" w:rsidRPr="00B927C9" w:rsidRDefault="000B5EDC" w:rsidP="00581FFF">
      <w:pPr>
        <w:ind w:firstLine="709"/>
        <w:jc w:val="both"/>
        <w:rPr>
          <w:lang w:val="en-GB"/>
        </w:rPr>
      </w:pPr>
      <w:r w:rsidRPr="00B927C9">
        <w:t>We undertake, if our Proposal is accepted</w:t>
      </w:r>
      <w:r w:rsidR="00407B61" w:rsidRPr="00B927C9">
        <w:t xml:space="preserve"> and the Contract is signed</w:t>
      </w:r>
      <w:r w:rsidRPr="00B927C9">
        <w:t xml:space="preserve">, to initiate the </w:t>
      </w:r>
      <w:r w:rsidR="006825A0" w:rsidRPr="00B927C9">
        <w:t>S</w:t>
      </w:r>
      <w:r w:rsidRPr="00B927C9">
        <w:t xml:space="preserve">ervices related to the </w:t>
      </w:r>
      <w:r w:rsidR="00407B61" w:rsidRPr="00B927C9">
        <w:t>a</w:t>
      </w:r>
      <w:r w:rsidRPr="00B927C9">
        <w:t>ssignment no later than the date indicated in Clause 30.2 of the Data Sheet.</w:t>
      </w:r>
    </w:p>
    <w:p w:rsidR="000B5EDC" w:rsidRPr="00B927C9" w:rsidRDefault="000B5EDC" w:rsidP="00B91DDF">
      <w:pPr>
        <w:jc w:val="both"/>
        <w:rPr>
          <w:lang w:val="en-GB"/>
        </w:rPr>
      </w:pPr>
    </w:p>
    <w:p w:rsidR="000B5EDC" w:rsidRDefault="000B5EDC" w:rsidP="00581FFF">
      <w:pPr>
        <w:ind w:firstLine="709"/>
        <w:jc w:val="both"/>
        <w:rPr>
          <w:lang w:val="en-GB"/>
        </w:rPr>
      </w:pPr>
      <w:r w:rsidRPr="00B927C9">
        <w:rPr>
          <w:lang w:val="en-GB"/>
        </w:rPr>
        <w:t xml:space="preserve">We understand </w:t>
      </w:r>
      <w:r w:rsidR="00407B61" w:rsidRPr="00B927C9">
        <w:rPr>
          <w:lang w:val="en-GB"/>
        </w:rPr>
        <w:t>that the Client is</w:t>
      </w:r>
      <w:r w:rsidRPr="00B927C9">
        <w:rPr>
          <w:lang w:val="en-GB"/>
        </w:rPr>
        <w:t xml:space="preserve"> not bound to accept any Proposal </w:t>
      </w:r>
      <w:r w:rsidR="00407B61" w:rsidRPr="00B927C9">
        <w:rPr>
          <w:lang w:val="en-GB"/>
        </w:rPr>
        <w:t>that the Client</w:t>
      </w:r>
      <w:r w:rsidRPr="00B927C9">
        <w:rPr>
          <w:lang w:val="en-GB"/>
        </w:rPr>
        <w:t xml:space="preserve"> receive</w:t>
      </w:r>
      <w:r w:rsidR="00407B61" w:rsidRPr="00B927C9">
        <w:rPr>
          <w:lang w:val="en-GB"/>
        </w:rPr>
        <w:t>s</w:t>
      </w:r>
      <w:r w:rsidRPr="00B927C9">
        <w:rPr>
          <w:lang w:val="en-GB"/>
        </w:rPr>
        <w:t>.</w:t>
      </w:r>
    </w:p>
    <w:p w:rsidR="000B5EDC" w:rsidRDefault="000B5EDC" w:rsidP="00B91DDF">
      <w:pPr>
        <w:jc w:val="both"/>
        <w:rPr>
          <w:lang w:val="en-GB"/>
        </w:rPr>
      </w:pPr>
    </w:p>
    <w:p w:rsidR="000B5EDC" w:rsidRDefault="000B5EDC" w:rsidP="00B91DDF">
      <w:pPr>
        <w:rPr>
          <w:lang w:eastAsia="it-IT"/>
        </w:rPr>
      </w:pPr>
      <w:r>
        <w:rPr>
          <w:lang w:eastAsia="it-IT"/>
        </w:rPr>
        <w:tab/>
        <w:t>We remain,</w:t>
      </w:r>
    </w:p>
    <w:p w:rsidR="000B5EDC" w:rsidRDefault="000B5EDC" w:rsidP="00B91DDF">
      <w:pPr>
        <w:rPr>
          <w:lang w:val="en-GB"/>
        </w:rPr>
      </w:pPr>
    </w:p>
    <w:p w:rsidR="000B5EDC" w:rsidRDefault="000B5EDC" w:rsidP="00B91DDF">
      <w:pPr>
        <w:ind w:firstLine="708"/>
        <w:jc w:val="both"/>
        <w:rPr>
          <w:lang w:val="en-GB"/>
        </w:rPr>
      </w:pPr>
      <w:r>
        <w:rPr>
          <w:lang w:val="en-GB"/>
        </w:rPr>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Pr="00A87DE7">
        <w:rPr>
          <w:color w:val="1F497D" w:themeColor="text2"/>
          <w:lang w:val="en-GB"/>
        </w:rPr>
        <w:t>{</w:t>
      </w:r>
      <w:r w:rsidRPr="00A87DE7">
        <w:rPr>
          <w:iCs/>
          <w:color w:val="1F497D" w:themeColor="text2"/>
          <w:lang w:val="en-GB"/>
        </w:rPr>
        <w:t>In full and initials}</w:t>
      </w:r>
      <w:r w:rsidRPr="00A87DE7">
        <w:rPr>
          <w:color w:val="1F497D" w:themeColor="text2"/>
          <w:lang w:val="en-GB"/>
        </w:rPr>
        <w:t>:</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407B61" w:rsidRDefault="00407B61" w:rsidP="00B91DDF">
      <w:pPr>
        <w:tabs>
          <w:tab w:val="right" w:pos="8460"/>
        </w:tabs>
        <w:ind w:left="720"/>
        <w:jc w:val="both"/>
        <w:rPr>
          <w:lang w:val="en-GB"/>
        </w:rPr>
      </w:pPr>
      <w:r>
        <w:rPr>
          <w:lang w:val="en-GB"/>
        </w:rPr>
        <w:t>Name of Consultant (company’s name or JV’s name):</w:t>
      </w:r>
    </w:p>
    <w:p w:rsidR="000B5EDC" w:rsidRDefault="000B5EDC" w:rsidP="00B91DDF">
      <w:pPr>
        <w:tabs>
          <w:tab w:val="right" w:pos="8460"/>
        </w:tabs>
        <w:ind w:left="720"/>
        <w:jc w:val="both"/>
        <w:rPr>
          <w:u w:val="single"/>
          <w:lang w:val="en-GB"/>
        </w:rPr>
      </w:pPr>
      <w:r>
        <w:rPr>
          <w:lang w:val="en-GB"/>
        </w:rPr>
        <w:t xml:space="preserve">In the capacity of:  </w:t>
      </w:r>
      <w:r>
        <w:rPr>
          <w:u w:val="single"/>
          <w:lang w:val="en-GB"/>
        </w:rPr>
        <w:tab/>
      </w:r>
    </w:p>
    <w:p w:rsidR="00407B61" w:rsidRDefault="00407B61" w:rsidP="00B91DDF">
      <w:pPr>
        <w:tabs>
          <w:tab w:val="right" w:pos="8460"/>
        </w:tabs>
        <w:ind w:left="720"/>
        <w:jc w:val="both"/>
        <w:rPr>
          <w:lang w:val="en-GB"/>
        </w:rPr>
      </w:pPr>
    </w:p>
    <w:p w:rsidR="000B5EDC" w:rsidRDefault="000B5EDC" w:rsidP="00B91DDF">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0B5EDC" w:rsidRDefault="000B5EDC" w:rsidP="00B91DDF">
      <w:pPr>
        <w:tabs>
          <w:tab w:val="right" w:pos="8460"/>
        </w:tabs>
        <w:ind w:left="720"/>
        <w:jc w:val="both"/>
        <w:rPr>
          <w:sz w:val="28"/>
          <w:lang w:val="en-GB"/>
        </w:rPr>
      </w:pPr>
      <w:r>
        <w:rPr>
          <w:lang w:val="en-GB"/>
        </w:rPr>
        <w:t>Contact information (phone and e-mail)</w:t>
      </w:r>
      <w:r>
        <w:rPr>
          <w:sz w:val="28"/>
          <w:lang w:val="en-GB"/>
        </w:rPr>
        <w:t xml:space="preserve">:  </w:t>
      </w:r>
      <w:r>
        <w:rPr>
          <w:u w:val="single"/>
          <w:lang w:val="en-GB"/>
        </w:rPr>
        <w:tab/>
      </w:r>
    </w:p>
    <w:p w:rsidR="000B5EDC" w:rsidRDefault="000B5EDC" w:rsidP="00D05394">
      <w:pPr>
        <w:pStyle w:val="BodyTextIndent"/>
        <w:tabs>
          <w:tab w:val="clear" w:pos="-720"/>
        </w:tabs>
        <w:suppressAutoHyphens w:val="0"/>
        <w:rPr>
          <w:spacing w:val="0"/>
          <w:szCs w:val="24"/>
        </w:rPr>
      </w:pPr>
    </w:p>
    <w:p w:rsidR="000B5EDC" w:rsidRPr="00A87DE7" w:rsidRDefault="000B5EDC" w:rsidP="00E352E6">
      <w:pPr>
        <w:tabs>
          <w:tab w:val="right" w:pos="8460"/>
        </w:tabs>
        <w:ind w:left="720"/>
        <w:jc w:val="both"/>
        <w:rPr>
          <w:color w:val="1F497D" w:themeColor="text2"/>
          <w:lang w:val="en-GB"/>
        </w:rPr>
      </w:pPr>
      <w:r w:rsidRPr="00A87DE7">
        <w:rPr>
          <w:color w:val="1F497D" w:themeColor="text2"/>
          <w:lang w:val="en-GB"/>
        </w:rPr>
        <w:t xml:space="preserve">{For </w:t>
      </w:r>
      <w:r w:rsidR="00271F30" w:rsidRPr="00A87DE7">
        <w:rPr>
          <w:color w:val="1F497D" w:themeColor="text2"/>
          <w:lang w:val="en-GB"/>
        </w:rPr>
        <w:t>a j</w:t>
      </w:r>
      <w:r w:rsidRPr="00A87DE7">
        <w:rPr>
          <w:color w:val="1F497D" w:themeColor="text2"/>
          <w:lang w:val="en-GB"/>
        </w:rPr>
        <w:t xml:space="preserve">oint </w:t>
      </w:r>
      <w:r w:rsidR="00271F30" w:rsidRPr="00A87DE7">
        <w:rPr>
          <w:color w:val="1F497D" w:themeColor="text2"/>
          <w:lang w:val="en-GB"/>
        </w:rPr>
        <w:t>v</w:t>
      </w:r>
      <w:r w:rsidRPr="00A87DE7">
        <w:rPr>
          <w:color w:val="1F497D" w:themeColor="text2"/>
          <w:lang w:val="en-GB"/>
        </w:rPr>
        <w:t>enture, either all members shall sig</w:t>
      </w:r>
      <w:r w:rsidR="00C9146F" w:rsidRPr="00A87DE7">
        <w:rPr>
          <w:color w:val="1F497D" w:themeColor="text2"/>
          <w:lang w:val="en-GB"/>
        </w:rPr>
        <w:t>n or only the lead member</w:t>
      </w:r>
      <w:r w:rsidRPr="00A87DE7">
        <w:rPr>
          <w:color w:val="1F497D" w:themeColor="text2"/>
          <w:lang w:val="en-GB"/>
        </w:rPr>
        <w:t>, in which case the power of attorney to sign on behalf of all members shall be attached}</w:t>
      </w:r>
    </w:p>
    <w:p w:rsidR="000B5EDC" w:rsidRPr="00A87DE7" w:rsidRDefault="000B5EDC" w:rsidP="00D05394">
      <w:pPr>
        <w:pStyle w:val="BodyTextIndent"/>
        <w:tabs>
          <w:tab w:val="clear" w:pos="-720"/>
        </w:tabs>
        <w:suppressAutoHyphens w:val="0"/>
        <w:rPr>
          <w:color w:val="1F497D" w:themeColor="text2"/>
          <w:spacing w:val="0"/>
          <w:szCs w:val="24"/>
          <w:lang w:val="en-GB"/>
        </w:rPr>
      </w:pPr>
    </w:p>
    <w:p w:rsidR="000B5EDC" w:rsidRDefault="000B5EDC" w:rsidP="00D05394">
      <w:pPr>
        <w:pStyle w:val="BodyTextIndent"/>
        <w:tabs>
          <w:tab w:val="clear" w:pos="-720"/>
        </w:tabs>
        <w:suppressAutoHyphens w:val="0"/>
        <w:rPr>
          <w:spacing w:val="0"/>
          <w:szCs w:val="24"/>
        </w:rPr>
      </w:pPr>
    </w:p>
    <w:p w:rsidR="000B5EDC" w:rsidRDefault="000B5EDC" w:rsidP="00563A90">
      <w:pPr>
        <w:pStyle w:val="Heading3"/>
      </w:pPr>
      <w:r>
        <w:br w:type="page"/>
      </w:r>
    </w:p>
    <w:p w:rsidR="000B5EDC" w:rsidRPr="00AC2B63" w:rsidRDefault="00B47775" w:rsidP="00AC2B63">
      <w:pPr>
        <w:jc w:val="center"/>
        <w:rPr>
          <w:rFonts w:ascii="Times New Roman Bold" w:hAnsi="Times New Roman Bold"/>
          <w:b/>
          <w:smallCaps/>
          <w:sz w:val="28"/>
          <w:szCs w:val="28"/>
        </w:rPr>
      </w:pPr>
      <w:bookmarkStart w:id="43" w:name="_Toc300752885"/>
      <w:r>
        <w:rPr>
          <w:rStyle w:val="Heading6Char"/>
          <w:sz w:val="28"/>
          <w:szCs w:val="28"/>
        </w:rPr>
        <w:lastRenderedPageBreak/>
        <w:t xml:space="preserve">Form </w:t>
      </w:r>
      <w:r w:rsidR="000B5EDC" w:rsidRPr="00AC2B63">
        <w:rPr>
          <w:rStyle w:val="Heading6Char"/>
          <w:sz w:val="28"/>
          <w:szCs w:val="28"/>
        </w:rPr>
        <w:t>TECH-4</w:t>
      </w:r>
      <w:bookmarkEnd w:id="43"/>
      <w:r w:rsidR="000B5EDC" w:rsidRPr="00AC2B63">
        <w:rPr>
          <w:rFonts w:ascii="Times New Roman Bold" w:hAnsi="Times New Roman Bold"/>
          <w:b/>
          <w:smallCaps/>
          <w:sz w:val="28"/>
          <w:szCs w:val="28"/>
        </w:rPr>
        <w:t xml:space="preserve"> (for Simplified Technical Proposal Only)</w:t>
      </w:r>
    </w:p>
    <w:p w:rsidR="000B5EDC" w:rsidRPr="00AC2B63" w:rsidRDefault="000B5EDC" w:rsidP="00AC2B63">
      <w:pPr>
        <w:jc w:val="center"/>
        <w:rPr>
          <w:rFonts w:ascii="Times New Roman Bold" w:hAnsi="Times New Roman Bold"/>
          <w:b/>
          <w:smallCaps/>
          <w:sz w:val="28"/>
          <w:szCs w:val="28"/>
        </w:rPr>
      </w:pPr>
    </w:p>
    <w:p w:rsidR="000B5EDC" w:rsidRPr="00AC2B63" w:rsidRDefault="000B5EDC" w:rsidP="00AC2B63">
      <w:pPr>
        <w:jc w:val="center"/>
        <w:rPr>
          <w:rFonts w:ascii="Times New Roman Bold" w:hAnsi="Times New Roman Bold"/>
          <w:b/>
          <w:smallCaps/>
          <w:sz w:val="28"/>
          <w:szCs w:val="28"/>
        </w:rPr>
      </w:pPr>
      <w:r w:rsidRPr="00AC2B63">
        <w:rPr>
          <w:rFonts w:ascii="Times New Roman Bold" w:hAnsi="Times New Roman Bold"/>
          <w:b/>
          <w:smallCaps/>
          <w:sz w:val="28"/>
          <w:szCs w:val="28"/>
        </w:rPr>
        <w:t>Description of Approach, Methodology</w:t>
      </w:r>
      <w:r w:rsidR="007036EA" w:rsidRPr="00AC2B63">
        <w:rPr>
          <w:rFonts w:ascii="Times New Roman Bold" w:hAnsi="Times New Roman Bold"/>
          <w:b/>
          <w:smallCaps/>
          <w:sz w:val="28"/>
          <w:szCs w:val="28"/>
        </w:rPr>
        <w:t>,</w:t>
      </w:r>
      <w:r w:rsidRPr="00AC2B63">
        <w:rPr>
          <w:rFonts w:ascii="Times New Roman Bold" w:hAnsi="Times New Roman Bold"/>
          <w:b/>
          <w:smallCaps/>
          <w:sz w:val="28"/>
          <w:szCs w:val="28"/>
        </w:rPr>
        <w:t xml:space="preserve"> and Work Plan for Performing the Assignment</w:t>
      </w:r>
    </w:p>
    <w:p w:rsidR="000B5EDC" w:rsidRDefault="000B5EDC" w:rsidP="00757055">
      <w:pPr>
        <w:pBdr>
          <w:bottom w:val="single" w:sz="8" w:space="1" w:color="auto"/>
        </w:pBdr>
        <w:jc w:val="center"/>
        <w:rPr>
          <w:lang w:val="en-GB"/>
        </w:rPr>
      </w:pPr>
    </w:p>
    <w:p w:rsidR="000B5EDC" w:rsidRPr="00FD079D" w:rsidRDefault="000B5EDC" w:rsidP="001A041C">
      <w:pPr>
        <w:tabs>
          <w:tab w:val="left" w:pos="1314"/>
          <w:tab w:val="left" w:pos="1854"/>
        </w:tabs>
        <w:jc w:val="both"/>
        <w:rPr>
          <w:lang w:val="en-GB"/>
        </w:rPr>
      </w:pPr>
      <w:r w:rsidRPr="006825A0">
        <w:rPr>
          <w:lang w:val="en-GB"/>
        </w:rPr>
        <w:t>Form TECH-4: a description of the approach, methodology</w:t>
      </w:r>
      <w:r w:rsidR="0089166F">
        <w:rPr>
          <w:lang w:val="en-GB"/>
        </w:rPr>
        <w:t>,</w:t>
      </w:r>
      <w:r w:rsidRPr="006825A0">
        <w:rPr>
          <w:lang w:val="en-GB"/>
        </w:rPr>
        <w:t xml:space="preserve"> and work plan for performing the assignment, including a detailed description of the proposed methodology and staffing for training, if the </w:t>
      </w:r>
      <w:r w:rsidR="006825A0">
        <w:rPr>
          <w:lang w:val="en-GB"/>
        </w:rPr>
        <w:t>Terms of Reference</w:t>
      </w:r>
      <w:r w:rsidRPr="006825A0">
        <w:rPr>
          <w:lang w:val="en-GB"/>
        </w:rPr>
        <w:t xml:space="preserve"> specif</w:t>
      </w:r>
      <w:r w:rsidR="0097513D">
        <w:rPr>
          <w:lang w:val="en-GB"/>
        </w:rPr>
        <w:t>y</w:t>
      </w:r>
      <w:r w:rsidRPr="006825A0">
        <w:rPr>
          <w:lang w:val="en-GB"/>
        </w:rPr>
        <w:t xml:space="preserve"> training </w:t>
      </w:r>
      <w:r w:rsidR="006825A0">
        <w:rPr>
          <w:lang w:val="en-GB"/>
        </w:rPr>
        <w:t xml:space="preserve">as a specific component of the </w:t>
      </w:r>
      <w:r w:rsidR="00407B61">
        <w:rPr>
          <w:lang w:val="en-GB"/>
        </w:rPr>
        <w:t>assignment</w:t>
      </w:r>
      <w:r w:rsidRPr="006825A0">
        <w:rPr>
          <w:lang w:val="en-GB"/>
        </w:rPr>
        <w:t>.</w:t>
      </w:r>
    </w:p>
    <w:p w:rsidR="00D61D6B" w:rsidRDefault="00D61D6B" w:rsidP="0041087E">
      <w:pPr>
        <w:pStyle w:val="BodyText"/>
        <w:tabs>
          <w:tab w:val="left" w:pos="-720"/>
          <w:tab w:val="left" w:pos="1080"/>
        </w:tabs>
        <w:rPr>
          <w:lang w:val="en-GB"/>
        </w:rPr>
      </w:pPr>
    </w:p>
    <w:p w:rsidR="000B5EDC" w:rsidRPr="00FB098F" w:rsidRDefault="000B5EDC" w:rsidP="0041087E">
      <w:pPr>
        <w:pStyle w:val="BodyText"/>
        <w:tabs>
          <w:tab w:val="left" w:pos="-720"/>
          <w:tab w:val="left" w:pos="1080"/>
        </w:tabs>
        <w:rPr>
          <w:i/>
          <w:iCs/>
          <w:color w:val="1F497D" w:themeColor="text2"/>
        </w:rPr>
      </w:pPr>
      <w:r w:rsidRPr="00FB098F">
        <w:rPr>
          <w:color w:val="1F497D" w:themeColor="text2"/>
          <w:lang w:val="en-GB"/>
        </w:rPr>
        <w:t xml:space="preserve">{Suggested structure of your </w:t>
      </w:r>
      <w:r w:rsidRPr="00FB098F">
        <w:rPr>
          <w:iCs/>
          <w:color w:val="1F497D" w:themeColor="text2"/>
        </w:rPr>
        <w:t>Technical Proposal}</w:t>
      </w:r>
    </w:p>
    <w:p w:rsidR="000B5EDC" w:rsidRPr="00FB098F" w:rsidRDefault="000B5EDC" w:rsidP="007E11A3">
      <w:pPr>
        <w:pStyle w:val="BodyText"/>
        <w:tabs>
          <w:tab w:val="left" w:pos="-720"/>
          <w:tab w:val="left" w:pos="720"/>
        </w:tabs>
        <w:ind w:left="720" w:hanging="720"/>
        <w:rPr>
          <w:i/>
          <w:iCs/>
          <w:color w:val="1F497D" w:themeColor="text2"/>
          <w:lang w:val="en-GB"/>
        </w:rPr>
      </w:pPr>
      <w:r>
        <w:rPr>
          <w:i/>
          <w:iCs/>
          <w:lang w:val="en-GB"/>
        </w:rPr>
        <w:t xml:space="preserve">a) </w:t>
      </w:r>
      <w:r w:rsidR="007E11A3">
        <w:rPr>
          <w:i/>
          <w:iCs/>
          <w:lang w:val="en-GB"/>
        </w:rPr>
        <w:tab/>
      </w:r>
      <w:r w:rsidRPr="004F0C55">
        <w:rPr>
          <w:b/>
          <w:i/>
          <w:iCs/>
          <w:u w:val="single"/>
          <w:lang w:val="en-GB"/>
        </w:rPr>
        <w:t xml:space="preserve">Technical Approach, Methodology, and Organization of </w:t>
      </w:r>
      <w:r w:rsidR="0097513D">
        <w:rPr>
          <w:b/>
          <w:i/>
          <w:iCs/>
          <w:u w:val="single"/>
          <w:lang w:val="en-GB"/>
        </w:rPr>
        <w:t xml:space="preserve">the </w:t>
      </w:r>
      <w:r w:rsidRPr="004F0C55">
        <w:rPr>
          <w:b/>
          <w:i/>
          <w:iCs/>
          <w:u w:val="single"/>
          <w:lang w:val="en-GB"/>
        </w:rPr>
        <w:t>Consultant’s team</w:t>
      </w:r>
      <w:r>
        <w:rPr>
          <w:i/>
          <w:iCs/>
          <w:lang w:val="en-GB"/>
        </w:rPr>
        <w:t xml:space="preserve">. </w:t>
      </w:r>
      <w:r w:rsidRPr="00FB098F">
        <w:rPr>
          <w:iCs/>
          <w:color w:val="1F497D" w:themeColor="text2"/>
        </w:rPr>
        <w:t xml:space="preserve">{Please explain your understanding of the objectives of the assignment as outlined in the Terms of Reference (TOR), </w:t>
      </w:r>
      <w:r w:rsidR="0097513D" w:rsidRPr="00FB098F">
        <w:rPr>
          <w:iCs/>
          <w:color w:val="1F497D" w:themeColor="text2"/>
        </w:rPr>
        <w:t xml:space="preserve">the </w:t>
      </w:r>
      <w:r w:rsidRPr="00FB098F">
        <w:rPr>
          <w:iCs/>
          <w:color w:val="1F497D" w:themeColor="text2"/>
        </w:rPr>
        <w:t>technical approach</w:t>
      </w:r>
      <w:r w:rsidR="0089166F" w:rsidRPr="00FB098F">
        <w:rPr>
          <w:iCs/>
          <w:color w:val="1F497D" w:themeColor="text2"/>
        </w:rPr>
        <w:t>,</w:t>
      </w:r>
      <w:r w:rsidR="003A5C6F">
        <w:rPr>
          <w:iCs/>
          <w:color w:val="1F497D" w:themeColor="text2"/>
        </w:rPr>
        <w:t xml:space="preserve"> </w:t>
      </w:r>
      <w:r w:rsidR="0097513D" w:rsidRPr="00FB098F">
        <w:rPr>
          <w:iCs/>
          <w:color w:val="1F497D" w:themeColor="text2"/>
        </w:rPr>
        <w:t>and</w:t>
      </w:r>
      <w:r w:rsidRPr="00FB098F">
        <w:rPr>
          <w:iCs/>
          <w:color w:val="1F497D" w:themeColor="text2"/>
        </w:rPr>
        <w:t xml:space="preserve"> the methodology you would adopt for implementing the tasks to deliver the expected output(s); the degree of detail of such output; and describe the structure and composition of your team. </w:t>
      </w:r>
      <w:r w:rsidRPr="00FB098F">
        <w:rPr>
          <w:iCs/>
          <w:color w:val="1F497D" w:themeColor="text2"/>
          <w:u w:val="single"/>
        </w:rPr>
        <w:t>Please do not repeat/copy the TORs in here.</w:t>
      </w:r>
      <w:r w:rsidRPr="00FB098F">
        <w:rPr>
          <w:iCs/>
          <w:color w:val="1F497D" w:themeColor="text2"/>
        </w:rPr>
        <w:t>}</w:t>
      </w:r>
    </w:p>
    <w:p w:rsidR="000B5EDC" w:rsidRPr="00FB098F" w:rsidRDefault="000B5EDC" w:rsidP="007E11A3">
      <w:pPr>
        <w:pStyle w:val="BodyText"/>
        <w:tabs>
          <w:tab w:val="left" w:pos="-720"/>
          <w:tab w:val="left" w:pos="720"/>
        </w:tabs>
        <w:ind w:left="720" w:hanging="720"/>
        <w:rPr>
          <w:i/>
          <w:iCs/>
          <w:color w:val="1F497D" w:themeColor="text2"/>
          <w:lang w:val="en-GB"/>
        </w:rPr>
      </w:pPr>
      <w:r>
        <w:rPr>
          <w:i/>
          <w:iCs/>
          <w:lang w:val="en-GB"/>
        </w:rPr>
        <w:t xml:space="preserve">b) </w:t>
      </w:r>
      <w:r w:rsidR="007E11A3">
        <w:rPr>
          <w:i/>
          <w:iCs/>
          <w:lang w:val="en-GB"/>
        </w:rPr>
        <w:tab/>
      </w:r>
      <w:r w:rsidRPr="004F0C55">
        <w:rPr>
          <w:b/>
          <w:i/>
          <w:iCs/>
          <w:u w:val="single"/>
          <w:lang w:val="en-GB"/>
        </w:rPr>
        <w:t>Work Plan and Staffing</w:t>
      </w:r>
      <w:r>
        <w:rPr>
          <w:iCs/>
          <w:lang w:val="en-GB"/>
        </w:rPr>
        <w:t xml:space="preserve">. </w:t>
      </w:r>
      <w:r w:rsidRPr="00FB098F">
        <w:rPr>
          <w:iCs/>
          <w:color w:val="1F497D" w:themeColor="text2"/>
          <w:lang w:val="en-GB"/>
        </w:rPr>
        <w:t>{</w:t>
      </w:r>
      <w:r w:rsidRPr="00FB098F">
        <w:rPr>
          <w:iCs/>
          <w:color w:val="1F497D" w:themeColor="text2"/>
        </w:rPr>
        <w:t xml:space="preserve">Please outline the plan for </w:t>
      </w:r>
      <w:r w:rsidR="0097513D" w:rsidRPr="00FB098F">
        <w:rPr>
          <w:iCs/>
          <w:color w:val="1F497D" w:themeColor="text2"/>
        </w:rPr>
        <w:t xml:space="preserve">the </w:t>
      </w:r>
      <w:r w:rsidRPr="00FB098F">
        <w:rPr>
          <w:iCs/>
          <w:color w:val="1F497D" w:themeColor="text2"/>
        </w:rPr>
        <w:t>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rsidR="000B5EDC" w:rsidRDefault="000B5EDC" w:rsidP="007E11A3">
      <w:pPr>
        <w:pStyle w:val="BodyText"/>
        <w:tabs>
          <w:tab w:val="left" w:pos="-720"/>
          <w:tab w:val="left" w:pos="720"/>
        </w:tabs>
        <w:ind w:left="720" w:hanging="720"/>
        <w:rPr>
          <w:i/>
          <w:iCs/>
          <w:lang w:val="en-GB"/>
        </w:rPr>
      </w:pPr>
      <w:r>
        <w:rPr>
          <w:i/>
          <w:iCs/>
          <w:lang w:val="en-GB"/>
        </w:rPr>
        <w:t xml:space="preserve">c) </w:t>
      </w:r>
      <w:r w:rsidR="007E11A3">
        <w:rPr>
          <w:i/>
          <w:iCs/>
          <w:lang w:val="en-GB"/>
        </w:rPr>
        <w:tab/>
      </w:r>
      <w:r w:rsidRPr="004F0C55">
        <w:rPr>
          <w:b/>
          <w:i/>
          <w:iCs/>
          <w:u w:val="single"/>
          <w:lang w:val="en-GB"/>
        </w:rPr>
        <w:t>Comments (on the TOR and on counterpart staff and facilities</w:t>
      </w:r>
      <w:r w:rsidRPr="004F0C55">
        <w:rPr>
          <w:b/>
          <w:i/>
          <w:iCs/>
          <w:lang w:val="en-GB"/>
        </w:rPr>
        <w:t>)</w:t>
      </w:r>
    </w:p>
    <w:p w:rsidR="000B5EDC" w:rsidRPr="00FB098F" w:rsidRDefault="007E11A3" w:rsidP="007E11A3">
      <w:pPr>
        <w:tabs>
          <w:tab w:val="left" w:pos="720"/>
        </w:tabs>
        <w:ind w:left="720" w:hanging="720"/>
        <w:jc w:val="both"/>
        <w:rPr>
          <w:iCs/>
          <w:color w:val="1F497D" w:themeColor="text2"/>
          <w:lang w:val="en-GB"/>
        </w:rPr>
      </w:pPr>
      <w:r>
        <w:rPr>
          <w:iCs/>
          <w:lang w:val="en-GB"/>
        </w:rPr>
        <w:tab/>
      </w:r>
      <w:r w:rsidR="000B5EDC" w:rsidRPr="00FB098F">
        <w:rPr>
          <w:iCs/>
          <w:color w:val="1F497D" w:themeColor="text2"/>
          <w:lang w:val="en-GB"/>
        </w:rPr>
        <w:t>{</w:t>
      </w:r>
      <w:r w:rsidR="00FB098F" w:rsidRPr="00FB098F">
        <w:rPr>
          <w:iCs/>
          <w:color w:val="1F497D" w:themeColor="text2"/>
          <w:lang w:val="en-GB"/>
        </w:rPr>
        <w:t xml:space="preserve">Your </w:t>
      </w:r>
      <w:r w:rsidR="000B5EDC" w:rsidRPr="00FB098F">
        <w:rPr>
          <w:color w:val="1F497D" w:themeColor="text2"/>
          <w:lang w:val="en-GB"/>
        </w:rPr>
        <w:t>suggestions should be concise and to the point, and incorporated in your Proposal. Please also includec</w:t>
      </w:r>
      <w:r w:rsidR="000B5EDC" w:rsidRPr="00FB098F">
        <w:rPr>
          <w:iCs/>
          <w:color w:val="1F497D" w:themeColor="text2"/>
          <w:lang w:val="en-GB"/>
        </w:rPr>
        <w:t>omments, if any, on counterpart staff and facilities to be provided by the Client. For example, administrative support, office space, local transportation, equipment, data, background reports, etc.}</w:t>
      </w:r>
    </w:p>
    <w:p w:rsidR="000B5EDC" w:rsidRPr="00757055" w:rsidRDefault="000B5EDC" w:rsidP="00B91DDF">
      <w:pPr>
        <w:tabs>
          <w:tab w:val="left" w:pos="-720"/>
          <w:tab w:val="left" w:pos="357"/>
        </w:tabs>
        <w:jc w:val="both"/>
      </w:pPr>
    </w:p>
    <w:p w:rsidR="000B5EDC" w:rsidRDefault="000B5EDC" w:rsidP="00B91DDF">
      <w:pPr>
        <w:tabs>
          <w:tab w:val="left" w:pos="-720"/>
          <w:tab w:val="left" w:pos="1080"/>
        </w:tabs>
        <w:jc w:val="both"/>
        <w:rPr>
          <w:lang w:val="en-GB"/>
        </w:rPr>
      </w:pPr>
    </w:p>
    <w:p w:rsidR="000B5EDC" w:rsidRDefault="000B5EDC" w:rsidP="00B91DDF">
      <w:pPr>
        <w:jc w:val="both"/>
        <w:rPr>
          <w:lang w:val="en-GB"/>
        </w:rPr>
      </w:pPr>
    </w:p>
    <w:p w:rsidR="000B5EDC" w:rsidRDefault="000B5EDC" w:rsidP="00B91DDF">
      <w:pPr>
        <w:jc w:val="center"/>
        <w:rPr>
          <w:lang w:val="en-GB"/>
        </w:rPr>
        <w:sectPr w:rsidR="000B5EDC" w:rsidSect="005114E4">
          <w:headerReference w:type="even" r:id="rId21"/>
          <w:headerReference w:type="default" r:id="rId22"/>
          <w:headerReference w:type="first" r:id="rId23"/>
          <w:type w:val="oddPage"/>
          <w:pgSz w:w="12242" w:h="15842" w:code="1"/>
          <w:pgMar w:top="1440" w:right="1440" w:bottom="1440" w:left="1728" w:header="720" w:footer="720" w:gutter="0"/>
          <w:cols w:space="708"/>
          <w:titlePg/>
          <w:docGrid w:linePitch="360"/>
        </w:sectPr>
      </w:pPr>
    </w:p>
    <w:p w:rsidR="000B5EDC" w:rsidRPr="00AC2B63" w:rsidRDefault="000B5EDC" w:rsidP="00AC2B63">
      <w:pPr>
        <w:jc w:val="center"/>
        <w:rPr>
          <w:rFonts w:ascii="Times New Roman Bold" w:hAnsi="Times New Roman Bold"/>
          <w:b/>
          <w:smallCaps/>
          <w:sz w:val="28"/>
          <w:szCs w:val="28"/>
          <w:lang w:val="en-GB"/>
        </w:rPr>
      </w:pPr>
      <w:bookmarkStart w:id="44" w:name="_Toc300752886"/>
      <w:r w:rsidRPr="00AC2B63">
        <w:rPr>
          <w:rStyle w:val="Heading6Char"/>
          <w:sz w:val="28"/>
          <w:szCs w:val="28"/>
        </w:rPr>
        <w:lastRenderedPageBreak/>
        <w:t>Form TECH-5</w:t>
      </w:r>
      <w:bookmarkEnd w:id="44"/>
      <w:r w:rsidRPr="00AC2B63">
        <w:rPr>
          <w:rFonts w:ascii="Times New Roman Bold" w:hAnsi="Times New Roman Bold"/>
          <w:b/>
          <w:smallCaps/>
          <w:sz w:val="28"/>
          <w:szCs w:val="28"/>
          <w:lang w:val="en-GB"/>
        </w:rPr>
        <w:t>(for FTP and STP</w:t>
      </w:r>
      <w:r w:rsidR="000D6814">
        <w:rPr>
          <w:rFonts w:ascii="Times New Roman Bold" w:hAnsi="Times New Roman Bold"/>
          <w:b/>
          <w:smallCaps/>
          <w:sz w:val="28"/>
          <w:szCs w:val="28"/>
          <w:lang w:val="en-GB"/>
        </w:rPr>
        <w:t>)</w:t>
      </w:r>
    </w:p>
    <w:p w:rsidR="000B5EDC" w:rsidRPr="00AC2B63" w:rsidRDefault="000B5EDC" w:rsidP="00AC2B63">
      <w:pPr>
        <w:jc w:val="center"/>
        <w:rPr>
          <w:rFonts w:ascii="Times New Roman Bold" w:hAnsi="Times New Roman Bold"/>
          <w:b/>
          <w:smallCaps/>
          <w:sz w:val="28"/>
          <w:szCs w:val="28"/>
          <w:lang w:val="en-GB"/>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Work Schedule and planning for deliverables</w:t>
      </w:r>
    </w:p>
    <w:p w:rsidR="000B5EDC" w:rsidRDefault="000B5EDC" w:rsidP="003234D7">
      <w:pPr>
        <w:pBdr>
          <w:bottom w:val="single" w:sz="8" w:space="1" w:color="auto"/>
        </w:pBdr>
        <w:jc w:val="right"/>
        <w:rPr>
          <w:lang w:val="en-GB"/>
        </w:rPr>
      </w:pPr>
    </w:p>
    <w:p w:rsidR="000B5EDC" w:rsidRDefault="000B5EDC" w:rsidP="003234D7">
      <w:pPr>
        <w:rPr>
          <w:lang w:val="en-GB"/>
        </w:rPr>
      </w:pPr>
    </w:p>
    <w:p w:rsidR="000B5EDC" w:rsidRDefault="000B5EDC" w:rsidP="003234D7">
      <w:pPr>
        <w:rPr>
          <w:lang w:val="en-GB"/>
        </w:rPr>
      </w:pPr>
    </w:p>
    <w:tbl>
      <w:tblPr>
        <w:tblW w:w="0" w:type="auto"/>
        <w:tblInd w:w="115" w:type="dxa"/>
        <w:tblLayout w:type="fixed"/>
        <w:tblCellMar>
          <w:left w:w="72" w:type="dxa"/>
          <w:right w:w="72" w:type="dxa"/>
        </w:tblCellMar>
        <w:tblLook w:val="0000"/>
      </w:tblPr>
      <w:tblGrid>
        <w:gridCol w:w="587"/>
        <w:gridCol w:w="3553"/>
        <w:gridCol w:w="680"/>
        <w:gridCol w:w="680"/>
        <w:gridCol w:w="680"/>
        <w:gridCol w:w="680"/>
        <w:gridCol w:w="680"/>
        <w:gridCol w:w="680"/>
        <w:gridCol w:w="680"/>
        <w:gridCol w:w="680"/>
        <w:gridCol w:w="680"/>
        <w:gridCol w:w="680"/>
        <w:gridCol w:w="680"/>
        <w:gridCol w:w="1207"/>
      </w:tblGrid>
      <w:tr w:rsidR="007E11A3" w:rsidRPr="007E11A3" w:rsidTr="007E11A3">
        <w:tc>
          <w:tcPr>
            <w:tcW w:w="587" w:type="dxa"/>
            <w:vMerge w:val="restart"/>
            <w:tcBorders>
              <w:top w:val="double" w:sz="4" w:space="0" w:color="auto"/>
              <w:left w:val="double" w:sz="4" w:space="0" w:color="auto"/>
            </w:tcBorders>
            <w:vAlign w:val="center"/>
          </w:tcPr>
          <w:p w:rsidR="007E11A3" w:rsidRPr="007E11A3" w:rsidRDefault="007E11A3" w:rsidP="00C411FA">
            <w:pPr>
              <w:jc w:val="center"/>
              <w:rPr>
                <w:rFonts w:asciiTheme="minorHAnsi" w:hAnsiTheme="minorHAnsi"/>
                <w:b/>
                <w:lang w:val="en-GB"/>
              </w:rPr>
            </w:pPr>
            <w:r w:rsidRPr="007E11A3">
              <w:rPr>
                <w:rFonts w:asciiTheme="minorHAnsi" w:hAnsiTheme="minorHAnsi"/>
                <w:b/>
                <w:bCs/>
                <w:sz w:val="22"/>
                <w:szCs w:val="22"/>
                <w:lang w:val="en-GB"/>
              </w:rPr>
              <w:t>N°</w:t>
            </w:r>
          </w:p>
        </w:tc>
        <w:tc>
          <w:tcPr>
            <w:tcW w:w="3553" w:type="dxa"/>
            <w:vMerge w:val="restart"/>
            <w:tcBorders>
              <w:top w:val="double" w:sz="4" w:space="0" w:color="auto"/>
              <w:left w:val="single" w:sz="6" w:space="0" w:color="auto"/>
            </w:tcBorders>
            <w:vAlign w:val="center"/>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 xml:space="preserve">Deliverables </w:t>
            </w:r>
            <w:r w:rsidRPr="007E11A3">
              <w:rPr>
                <w:rFonts w:asciiTheme="minorHAnsi" w:hAnsiTheme="minorHAnsi"/>
                <w:sz w:val="22"/>
                <w:szCs w:val="22"/>
                <w:vertAlign w:val="superscript"/>
                <w:lang w:val="en-GB"/>
              </w:rPr>
              <w:t>1</w:t>
            </w:r>
            <w:r w:rsidRPr="007E11A3">
              <w:rPr>
                <w:rFonts w:asciiTheme="minorHAnsi" w:hAnsiTheme="minorHAnsi"/>
                <w:b/>
                <w:bCs/>
                <w:sz w:val="22"/>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7E11A3" w:rsidRPr="007E11A3" w:rsidRDefault="007E11A3" w:rsidP="007E11A3">
            <w:pPr>
              <w:spacing w:before="60" w:after="60"/>
              <w:jc w:val="center"/>
              <w:rPr>
                <w:rFonts w:asciiTheme="minorHAnsi" w:hAnsiTheme="minorHAnsi"/>
                <w:lang w:val="en-GB"/>
              </w:rPr>
            </w:pPr>
            <w:r w:rsidRPr="007E11A3">
              <w:rPr>
                <w:rFonts w:asciiTheme="minorHAnsi" w:hAnsiTheme="minorHAnsi"/>
                <w:b/>
                <w:bCs/>
                <w:sz w:val="22"/>
                <w:szCs w:val="22"/>
                <w:lang w:val="en-GB"/>
              </w:rPr>
              <w:t>Months</w:t>
            </w:r>
          </w:p>
        </w:tc>
      </w:tr>
      <w:tr w:rsidR="007E11A3" w:rsidRPr="007E11A3" w:rsidTr="007E11A3">
        <w:tc>
          <w:tcPr>
            <w:tcW w:w="587" w:type="dxa"/>
            <w:vMerge/>
            <w:tcBorders>
              <w:left w:val="double" w:sz="4" w:space="0" w:color="auto"/>
              <w:bottom w:val="single" w:sz="6" w:space="0" w:color="auto"/>
            </w:tcBorders>
            <w:vAlign w:val="center"/>
          </w:tcPr>
          <w:p w:rsidR="007E11A3" w:rsidRPr="007E11A3" w:rsidRDefault="007E11A3" w:rsidP="00C411FA">
            <w:pPr>
              <w:jc w:val="center"/>
              <w:rPr>
                <w:rFonts w:asciiTheme="minorHAnsi" w:hAnsiTheme="minorHAnsi"/>
                <w:b/>
                <w:lang w:val="en-GB"/>
              </w:rPr>
            </w:pPr>
          </w:p>
        </w:tc>
        <w:tc>
          <w:tcPr>
            <w:tcW w:w="3553" w:type="dxa"/>
            <w:vMerge/>
            <w:tcBorders>
              <w:left w:val="single" w:sz="6" w:space="0" w:color="auto"/>
              <w:bottom w:val="single" w:sz="6" w:space="0" w:color="auto"/>
            </w:tcBorders>
          </w:tcPr>
          <w:p w:rsidR="007E11A3" w:rsidRPr="007E11A3" w:rsidRDefault="007E11A3"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TOTAL</w:t>
            </w:r>
          </w:p>
        </w:tc>
      </w:tr>
      <w:tr w:rsidR="000B5EDC" w:rsidRPr="007E11A3" w:rsidTr="000245AF">
        <w:tc>
          <w:tcPr>
            <w:tcW w:w="587" w:type="dxa"/>
            <w:tcBorders>
              <w:top w:val="single" w:sz="12"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D-1</w:t>
            </w:r>
          </w:p>
        </w:tc>
        <w:tc>
          <w:tcPr>
            <w:tcW w:w="3553" w:type="dxa"/>
            <w:tcBorders>
              <w:top w:val="single" w:sz="12"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#1: Report A</w:t>
            </w: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12"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95"/>
        </w:trPr>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D-2</w:t>
            </w:r>
          </w:p>
        </w:tc>
        <w:tc>
          <w:tcPr>
            <w:tcW w:w="3553" w:type="dxa"/>
            <w:tcBorders>
              <w:top w:val="single" w:sz="6" w:space="0" w:color="auto"/>
              <w:left w:val="single" w:sz="6" w:space="0" w:color="auto"/>
              <w:bottom w:val="single" w:sz="6" w:space="0" w:color="auto"/>
            </w:tcBorders>
          </w:tcPr>
          <w:p w:rsidR="000B5EDC" w:rsidRPr="006846A7" w:rsidRDefault="000B5EDC" w:rsidP="00FA21B0">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ind w:left="-25"/>
              <w:jc w:val="center"/>
              <w:rPr>
                <w:rFonts w:asciiTheme="minorHAnsi" w:hAnsiTheme="minorHAnsi"/>
                <w:b/>
                <w:lang w:val="en-GB"/>
              </w:rPr>
            </w:pPr>
            <w:r w:rsidRPr="007E11A3">
              <w:rPr>
                <w:rFonts w:asciiTheme="minorHAnsi" w:hAnsiTheme="minorHAnsi"/>
                <w:b/>
                <w:sz w:val="22"/>
                <w:szCs w:val="22"/>
                <w:lang w:val="en-GB"/>
              </w:rPr>
              <w:t>n</w:t>
            </w:r>
          </w:p>
        </w:tc>
        <w:tc>
          <w:tcPr>
            <w:tcW w:w="3553" w:type="dxa"/>
            <w:tcBorders>
              <w:top w:val="single" w:sz="6" w:space="0" w:color="auto"/>
              <w:left w:val="single" w:sz="6" w:space="0" w:color="auto"/>
              <w:bottom w:val="single" w:sz="6"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65"/>
        </w:trPr>
        <w:tc>
          <w:tcPr>
            <w:tcW w:w="587" w:type="dxa"/>
            <w:tcBorders>
              <w:top w:val="single" w:sz="6" w:space="0" w:color="auto"/>
              <w:left w:val="double" w:sz="4" w:space="0" w:color="auto"/>
              <w:bottom w:val="double" w:sz="4" w:space="0" w:color="auto"/>
            </w:tcBorders>
            <w:vAlign w:val="center"/>
          </w:tcPr>
          <w:p w:rsidR="000B5EDC" w:rsidRPr="007E11A3" w:rsidRDefault="000B5EDC" w:rsidP="00C411FA">
            <w:pPr>
              <w:ind w:left="-25"/>
              <w:jc w:val="center"/>
              <w:rPr>
                <w:rFonts w:asciiTheme="minorHAnsi" w:hAnsiTheme="minorHAnsi"/>
                <w:lang w:val="en-GB"/>
              </w:rPr>
            </w:pPr>
          </w:p>
        </w:tc>
        <w:tc>
          <w:tcPr>
            <w:tcW w:w="3553" w:type="dxa"/>
            <w:tcBorders>
              <w:top w:val="single" w:sz="6" w:space="0" w:color="auto"/>
              <w:left w:val="single" w:sz="6" w:space="0" w:color="auto"/>
              <w:bottom w:val="double" w:sz="4"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double" w:sz="4" w:space="0" w:color="auto"/>
              <w:right w:val="double" w:sz="4" w:space="0" w:color="auto"/>
            </w:tcBorders>
          </w:tcPr>
          <w:p w:rsidR="000B5EDC" w:rsidRPr="007E11A3" w:rsidRDefault="000B5EDC" w:rsidP="00C411FA">
            <w:pPr>
              <w:rPr>
                <w:rFonts w:asciiTheme="minorHAnsi" w:hAnsiTheme="minorHAnsi"/>
                <w:lang w:val="en-GB"/>
              </w:rPr>
            </w:pPr>
          </w:p>
        </w:tc>
      </w:tr>
    </w:tbl>
    <w:p w:rsidR="000B5EDC" w:rsidRDefault="000B5EDC" w:rsidP="003234D7">
      <w:pPr>
        <w:rPr>
          <w:lang w:val="en-GB"/>
        </w:rPr>
      </w:pP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1</w:t>
      </w:r>
      <w:r w:rsidRPr="007E11A3">
        <w:rPr>
          <w:rFonts w:asciiTheme="minorHAnsi" w:hAnsiTheme="minorHAnsi"/>
          <w:spacing w:val="0"/>
          <w:sz w:val="20"/>
          <w:lang w:eastAsia="en-US"/>
        </w:rPr>
        <w:tab/>
        <w:t xml:space="preserve">List the deliverables with the breakdown for activities required to produce </w:t>
      </w:r>
      <w:r w:rsidR="0097513D" w:rsidRPr="007E11A3">
        <w:rPr>
          <w:rFonts w:asciiTheme="minorHAnsi" w:hAnsiTheme="minorHAnsi"/>
          <w:spacing w:val="0"/>
          <w:sz w:val="20"/>
          <w:lang w:eastAsia="en-US"/>
        </w:rPr>
        <w:t>them</w:t>
      </w:r>
      <w:r w:rsidRPr="007E11A3">
        <w:rPr>
          <w:rFonts w:asciiTheme="minorHAnsi" w:hAnsiTheme="minorHAnsi"/>
          <w:spacing w:val="0"/>
          <w:sz w:val="20"/>
          <w:lang w:eastAsia="en-US"/>
        </w:rPr>
        <w:t xml:space="preserve"> and other benchmarks such as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Client’s approvals.  For phased assignments</w:t>
      </w:r>
      <w:r w:rsidR="0089166F" w:rsidRPr="007E11A3">
        <w:rPr>
          <w:rFonts w:asciiTheme="minorHAnsi" w:hAnsiTheme="minorHAnsi"/>
          <w:spacing w:val="0"/>
          <w:sz w:val="20"/>
          <w:lang w:eastAsia="en-US"/>
        </w:rPr>
        <w:t>,</w:t>
      </w:r>
      <w:r w:rsidRPr="007E11A3">
        <w:rPr>
          <w:rFonts w:asciiTheme="minorHAnsi" w:hAnsiTheme="minorHAnsi"/>
          <w:spacing w:val="0"/>
          <w:sz w:val="20"/>
          <w:lang w:eastAsia="en-US"/>
        </w:rPr>
        <w:t xml:space="preserve"> indicate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activities, delivery of reports, and benchmarks separately for each phase.</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2</w:t>
      </w:r>
      <w:r w:rsidRPr="007E11A3">
        <w:rPr>
          <w:rFonts w:asciiTheme="minorHAnsi" w:hAnsiTheme="minorHAnsi"/>
          <w:spacing w:val="0"/>
          <w:sz w:val="20"/>
          <w:lang w:eastAsia="en-US"/>
        </w:rPr>
        <w:tab/>
        <w:t xml:space="preserve">Duration of activities shall be indicated </w:t>
      </w:r>
      <w:r w:rsidRPr="007E11A3">
        <w:rPr>
          <w:rFonts w:asciiTheme="minorHAnsi" w:hAnsiTheme="minorHAnsi"/>
          <w:spacing w:val="0"/>
          <w:sz w:val="20"/>
          <w:u w:val="single"/>
          <w:lang w:eastAsia="en-US"/>
        </w:rPr>
        <w:t>in a form of a bar chart</w:t>
      </w:r>
      <w:r w:rsidRPr="007E11A3">
        <w:rPr>
          <w:rFonts w:asciiTheme="minorHAnsi" w:hAnsiTheme="minorHAnsi"/>
          <w:spacing w:val="0"/>
          <w:sz w:val="20"/>
          <w:lang w:eastAsia="en-US"/>
        </w:rPr>
        <w:t>.</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r w:rsidRPr="007E11A3">
        <w:rPr>
          <w:rFonts w:asciiTheme="minorHAnsi" w:hAnsiTheme="minorHAnsi"/>
          <w:spacing w:val="0"/>
          <w:sz w:val="20"/>
          <w:lang w:eastAsia="en-US"/>
        </w:rPr>
        <w:t>3.     Include a legend, if necessary, to help read the chart</w:t>
      </w:r>
      <w:r w:rsidR="0097513D" w:rsidRPr="007E11A3">
        <w:rPr>
          <w:rFonts w:asciiTheme="minorHAnsi" w:hAnsiTheme="minorHAnsi"/>
          <w:spacing w:val="0"/>
          <w:sz w:val="20"/>
          <w:lang w:eastAsia="en-US"/>
        </w:rPr>
        <w:t>.</w:t>
      </w:r>
    </w:p>
    <w:p w:rsidR="000B5EDC" w:rsidRDefault="000B5EDC" w:rsidP="00B91DDF">
      <w:pPr>
        <w:sectPr w:rsidR="000B5EDC" w:rsidSect="00A11226">
          <w:headerReference w:type="even" r:id="rId24"/>
          <w:headerReference w:type="default" r:id="rId25"/>
          <w:footerReference w:type="default" r:id="rId26"/>
          <w:pgSz w:w="15840" w:h="12240" w:orient="landscape" w:code="1"/>
          <w:pgMar w:top="1440" w:right="1440" w:bottom="1440" w:left="1440" w:header="720" w:footer="720" w:gutter="0"/>
          <w:cols w:space="720"/>
        </w:sectPr>
      </w:pPr>
    </w:p>
    <w:p w:rsidR="000B5EDC" w:rsidRDefault="000B5EDC" w:rsidP="005A440E">
      <w:pPr>
        <w:jc w:val="center"/>
        <w:rPr>
          <w:b/>
          <w:smallCaps/>
          <w:sz w:val="28"/>
          <w:szCs w:val="28"/>
          <w:lang w:val="en-GB"/>
        </w:rPr>
      </w:pPr>
      <w:bookmarkStart w:id="45" w:name="_Toc300752887"/>
      <w:bookmarkStart w:id="46" w:name="_Toc172357892"/>
      <w:r w:rsidRPr="005A440E">
        <w:rPr>
          <w:rStyle w:val="Heading6Char"/>
          <w:sz w:val="28"/>
          <w:szCs w:val="28"/>
        </w:rPr>
        <w:lastRenderedPageBreak/>
        <w:t>Form TECH-6</w:t>
      </w:r>
      <w:bookmarkEnd w:id="45"/>
      <w:r w:rsidRPr="005A440E">
        <w:rPr>
          <w:b/>
          <w:smallCaps/>
          <w:sz w:val="28"/>
          <w:szCs w:val="28"/>
          <w:lang w:val="en-GB"/>
        </w:rPr>
        <w:t>(for FTP and ST</w:t>
      </w:r>
      <w:r w:rsidR="000D6814">
        <w:rPr>
          <w:b/>
          <w:smallCaps/>
          <w:sz w:val="28"/>
          <w:szCs w:val="28"/>
          <w:lang w:val="en-GB"/>
        </w:rPr>
        <w:t>P)</w:t>
      </w:r>
    </w:p>
    <w:p w:rsidR="005A440E" w:rsidRPr="005A440E" w:rsidRDefault="005A440E" w:rsidP="005A440E">
      <w:pPr>
        <w:jc w:val="center"/>
        <w:rPr>
          <w:smallCaps/>
          <w:sz w:val="28"/>
          <w:szCs w:val="28"/>
          <w:lang w:val="en-GB"/>
        </w:rPr>
      </w:pPr>
    </w:p>
    <w:p w:rsidR="000B5EDC" w:rsidRPr="005A440E" w:rsidRDefault="000B5EDC" w:rsidP="005A440E">
      <w:pPr>
        <w:jc w:val="center"/>
        <w:rPr>
          <w:b/>
          <w:smallCaps/>
          <w:sz w:val="28"/>
          <w:szCs w:val="28"/>
          <w:lang w:val="en-GB"/>
        </w:rPr>
      </w:pPr>
      <w:r w:rsidRPr="005A440E">
        <w:rPr>
          <w:b/>
          <w:smallCaps/>
          <w:sz w:val="28"/>
          <w:szCs w:val="28"/>
          <w:lang w:val="en-GB"/>
        </w:rPr>
        <w:t>Team Composition, Assignment</w:t>
      </w:r>
      <w:r w:rsidR="008F6AD3">
        <w:rPr>
          <w:b/>
          <w:smallCaps/>
          <w:sz w:val="28"/>
          <w:szCs w:val="28"/>
          <w:lang w:val="en-GB"/>
        </w:rPr>
        <w:t>,</w:t>
      </w:r>
      <w:r w:rsidRPr="005A440E">
        <w:rPr>
          <w:b/>
          <w:smallCaps/>
          <w:sz w:val="28"/>
          <w:szCs w:val="28"/>
          <w:lang w:val="en-GB"/>
        </w:rPr>
        <w:t xml:space="preserve"> and Key Experts’ inputs</w:t>
      </w:r>
      <w:bookmarkEnd w:id="46"/>
    </w:p>
    <w:p w:rsidR="0000062D" w:rsidRPr="0000062D" w:rsidRDefault="0000062D" w:rsidP="0000062D">
      <w:pPr>
        <w:pStyle w:val="BankNormal"/>
        <w:rPr>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7E11A3"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0B5EDC" w:rsidRPr="00B911C4" w:rsidRDefault="000B5EDC" w:rsidP="00B911C4">
            <w:pPr>
              <w:rPr>
                <w:b/>
              </w:rPr>
            </w:pPr>
            <w:r w:rsidRPr="00B911C4">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0B5EDC" w:rsidRPr="007E11A3" w:rsidRDefault="000B5EDC" w:rsidP="00C716A3">
            <w:pPr>
              <w:jc w:val="center"/>
              <w:rPr>
                <w:rFonts w:asciiTheme="minorHAnsi" w:hAnsiTheme="minorHAnsi"/>
                <w:sz w:val="20"/>
                <w:lang w:val="en-GB"/>
              </w:rPr>
            </w:pPr>
            <w:r w:rsidRPr="007E11A3">
              <w:rPr>
                <w:rFonts w:asciiTheme="minorHAnsi" w:hAnsiTheme="minorHAnsi"/>
                <w:b/>
                <w:bCs/>
                <w:sz w:val="20"/>
                <w:lang w:val="en-GB"/>
              </w:rPr>
              <w:t>Name</w:t>
            </w:r>
          </w:p>
        </w:tc>
        <w:tc>
          <w:tcPr>
            <w:tcW w:w="8059" w:type="dxa"/>
            <w:gridSpan w:val="13"/>
            <w:tcBorders>
              <w:top w:val="double" w:sz="4" w:space="0" w:color="auto"/>
              <w:right w:val="single" w:sz="6" w:space="0" w:color="auto"/>
            </w:tcBorders>
            <w:vAlign w:val="center"/>
          </w:tcPr>
          <w:p w:rsidR="000B5EDC" w:rsidRPr="00B911C4" w:rsidRDefault="000B5EDC" w:rsidP="00B911C4">
            <w:pPr>
              <w:rPr>
                <w:b/>
              </w:rPr>
            </w:pPr>
            <w:r w:rsidRPr="00B911C4">
              <w:rPr>
                <w:b/>
              </w:rPr>
              <w:t>Expert’s input (in person/month) per each Deliverable (listed in TECH-5)</w:t>
            </w:r>
          </w:p>
        </w:tc>
        <w:tc>
          <w:tcPr>
            <w:tcW w:w="2418" w:type="dxa"/>
            <w:gridSpan w:val="3"/>
            <w:tcBorders>
              <w:top w:val="double" w:sz="4" w:space="0" w:color="auto"/>
              <w:right w:val="double" w:sz="4" w:space="0" w:color="auto"/>
            </w:tcBorders>
            <w:vAlign w:val="center"/>
          </w:tcPr>
          <w:p w:rsidR="000B5EDC" w:rsidRPr="00B911C4" w:rsidRDefault="000B5EDC" w:rsidP="00B911C4">
            <w:pPr>
              <w:rPr>
                <w:b/>
              </w:rPr>
            </w:pPr>
            <w:r w:rsidRPr="00B911C4">
              <w:rPr>
                <w:b/>
              </w:rPr>
              <w:t>Total time</w:t>
            </w:r>
            <w:r w:rsidR="0089166F" w:rsidRPr="00B911C4">
              <w:rPr>
                <w:b/>
              </w:rPr>
              <w:t>-</w:t>
            </w:r>
            <w:r w:rsidRPr="00B911C4">
              <w:rPr>
                <w:b/>
              </w:rPr>
              <w:t xml:space="preserve">input </w:t>
            </w:r>
          </w:p>
          <w:p w:rsidR="000B5EDC" w:rsidRPr="00B911C4" w:rsidRDefault="000B5EDC" w:rsidP="00B911C4">
            <w:pPr>
              <w:rPr>
                <w:b/>
              </w:rPr>
            </w:pPr>
            <w:r w:rsidRPr="00B911C4">
              <w:rPr>
                <w:b/>
              </w:rPr>
              <w:t>(in Months)</w:t>
            </w:r>
          </w:p>
        </w:tc>
      </w:tr>
      <w:tr w:rsidR="000B5EDC" w:rsidRPr="007E11A3"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12"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0245AF">
            <w:pPr>
              <w:rPr>
                <w:rFonts w:asciiTheme="minorHAnsi" w:hAnsiTheme="minorHAnsi"/>
                <w:b/>
                <w:bCs/>
                <w:sz w:val="20"/>
                <w:lang w:val="en-GB"/>
              </w:rPr>
            </w:pPr>
          </w:p>
        </w:tc>
        <w:tc>
          <w:tcPr>
            <w:tcW w:w="10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w:t>
            </w:r>
          </w:p>
        </w:tc>
        <w:tc>
          <w:tcPr>
            <w:tcW w:w="1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w:t>
            </w:r>
          </w:p>
        </w:tc>
        <w:tc>
          <w:tcPr>
            <w:tcW w:w="699"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806"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Total</w:t>
            </w:r>
          </w:p>
        </w:tc>
      </w:tr>
      <w:tr w:rsidR="000B5EDC" w:rsidRPr="007E11A3"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szCs w:val="24"/>
                <w:lang w:val="en-GB"/>
              </w:rPr>
            </w:pPr>
            <w:r w:rsidRPr="007E11A3">
              <w:rPr>
                <w:rFonts w:asciiTheme="minorHAnsi" w:hAnsiTheme="minorHAnsi"/>
                <w:b/>
                <w:bCs/>
                <w:szCs w:val="24"/>
                <w:lang w:val="en-GB"/>
              </w:rPr>
              <w:t>KEY EXPERTS</w:t>
            </w: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K-1</w:t>
            </w:r>
          </w:p>
        </w:tc>
        <w:tc>
          <w:tcPr>
            <w:tcW w:w="1858" w:type="dxa"/>
            <w:vMerge w:val="restart"/>
            <w:tcBorders>
              <w:top w:val="single" w:sz="6" w:space="0" w:color="auto"/>
              <w:left w:val="single" w:sz="6" w:space="0" w:color="auto"/>
              <w:right w:val="single" w:sz="6" w:space="0" w:color="auto"/>
            </w:tcBorders>
          </w:tcPr>
          <w:p w:rsidR="000B5EDC" w:rsidRPr="006846A7" w:rsidRDefault="000B5EDC" w:rsidP="00FA21B0">
            <w:pPr>
              <w:pStyle w:val="xl41"/>
              <w:spacing w:before="0" w:beforeAutospacing="0" w:after="0" w:afterAutospacing="0"/>
              <w:rPr>
                <w:rFonts w:asciiTheme="minorHAnsi" w:hAnsiTheme="minorHAnsi"/>
                <w:color w:val="1F497D" w:themeColor="text2"/>
                <w:szCs w:val="24"/>
                <w:lang w:val="en-GB"/>
              </w:rPr>
            </w:pPr>
            <w:r w:rsidRPr="006846A7">
              <w:rPr>
                <w:rFonts w:asciiTheme="minorHAnsi" w:hAnsiTheme="minorHAnsi"/>
                <w:color w:val="1F497D" w:themeColor="text2"/>
                <w:szCs w:val="24"/>
                <w:lang w:val="en-GB"/>
              </w:rPr>
              <w:t>{e.g.</w:t>
            </w:r>
            <w:r w:rsidR="0089166F" w:rsidRPr="006846A7">
              <w:rPr>
                <w:rFonts w:asciiTheme="minorHAnsi" w:hAnsiTheme="minorHAnsi"/>
                <w:color w:val="1F497D" w:themeColor="text2"/>
                <w:szCs w:val="24"/>
                <w:lang w:val="en-GB"/>
              </w:rPr>
              <w:t>,</w:t>
            </w:r>
            <w:r w:rsidRPr="006846A7">
              <w:rPr>
                <w:rFonts w:asciiTheme="minorHAnsi" w:hAnsiTheme="minorHAnsi"/>
                <w:color w:val="1F497D" w:themeColor="text2"/>
                <w:szCs w:val="24"/>
                <w:lang w:val="en-GB"/>
              </w:rPr>
              <w:t xml:space="preserve">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r w:rsidRPr="006846A7">
              <w:rPr>
                <w:rFonts w:asciiTheme="minorHAnsi" w:hAnsiTheme="minorHAnsi"/>
                <w:color w:val="1F497D" w:themeColor="text2"/>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rsidR="000B5EDC" w:rsidRPr="006846A7" w:rsidRDefault="000B5EDC" w:rsidP="005066ED">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Field</w:t>
            </w:r>
            <w:r w:rsidRPr="006846A7">
              <w:rPr>
                <w:rFonts w:asciiTheme="minorHAnsi" w:hAnsiTheme="minorHAnsi"/>
                <w:color w:val="1F497D" w:themeColor="text2"/>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jc w:val="right"/>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K-3</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bottom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rsidR="000B5EDC" w:rsidRPr="007E11A3" w:rsidRDefault="000B5EDC" w:rsidP="00C57D7C">
            <w:pPr>
              <w:ind w:left="-162"/>
              <w:rPr>
                <w:rFonts w:asciiTheme="minorHAnsi" w:hAnsiTheme="minorHAnsi"/>
                <w:sz w:val="20"/>
                <w:lang w:val="en-GB"/>
              </w:rPr>
            </w:pPr>
          </w:p>
        </w:tc>
        <w:tc>
          <w:tcPr>
            <w:tcW w:w="1858"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single" w:sz="6"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0B5EDC" w:rsidRPr="007E11A3" w:rsidRDefault="000B5EDC" w:rsidP="00C57D7C">
            <w:pPr>
              <w:rPr>
                <w:rFonts w:asciiTheme="minorHAnsi" w:hAnsiTheme="minorHAnsi"/>
                <w:b/>
                <w:bCs/>
                <w:sz w:val="20"/>
              </w:rPr>
            </w:pPr>
            <w:r w:rsidRPr="007E11A3">
              <w:rPr>
                <w:rFonts w:asciiTheme="minorHAnsi" w:hAnsiTheme="minorHAnsi"/>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b/>
                <w:bCs/>
                <w:lang w:val="en-GB"/>
              </w:rPr>
            </w:pPr>
            <w:r w:rsidRPr="007E11A3">
              <w:rPr>
                <w:rFonts w:asciiTheme="minorHAnsi" w:hAnsiTheme="minorHAnsi"/>
                <w:b/>
                <w:bCs/>
                <w:szCs w:val="24"/>
                <w:lang w:val="en-GB"/>
              </w:rPr>
              <w:t>NON-KEY EXPERTS</w:t>
            </w:r>
          </w:p>
        </w:tc>
        <w:tc>
          <w:tcPr>
            <w:tcW w:w="912"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N-1</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Home</w:t>
            </w:r>
            <w:r w:rsidRPr="007E11A3">
              <w:rPr>
                <w:rFonts w:asciiTheme="minorHAnsi" w:hAnsiTheme="minorHAnsi"/>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Field</w:t>
            </w:r>
            <w:r w:rsidRPr="007E11A3">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nil"/>
              <w:right w:val="nil"/>
            </w:tcBorders>
          </w:tcPr>
          <w:p w:rsidR="000B5EDC" w:rsidRPr="007E11A3" w:rsidRDefault="000B5EDC" w:rsidP="00C57D7C">
            <w:pPr>
              <w:rPr>
                <w:rFonts w:asciiTheme="minorHAnsi" w:hAnsiTheme="minorHAnsi"/>
                <w:sz w:val="20"/>
                <w:lang w:val="en-GB"/>
              </w:rPr>
            </w:pPr>
          </w:p>
        </w:tc>
        <w:tc>
          <w:tcPr>
            <w:tcW w:w="1858"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rPr>
            </w:pPr>
            <w:r w:rsidRPr="007E11A3">
              <w:rPr>
                <w:rFonts w:asciiTheme="minorHAnsi" w:hAnsiTheme="minorHAnsi"/>
                <w:b/>
                <w:bCs/>
                <w:sz w:val="20"/>
                <w:lang w:val="en-GB"/>
              </w:rPr>
              <w:t>Subtotal</w:t>
            </w:r>
          </w:p>
        </w:tc>
        <w:tc>
          <w:tcPr>
            <w:tcW w:w="806" w:type="dxa"/>
            <w:tcBorders>
              <w:top w:val="single" w:sz="6" w:space="0" w:color="auto"/>
              <w:bottom w:val="single" w:sz="6"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nil"/>
              <w:left w:val="double" w:sz="4" w:space="0" w:color="auto"/>
              <w:bottom w:val="double" w:sz="4" w:space="0" w:color="auto"/>
              <w:right w:val="nil"/>
            </w:tcBorders>
          </w:tcPr>
          <w:p w:rsidR="000B5EDC" w:rsidRPr="007E11A3" w:rsidRDefault="000B5EDC" w:rsidP="00C57D7C">
            <w:pPr>
              <w:rPr>
                <w:rFonts w:asciiTheme="minorHAnsi" w:hAnsiTheme="minorHAnsi"/>
                <w:sz w:val="20"/>
                <w:lang w:val="en-GB"/>
              </w:rPr>
            </w:pPr>
          </w:p>
        </w:tc>
        <w:tc>
          <w:tcPr>
            <w:tcW w:w="1858"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12"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72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0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0B5EDC" w:rsidRPr="007E11A3" w:rsidRDefault="000B5EDC" w:rsidP="00C57D7C">
            <w:pPr>
              <w:rPr>
                <w:rFonts w:asciiTheme="minorHAnsi" w:hAnsiTheme="minorHAnsi"/>
                <w:b/>
                <w:bCs/>
                <w:sz w:val="20"/>
                <w:lang w:val="en-GB"/>
              </w:rPr>
            </w:pPr>
            <w:r w:rsidRPr="007E11A3">
              <w:rPr>
                <w:rFonts w:asciiTheme="minorHAnsi" w:hAnsiTheme="minorHAnsi"/>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bl>
    <w:p w:rsidR="000B5EDC" w:rsidRDefault="000B5EDC" w:rsidP="00C716A3">
      <w:pPr>
        <w:tabs>
          <w:tab w:val="left" w:pos="2340"/>
        </w:tabs>
        <w:rPr>
          <w:sz w:val="20"/>
          <w:lang w:val="en-GB"/>
        </w:rPr>
      </w:pPr>
    </w:p>
    <w:p w:rsidR="000B5EDC" w:rsidRPr="007E11A3" w:rsidRDefault="000B5EDC" w:rsidP="00C716A3">
      <w:pPr>
        <w:tabs>
          <w:tab w:val="left" w:pos="360"/>
        </w:tabs>
        <w:rPr>
          <w:rFonts w:asciiTheme="minorHAnsi" w:hAnsiTheme="minorHAnsi"/>
          <w:sz w:val="20"/>
        </w:rPr>
      </w:pPr>
      <w:r w:rsidRPr="007E11A3">
        <w:rPr>
          <w:rFonts w:asciiTheme="minorHAnsi" w:hAnsiTheme="minorHAnsi"/>
          <w:sz w:val="16"/>
          <w:szCs w:val="16"/>
        </w:rPr>
        <w:t>1</w:t>
      </w:r>
      <w:r w:rsidRPr="007E11A3">
        <w:rPr>
          <w:rFonts w:asciiTheme="minorHAnsi" w:hAnsiTheme="minorHAnsi"/>
          <w:sz w:val="20"/>
        </w:rPr>
        <w:tab/>
        <w:t>For Key Experts</w:t>
      </w:r>
      <w:r w:rsidR="0089166F" w:rsidRPr="007E11A3">
        <w:rPr>
          <w:rFonts w:asciiTheme="minorHAnsi" w:hAnsiTheme="minorHAnsi"/>
          <w:sz w:val="20"/>
        </w:rPr>
        <w:t>,</w:t>
      </w:r>
      <w:r w:rsidRPr="007E11A3">
        <w:rPr>
          <w:rFonts w:asciiTheme="minorHAnsi" w:hAnsiTheme="minorHAnsi"/>
          <w:sz w:val="20"/>
        </w:rPr>
        <w:t xml:space="preserve"> the input should be indicated individually for the same positions as required under </w:t>
      </w:r>
      <w:r w:rsidR="00090D69" w:rsidRPr="007E11A3">
        <w:rPr>
          <w:rFonts w:asciiTheme="minorHAnsi" w:hAnsiTheme="minorHAnsi"/>
          <w:sz w:val="20"/>
        </w:rPr>
        <w:t xml:space="preserve">the </w:t>
      </w:r>
      <w:r w:rsidRPr="007E11A3">
        <w:rPr>
          <w:rFonts w:asciiTheme="minorHAnsi" w:hAnsiTheme="minorHAnsi"/>
          <w:sz w:val="20"/>
        </w:rPr>
        <w:t>Data Sheet ITC21.1</w:t>
      </w:r>
      <w:r w:rsidR="0089166F" w:rsidRPr="007E11A3">
        <w:rPr>
          <w:rFonts w:asciiTheme="minorHAnsi" w:hAnsiTheme="minorHAnsi"/>
          <w:sz w:val="20"/>
        </w:rPr>
        <w:t>.</w:t>
      </w:r>
    </w:p>
    <w:p w:rsidR="000B5EDC" w:rsidRPr="007E11A3" w:rsidRDefault="000B5EDC" w:rsidP="00F00513">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lastRenderedPageBreak/>
        <w:t>2</w:t>
      </w:r>
      <w:r w:rsidRPr="007E11A3">
        <w:rPr>
          <w:rFonts w:asciiTheme="minorHAnsi" w:hAnsiTheme="minorHAnsi"/>
          <w:sz w:val="20"/>
          <w:lang w:val="en-GB"/>
        </w:rPr>
        <w:tab/>
        <w:t xml:space="preserve">Months are counted from the start of the assignment/mobilization.  One (1) month equals </w:t>
      </w:r>
      <w:r w:rsidR="00D61D6B" w:rsidRPr="007E11A3">
        <w:rPr>
          <w:rFonts w:asciiTheme="minorHAnsi" w:hAnsiTheme="minorHAnsi"/>
          <w:sz w:val="20"/>
          <w:lang w:val="en-GB"/>
        </w:rPr>
        <w:t>twenty two (</w:t>
      </w:r>
      <w:r w:rsidR="00C23BED" w:rsidRPr="007E11A3">
        <w:rPr>
          <w:rFonts w:asciiTheme="minorHAnsi" w:hAnsiTheme="minorHAnsi"/>
          <w:sz w:val="20"/>
          <w:lang w:val="en-GB"/>
        </w:rPr>
        <w:t>22</w:t>
      </w:r>
      <w:r w:rsidR="00D61D6B" w:rsidRPr="007E11A3">
        <w:rPr>
          <w:rFonts w:asciiTheme="minorHAnsi" w:hAnsiTheme="minorHAnsi"/>
          <w:sz w:val="20"/>
          <w:lang w:val="en-GB"/>
        </w:rPr>
        <w:t>)</w:t>
      </w:r>
      <w:r w:rsidR="009B2F93" w:rsidRPr="007E11A3">
        <w:rPr>
          <w:rFonts w:asciiTheme="minorHAnsi" w:hAnsiTheme="minorHAnsi"/>
          <w:sz w:val="20"/>
          <w:lang w:val="en-GB"/>
        </w:rPr>
        <w:t>working (</w:t>
      </w:r>
      <w:r w:rsidRPr="007E11A3">
        <w:rPr>
          <w:rFonts w:asciiTheme="minorHAnsi" w:hAnsiTheme="minorHAnsi"/>
          <w:sz w:val="20"/>
          <w:lang w:val="en-GB"/>
        </w:rPr>
        <w:t>billable</w:t>
      </w:r>
      <w:r w:rsidR="009B2F93" w:rsidRPr="007E11A3">
        <w:rPr>
          <w:rFonts w:asciiTheme="minorHAnsi" w:hAnsiTheme="minorHAnsi"/>
          <w:sz w:val="20"/>
          <w:lang w:val="en-GB"/>
        </w:rPr>
        <w:t>)</w:t>
      </w:r>
      <w:r w:rsidRPr="007E11A3">
        <w:rPr>
          <w:rFonts w:asciiTheme="minorHAnsi" w:hAnsiTheme="minorHAnsi"/>
          <w:sz w:val="20"/>
          <w:lang w:val="en-GB"/>
        </w:rPr>
        <w:t xml:space="preserve"> days</w:t>
      </w:r>
      <w:r w:rsidR="00362B7B" w:rsidRPr="007E11A3">
        <w:rPr>
          <w:rFonts w:asciiTheme="minorHAnsi" w:hAnsiTheme="minorHAnsi"/>
          <w:sz w:val="20"/>
          <w:lang w:val="en-GB"/>
        </w:rPr>
        <w:t>. One working (billable) day shall be not less than eight (</w:t>
      </w:r>
      <w:r w:rsidR="009B2F93" w:rsidRPr="007E11A3">
        <w:rPr>
          <w:rFonts w:asciiTheme="minorHAnsi" w:hAnsiTheme="minorHAnsi"/>
          <w:sz w:val="20"/>
          <w:lang w:val="en-GB"/>
        </w:rPr>
        <w:t>8</w:t>
      </w:r>
      <w:r w:rsidR="00D61D6B" w:rsidRPr="007E11A3">
        <w:rPr>
          <w:rFonts w:asciiTheme="minorHAnsi" w:hAnsiTheme="minorHAnsi"/>
          <w:sz w:val="20"/>
          <w:lang w:val="en-GB"/>
        </w:rPr>
        <w:t xml:space="preserve">) working (billable) </w:t>
      </w:r>
      <w:r w:rsidR="00362B7B" w:rsidRPr="007E11A3">
        <w:rPr>
          <w:rFonts w:asciiTheme="minorHAnsi" w:hAnsiTheme="minorHAnsi"/>
          <w:sz w:val="20"/>
          <w:lang w:val="en-GB"/>
        </w:rPr>
        <w:t>hours</w:t>
      </w:r>
      <w:r w:rsidR="00C23BED" w:rsidRPr="007E11A3">
        <w:rPr>
          <w:rFonts w:asciiTheme="minorHAnsi" w:hAnsiTheme="minorHAnsi"/>
          <w:sz w:val="20"/>
          <w:lang w:val="en-GB"/>
        </w:rPr>
        <w:t>.</w:t>
      </w:r>
    </w:p>
    <w:p w:rsidR="00F25D26" w:rsidRPr="007E11A3" w:rsidRDefault="000B5EDC">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t>3</w:t>
      </w:r>
      <w:r w:rsidRPr="007E11A3">
        <w:rPr>
          <w:rFonts w:asciiTheme="minorHAnsi" w:hAnsiTheme="minorHAnsi"/>
          <w:sz w:val="20"/>
          <w:lang w:val="en-GB"/>
        </w:rPr>
        <w:tab/>
        <w:t xml:space="preserve">“Home” means work in the office in the </w:t>
      </w:r>
      <w:r w:rsidR="000F7102" w:rsidRPr="007E11A3">
        <w:rPr>
          <w:rFonts w:asciiTheme="minorHAnsi" w:hAnsiTheme="minorHAnsi"/>
          <w:sz w:val="20"/>
          <w:lang w:val="en-GB"/>
        </w:rPr>
        <w:t>e</w:t>
      </w:r>
      <w:r w:rsidRPr="007E11A3">
        <w:rPr>
          <w:rFonts w:asciiTheme="minorHAnsi" w:hAnsiTheme="minorHAnsi"/>
          <w:sz w:val="20"/>
          <w:lang w:val="en-GB"/>
        </w:rPr>
        <w:t xml:space="preserve">xpert’s country of residence. “Field” work means work carried out in the Client’s country or any other country outside the </w:t>
      </w:r>
      <w:r w:rsidR="000F7102" w:rsidRPr="007E11A3">
        <w:rPr>
          <w:rFonts w:asciiTheme="minorHAnsi" w:hAnsiTheme="minorHAnsi"/>
          <w:sz w:val="20"/>
          <w:lang w:val="en-GB"/>
        </w:rPr>
        <w:t>e</w:t>
      </w:r>
      <w:r w:rsidRPr="007E11A3">
        <w:rPr>
          <w:rFonts w:asciiTheme="minorHAnsi" w:hAnsiTheme="minorHAnsi"/>
          <w:sz w:val="20"/>
          <w:lang w:val="en-GB"/>
        </w:rPr>
        <w:t>xpert’s country of residence.</w:t>
      </w:r>
    </w:p>
    <w:p w:rsidR="000B5EDC" w:rsidRDefault="000B5EDC" w:rsidP="00C716A3">
      <w:pPr>
        <w:tabs>
          <w:tab w:val="left" w:pos="360"/>
        </w:tabs>
        <w:rPr>
          <w:sz w:val="20"/>
          <w:lang w:val="en-GB"/>
        </w:rPr>
      </w:pPr>
    </w:p>
    <w:p w:rsidR="000B5EDC" w:rsidRPr="007E11A3" w:rsidRDefault="006D6DAD" w:rsidP="00C716A3">
      <w:pPr>
        <w:tabs>
          <w:tab w:val="left" w:pos="360"/>
        </w:tabs>
        <w:rPr>
          <w:rFonts w:asciiTheme="minorHAnsi" w:hAnsiTheme="minorHAnsi"/>
          <w:sz w:val="20"/>
          <w:lang w:val="en-GB"/>
        </w:rPr>
      </w:pPr>
      <w:r w:rsidRPr="006D6DAD">
        <w:rPr>
          <w:noProof/>
        </w:rPr>
        <w:pict>
          <v:rect id="Rectangle 17" o:spid="_x0000_s1026" style="position:absolute;margin-left:82.5pt;margin-top:3.4pt;width:36pt;height:7.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w:r>
      <w:r w:rsidR="000B5EDC" w:rsidRPr="007E11A3">
        <w:rPr>
          <w:rFonts w:asciiTheme="minorHAnsi" w:hAnsiTheme="minorHAnsi"/>
          <w:sz w:val="20"/>
          <w:lang w:val="en-GB"/>
        </w:rPr>
        <w:t>Full time input</w:t>
      </w:r>
    </w:p>
    <w:p w:rsidR="000B5EDC" w:rsidRPr="007E11A3" w:rsidRDefault="006D6DAD" w:rsidP="00C716A3">
      <w:pPr>
        <w:tabs>
          <w:tab w:val="left" w:pos="360"/>
        </w:tabs>
        <w:rPr>
          <w:rFonts w:asciiTheme="minorHAnsi" w:hAnsiTheme="minorHAnsi"/>
          <w:sz w:val="20"/>
          <w:lang w:val="en-GB"/>
        </w:rPr>
      </w:pPr>
      <w:r w:rsidRPr="006D6DAD">
        <w:rPr>
          <w:rFonts w:asciiTheme="minorHAnsi" w:hAnsiTheme="minorHAnsi"/>
          <w:noProof/>
        </w:rPr>
        <w:pict>
          <v:rect id="Rectangle 18" o:spid="_x0000_s1030" style="position:absolute;margin-left:82.5pt;margin-top:4.7pt;width:36pt;height:7.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f4WT0toAAAAG&#10;AQAADwAAAGRycy9kb3ducmV2LnhtbEyPTU/DMAyG70j8h8hI3FgKE6zrmk6ANHFDYiCN3bLG/RCN&#10;U+psLf8ecxrHx6/1+nG+nnynTjhwG8jA7SwBhVQG11Jt4ON9c5OC4mjJ2S4QGvhBhnVxeZHbzIWR&#10;3vC0jbWSEuLMGmhi7DOtuWzQW56FHkmyKgzeRsGh1m6wo5T7Tt8lyYP2tiW50Ngenxssv7ZHb+A+&#10;jfNxz9/89FnteLepSL9WL8ZcX02PK1ARp3hehj99UYdCnA7hSI5VJ5zKK9HAfAFK4mUieJDxYgm6&#10;yPV//eIXAAD//wMAUEsBAi0AFAAGAAgAAAAhALaDOJL+AAAA4QEAABMAAAAAAAAAAAAAAAAAAAAA&#10;AFtDb250ZW50X1R5cGVzXS54bWxQSwECLQAUAAYACAAAACEAOP0h/9YAAACUAQAACwAAAAAAAAAA&#10;AAAAAAAvAQAAX3JlbHMvLnJlbHNQSwECLQAUAAYACAAAACEAXz0f4jwCAACIBAAADgAAAAAAAAAA&#10;AAAAAAAuAgAAZHJzL2Uyb0RvYy54bWxQSwECLQAUAAYACAAAACEAf4WT0toAAAAGAQAADwAAAAAA&#10;AAAAAAAAAACWBAAAZHJzL2Rvd25yZXYueG1sUEsFBgAAAAAEAAQA8wAAAJ0FAAAAAA==&#10;" fillcolor="black">
            <v:fill r:id="rId27" o:title="" type="pattern"/>
          </v:rect>
        </w:pict>
      </w:r>
      <w:r w:rsidR="000B5EDC" w:rsidRPr="007E11A3">
        <w:rPr>
          <w:rFonts w:asciiTheme="minorHAnsi" w:hAnsiTheme="minorHAnsi"/>
          <w:sz w:val="20"/>
          <w:lang w:val="en-GB"/>
        </w:rPr>
        <w:t>Part time input</w:t>
      </w:r>
    </w:p>
    <w:p w:rsidR="000B5EDC" w:rsidRDefault="000B5EDC" w:rsidP="00C716A3">
      <w:pPr>
        <w:tabs>
          <w:tab w:val="left" w:pos="360"/>
        </w:tabs>
        <w:rPr>
          <w:sz w:val="20"/>
          <w:lang w:val="en-GB"/>
        </w:rPr>
      </w:pPr>
    </w:p>
    <w:p w:rsidR="000B5EDC" w:rsidRDefault="000B5EDC" w:rsidP="00C716A3">
      <w:pPr>
        <w:tabs>
          <w:tab w:val="left" w:pos="360"/>
        </w:tabs>
      </w:pPr>
    </w:p>
    <w:p w:rsidR="000B5EDC" w:rsidRDefault="000B5EDC" w:rsidP="00B91DDF">
      <w:pPr>
        <w:rPr>
          <w:b/>
          <w:sz w:val="28"/>
          <w:lang w:val="en-GB"/>
        </w:rPr>
        <w:sectPr w:rsidR="000B5EDC" w:rsidSect="00A11226">
          <w:headerReference w:type="default" r:id="rId28"/>
          <w:footerReference w:type="default" r:id="rId29"/>
          <w:pgSz w:w="15840" w:h="12240" w:orient="landscape" w:code="1"/>
          <w:pgMar w:top="1440" w:right="1440" w:bottom="1440" w:left="1440" w:header="720" w:footer="720" w:gutter="0"/>
          <w:cols w:space="720"/>
        </w:sectPr>
      </w:pPr>
    </w:p>
    <w:p w:rsidR="00664E36" w:rsidRPr="00B47775" w:rsidRDefault="000B5EDC" w:rsidP="00B47775">
      <w:pPr>
        <w:jc w:val="center"/>
        <w:rPr>
          <w:rFonts w:ascii="Times New Roman Bold" w:hAnsi="Times New Roman Bold"/>
          <w:b/>
          <w:smallCaps/>
          <w:sz w:val="28"/>
          <w:szCs w:val="28"/>
          <w:lang w:val="en-GB"/>
        </w:rPr>
      </w:pPr>
      <w:r w:rsidRPr="00B47775">
        <w:rPr>
          <w:rFonts w:ascii="Times New Roman Bold" w:hAnsi="Times New Roman Bold"/>
          <w:b/>
          <w:smallCaps/>
          <w:sz w:val="28"/>
          <w:szCs w:val="28"/>
          <w:lang w:val="en-GB"/>
        </w:rPr>
        <w:lastRenderedPageBreak/>
        <w:t>Form TECH-6</w:t>
      </w:r>
    </w:p>
    <w:p w:rsidR="000B5EDC" w:rsidRPr="005A440E" w:rsidRDefault="000B5EDC" w:rsidP="005A440E">
      <w:pPr>
        <w:jc w:val="center"/>
        <w:rPr>
          <w:rFonts w:ascii="Times New Roman Bold" w:hAnsi="Times New Roman Bold"/>
          <w:b/>
          <w:smallCaps/>
          <w:sz w:val="28"/>
          <w:szCs w:val="28"/>
          <w:lang w:val="en-GB"/>
        </w:rPr>
      </w:pPr>
      <w:r w:rsidRPr="005A440E">
        <w:rPr>
          <w:rFonts w:ascii="Times New Roman Bold" w:hAnsi="Times New Roman Bold"/>
          <w:b/>
          <w:smallCaps/>
          <w:sz w:val="28"/>
          <w:szCs w:val="28"/>
          <w:lang w:val="en-GB"/>
        </w:rPr>
        <w:t>(</w:t>
      </w:r>
      <w:r w:rsidR="00B40722" w:rsidRPr="005A440E">
        <w:rPr>
          <w:rFonts w:ascii="Times New Roman Bold" w:hAnsi="Times New Roman Bold"/>
          <w:b/>
          <w:smallCaps/>
          <w:sz w:val="28"/>
          <w:szCs w:val="28"/>
          <w:lang w:val="en-GB"/>
        </w:rPr>
        <w:t>Continued</w:t>
      </w:r>
      <w:r w:rsidRPr="005A440E">
        <w:rPr>
          <w:rFonts w:ascii="Times New Roman Bold" w:hAnsi="Times New Roman Bold"/>
          <w:b/>
          <w:smallCaps/>
          <w:sz w:val="28"/>
          <w:szCs w:val="28"/>
          <w:lang w:val="en-GB"/>
        </w:rPr>
        <w:t>)</w:t>
      </w:r>
    </w:p>
    <w:p w:rsidR="000B5EDC" w:rsidRPr="005A440E" w:rsidRDefault="000B5EDC" w:rsidP="005A440E">
      <w:pPr>
        <w:jc w:val="center"/>
        <w:rPr>
          <w:rFonts w:ascii="Times New Roman Bold" w:hAnsi="Times New Roman Bold"/>
          <w:b/>
          <w:smallCaps/>
          <w:sz w:val="28"/>
          <w:szCs w:val="28"/>
        </w:rPr>
      </w:pPr>
    </w:p>
    <w:p w:rsidR="000B5EDC" w:rsidRPr="005A440E" w:rsidRDefault="000B5EDC" w:rsidP="005A440E">
      <w:pPr>
        <w:jc w:val="center"/>
        <w:rPr>
          <w:rFonts w:ascii="Times New Roman Bold" w:hAnsi="Times New Roman Bold"/>
          <w:b/>
          <w:smallCaps/>
          <w:sz w:val="28"/>
          <w:szCs w:val="28"/>
        </w:rPr>
      </w:pPr>
      <w:r w:rsidRPr="005A440E">
        <w:rPr>
          <w:rFonts w:ascii="Times New Roman Bold" w:hAnsi="Times New Roman Bold"/>
          <w:b/>
          <w:smallCaps/>
          <w:sz w:val="28"/>
          <w:szCs w:val="28"/>
        </w:rPr>
        <w:t>CURRICULUM VITAE (CV)</w:t>
      </w:r>
    </w:p>
    <w:p w:rsidR="000B5EDC" w:rsidRDefault="000B5EDC" w:rsidP="00B91DDF"/>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8"/>
        <w:gridCol w:w="5598"/>
      </w:tblGrid>
      <w:tr w:rsidR="000B5EDC">
        <w:tc>
          <w:tcPr>
            <w:tcW w:w="3618" w:type="dxa"/>
          </w:tcPr>
          <w:p w:rsidR="000B5EDC" w:rsidRPr="002A5C8A" w:rsidRDefault="000B5EDC" w:rsidP="00BC52C8">
            <w:pPr>
              <w:rPr>
                <w:rFonts w:ascii="Calibri" w:hAnsi="Calibri"/>
              </w:rPr>
            </w:pPr>
            <w:r w:rsidRPr="002A5C8A">
              <w:rPr>
                <w:rFonts w:ascii="Calibri" w:hAnsi="Calibri"/>
                <w:b/>
                <w:sz w:val="22"/>
                <w:szCs w:val="22"/>
              </w:rPr>
              <w:t>Position Title and No.</w:t>
            </w:r>
          </w:p>
        </w:tc>
        <w:tc>
          <w:tcPr>
            <w:tcW w:w="5598" w:type="dxa"/>
          </w:tcPr>
          <w:p w:rsidR="000B5EDC" w:rsidRPr="006846A7" w:rsidRDefault="000B5EDC" w:rsidP="00B91DDF">
            <w:pPr>
              <w:rPr>
                <w:rFonts w:ascii="Calibri" w:hAnsi="Calibri"/>
                <w:color w:val="1F497D" w:themeColor="text2"/>
                <w:sz w:val="20"/>
                <w:szCs w:val="20"/>
              </w:rPr>
            </w:pPr>
            <w:r w:rsidRPr="006846A7">
              <w:rPr>
                <w:rFonts w:ascii="Calibri" w:hAnsi="Calibri"/>
                <w:color w:val="1F497D" w:themeColor="text2"/>
                <w:sz w:val="20"/>
                <w:szCs w:val="20"/>
              </w:rPr>
              <w:t>{e.g.</w:t>
            </w:r>
            <w:r w:rsidR="0089166F" w:rsidRPr="006846A7">
              <w:rPr>
                <w:rFonts w:ascii="Calibri" w:hAnsi="Calibri"/>
                <w:color w:val="1F497D" w:themeColor="text2"/>
                <w:sz w:val="20"/>
                <w:szCs w:val="20"/>
              </w:rPr>
              <w:t>,</w:t>
            </w:r>
            <w:r w:rsidRPr="006846A7">
              <w:rPr>
                <w:rFonts w:ascii="Calibri" w:hAnsi="Calibri"/>
                <w:color w:val="1F497D" w:themeColor="text2"/>
                <w:sz w:val="20"/>
                <w:szCs w:val="20"/>
              </w:rPr>
              <w:t xml:space="preserve"> K-1, TEAM LEADER}</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Name of Expert:</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{Insert full name}</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Date of Birth:</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{day/month/year}</w:t>
            </w:r>
          </w:p>
        </w:tc>
      </w:tr>
      <w:tr w:rsidR="000B5EDC">
        <w:tc>
          <w:tcPr>
            <w:tcW w:w="3618" w:type="dxa"/>
          </w:tcPr>
          <w:p w:rsidR="000B5EDC" w:rsidRPr="002A5C8A" w:rsidRDefault="000B5EDC" w:rsidP="00B91DDF">
            <w:pPr>
              <w:rPr>
                <w:rFonts w:ascii="Calibri" w:hAnsi="Calibri"/>
              </w:rPr>
            </w:pPr>
            <w:r w:rsidRPr="002A5C8A">
              <w:rPr>
                <w:rFonts w:ascii="Calibri" w:hAnsi="Calibri"/>
                <w:b/>
                <w:sz w:val="22"/>
                <w:szCs w:val="22"/>
              </w:rPr>
              <w:t>Country of Citizenship</w:t>
            </w:r>
            <w:r>
              <w:rPr>
                <w:rFonts w:ascii="Calibri" w:hAnsi="Calibri"/>
                <w:b/>
                <w:sz w:val="22"/>
                <w:szCs w:val="22"/>
              </w:rPr>
              <w:t>/Residence</w:t>
            </w:r>
          </w:p>
        </w:tc>
        <w:tc>
          <w:tcPr>
            <w:tcW w:w="5598" w:type="dxa"/>
          </w:tcPr>
          <w:p w:rsidR="000B5EDC" w:rsidRPr="002A5C8A" w:rsidRDefault="000B5EDC" w:rsidP="00B91DDF">
            <w:pPr>
              <w:rPr>
                <w:rFonts w:ascii="Calibri" w:hAnsi="Calibri"/>
              </w:rPr>
            </w:pPr>
          </w:p>
        </w:tc>
      </w:tr>
    </w:tbl>
    <w:p w:rsidR="000B5EDC" w:rsidRDefault="000B5EDC" w:rsidP="00B91DDF"/>
    <w:p w:rsidR="000B5EDC" w:rsidRPr="006846A7" w:rsidRDefault="000B5EDC" w:rsidP="00B91DDF">
      <w:pPr>
        <w:rPr>
          <w:color w:val="1F497D" w:themeColor="text2"/>
          <w:sz w:val="18"/>
        </w:rPr>
      </w:pPr>
      <w:r>
        <w:rPr>
          <w:b/>
        </w:rPr>
        <w:t xml:space="preserve">Education: </w:t>
      </w:r>
      <w:r w:rsidRPr="006846A7">
        <w:rPr>
          <w:color w:val="1F497D" w:themeColor="text2"/>
        </w:rPr>
        <w:t>{</w:t>
      </w:r>
      <w:r w:rsidR="003101EF" w:rsidRPr="006846A7">
        <w:rPr>
          <w:color w:val="1F497D" w:themeColor="text2"/>
        </w:rPr>
        <w:t>List college/university or other specialized education, giving names of educational institutions, dates attended, degree(s)/diploma(s) obtained}</w:t>
      </w:r>
    </w:p>
    <w:p w:rsidR="000B5EDC" w:rsidRPr="003400B7" w:rsidRDefault="000B5EDC" w:rsidP="00B91DDF">
      <w:pPr>
        <w:rPr>
          <w:b/>
        </w:rPr>
      </w:pPr>
      <w:r>
        <w:rPr>
          <w:b/>
        </w:rPr>
        <w:t>________________________________________________________________________</w:t>
      </w:r>
    </w:p>
    <w:p w:rsidR="000B5EDC" w:rsidRDefault="000B5EDC" w:rsidP="00B91DDF">
      <w:pPr>
        <w:rPr>
          <w:b/>
        </w:rPr>
      </w:pPr>
      <w:r>
        <w:rPr>
          <w:b/>
        </w:rPr>
        <w:t>________________________________________________________________________</w:t>
      </w:r>
    </w:p>
    <w:p w:rsidR="000B5EDC" w:rsidRDefault="000B5EDC" w:rsidP="00B91DDF">
      <w:pPr>
        <w:rPr>
          <w:b/>
        </w:rPr>
      </w:pPr>
    </w:p>
    <w:p w:rsidR="000B5EDC" w:rsidRDefault="000B5EDC" w:rsidP="00B91DDF">
      <w:pPr>
        <w:rPr>
          <w:sz w:val="18"/>
        </w:rPr>
      </w:pPr>
      <w:r>
        <w:rPr>
          <w:b/>
        </w:rPr>
        <w:t xml:space="preserve">Employment record relevant to the assignment: </w:t>
      </w:r>
      <w:r w:rsidR="003101EF" w:rsidRPr="003101EF">
        <w:t xml:space="preserve">{Starting with present position, list in reverse order. Please provide dates, name of employing organization, titles of positions held, types of activities performed and location of the assignment, </w:t>
      </w:r>
      <w:r w:rsidR="0089166F">
        <w:t xml:space="preserve">and </w:t>
      </w:r>
      <w:r w:rsidR="003101EF" w:rsidRPr="003101EF">
        <w:t xml:space="preserve">contact information of previous clients and employing organization(s) who can be contacted for references. Past employment </w:t>
      </w:r>
      <w:r w:rsidR="0089166F">
        <w:t>that</w:t>
      </w:r>
      <w:r w:rsidR="003101EF" w:rsidRPr="003101EF">
        <w:t xml:space="preserve"> is not relevant to the assignment does not need to be included</w:t>
      </w:r>
      <w:r w:rsidR="0089166F">
        <w:t>.</w:t>
      </w:r>
      <w:r w:rsidR="003101EF" w:rsidRPr="003101EF">
        <w:t>}</w:t>
      </w:r>
    </w:p>
    <w:p w:rsidR="000B5EDC" w:rsidRDefault="000B5EDC" w:rsidP="00B91DDF">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8"/>
        <w:gridCol w:w="3330"/>
        <w:gridCol w:w="2304"/>
        <w:gridCol w:w="2304"/>
      </w:tblGrid>
      <w:tr w:rsidR="000B5EDC">
        <w:tc>
          <w:tcPr>
            <w:tcW w:w="1278" w:type="dxa"/>
          </w:tcPr>
          <w:p w:rsidR="000B5EDC" w:rsidRPr="002A5C8A" w:rsidRDefault="000B5EDC" w:rsidP="00B91DDF">
            <w:pPr>
              <w:rPr>
                <w:rFonts w:ascii="Calibri" w:hAnsi="Calibri"/>
                <w:b/>
              </w:rPr>
            </w:pPr>
            <w:r w:rsidRPr="002A5C8A">
              <w:rPr>
                <w:rFonts w:ascii="Calibri" w:hAnsi="Calibri"/>
                <w:b/>
                <w:sz w:val="22"/>
                <w:szCs w:val="22"/>
              </w:rPr>
              <w:t>Period</w:t>
            </w:r>
          </w:p>
        </w:tc>
        <w:tc>
          <w:tcPr>
            <w:tcW w:w="3330" w:type="dxa"/>
          </w:tcPr>
          <w:p w:rsidR="000B5EDC" w:rsidRPr="002A5C8A" w:rsidRDefault="000B5EDC" w:rsidP="00B91DDF">
            <w:pPr>
              <w:rPr>
                <w:rFonts w:ascii="Calibri" w:hAnsi="Calibri"/>
                <w:b/>
              </w:rPr>
            </w:pPr>
            <w:r w:rsidRPr="002A5C8A">
              <w:rPr>
                <w:rFonts w:ascii="Calibri" w:hAnsi="Calibri"/>
                <w:b/>
                <w:sz w:val="22"/>
                <w:szCs w:val="22"/>
              </w:rPr>
              <w:t>Employing organizatio</w:t>
            </w:r>
            <w:r>
              <w:rPr>
                <w:rFonts w:ascii="Calibri" w:hAnsi="Calibri"/>
                <w:b/>
                <w:sz w:val="22"/>
                <w:szCs w:val="22"/>
              </w:rPr>
              <w:t>n and your title/position. Cont</w:t>
            </w:r>
            <w:r w:rsidRPr="002A5C8A">
              <w:rPr>
                <w:rFonts w:ascii="Calibri" w:hAnsi="Calibri"/>
                <w:b/>
                <w:sz w:val="22"/>
                <w:szCs w:val="22"/>
              </w:rPr>
              <w:t>act infor for references</w:t>
            </w:r>
          </w:p>
        </w:tc>
        <w:tc>
          <w:tcPr>
            <w:tcW w:w="2304" w:type="dxa"/>
          </w:tcPr>
          <w:p w:rsidR="000B5EDC" w:rsidRPr="002A5C8A" w:rsidRDefault="000B5EDC" w:rsidP="00FA21B0">
            <w:pPr>
              <w:rPr>
                <w:rFonts w:ascii="Calibri" w:hAnsi="Calibri"/>
                <w:b/>
              </w:rPr>
            </w:pPr>
            <w:r w:rsidRPr="002A5C8A">
              <w:rPr>
                <w:rFonts w:ascii="Calibri" w:hAnsi="Calibri"/>
                <w:b/>
                <w:sz w:val="22"/>
                <w:szCs w:val="22"/>
              </w:rPr>
              <w:t xml:space="preserve">Country </w:t>
            </w:r>
          </w:p>
        </w:tc>
        <w:tc>
          <w:tcPr>
            <w:tcW w:w="2304" w:type="dxa"/>
          </w:tcPr>
          <w:p w:rsidR="000B5EDC" w:rsidRPr="002A5C8A" w:rsidRDefault="000B5EDC" w:rsidP="00FA21B0">
            <w:pPr>
              <w:rPr>
                <w:rFonts w:ascii="Calibri" w:hAnsi="Calibri"/>
                <w:b/>
              </w:rPr>
            </w:pPr>
            <w:r w:rsidRPr="002A5C8A">
              <w:rPr>
                <w:rFonts w:ascii="Calibri" w:hAnsi="Calibri"/>
                <w:b/>
                <w:sz w:val="22"/>
                <w:szCs w:val="22"/>
              </w:rPr>
              <w:t>Summary of activities performed relevant to the Assignment</w:t>
            </w:r>
          </w:p>
        </w:tc>
      </w:tr>
      <w:tr w:rsidR="000B5EDC">
        <w:tc>
          <w:tcPr>
            <w:tcW w:w="1278" w:type="dxa"/>
          </w:tcPr>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May 2005-present]</w:t>
            </w:r>
          </w:p>
        </w:tc>
        <w:tc>
          <w:tcPr>
            <w:tcW w:w="3330" w:type="dxa"/>
          </w:tcPr>
          <w:p w:rsidR="000B5EDC" w:rsidRPr="006846A7" w:rsidRDefault="000B5EDC" w:rsidP="00B91DDF">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Ministry of ……, advisor/consultant to…</w:t>
            </w:r>
          </w:p>
          <w:p w:rsidR="000B5EDC" w:rsidRPr="006846A7" w:rsidRDefault="000B5EDC" w:rsidP="00B91DDF">
            <w:pPr>
              <w:rPr>
                <w:rFonts w:ascii="Calibri" w:hAnsi="Calibri"/>
                <w:color w:val="1F497D" w:themeColor="text2"/>
              </w:rPr>
            </w:pPr>
          </w:p>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For references: Tel…………/e-mail……; Mr. Hbbbbb, deputy minister]</w:t>
            </w: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bl>
    <w:p w:rsidR="000B5EDC" w:rsidRDefault="000B5EDC" w:rsidP="00B91DDF">
      <w:pPr>
        <w:rPr>
          <w:b/>
        </w:rPr>
      </w:pPr>
    </w:p>
    <w:p w:rsidR="000B5EDC" w:rsidRPr="007B0F97" w:rsidRDefault="000B5EDC" w:rsidP="003400B7">
      <w:pPr>
        <w:rPr>
          <w:b/>
        </w:rPr>
      </w:pPr>
      <w:r w:rsidRPr="007B0F97">
        <w:rPr>
          <w:b/>
        </w:rPr>
        <w:t>Membership in Professional Associations</w:t>
      </w:r>
      <w:r>
        <w:rPr>
          <w:b/>
        </w:rPr>
        <w:t xml:space="preserve"> and Publications</w:t>
      </w:r>
      <w:r w:rsidRPr="007B0F97">
        <w:rPr>
          <w:b/>
        </w:rPr>
        <w:t>:</w:t>
      </w:r>
      <w:r>
        <w:rPr>
          <w:b/>
        </w:rPr>
        <w:t xml:space="preserve"> ______________________________________________________________________</w:t>
      </w:r>
    </w:p>
    <w:p w:rsidR="000B5EDC" w:rsidRDefault="000B5EDC" w:rsidP="003400B7"/>
    <w:p w:rsidR="000B5EDC" w:rsidRDefault="000B5EDC" w:rsidP="003400B7">
      <w:pPr>
        <w:rPr>
          <w:b/>
        </w:rPr>
      </w:pPr>
      <w:r>
        <w:rPr>
          <w:b/>
        </w:rPr>
        <w:t>Language Skills (indicate only languages in which you can work): ______________</w:t>
      </w:r>
    </w:p>
    <w:p w:rsidR="000B5EDC" w:rsidRPr="007B0F97" w:rsidRDefault="000B5EDC" w:rsidP="003400B7">
      <w:r>
        <w:rPr>
          <w:b/>
        </w:rPr>
        <w:t>______________________________________________________________________</w:t>
      </w:r>
    </w:p>
    <w:p w:rsidR="000B5EDC" w:rsidRPr="00A12A4A" w:rsidRDefault="000B5EDC" w:rsidP="00B91DDF">
      <w:pPr>
        <w:rPr>
          <w:sz w:val="18"/>
        </w:rPr>
      </w:pPr>
    </w:p>
    <w:p w:rsidR="000B5EDC" w:rsidRDefault="000B5EDC" w:rsidP="00B91DDF"/>
    <w:p w:rsidR="007E11A3" w:rsidRDefault="007E11A3">
      <w:pPr>
        <w:rPr>
          <w:b/>
        </w:rPr>
      </w:pPr>
      <w:r>
        <w:rPr>
          <w:b/>
        </w:rPr>
        <w:br w:type="page"/>
      </w:r>
    </w:p>
    <w:p w:rsidR="000B5EDC" w:rsidRPr="000300B6" w:rsidRDefault="000B5EDC" w:rsidP="00B91DDF">
      <w:pPr>
        <w:rPr>
          <w:b/>
        </w:rPr>
      </w:pPr>
      <w:r>
        <w:rPr>
          <w:b/>
        </w:rPr>
        <w:lastRenderedPageBreak/>
        <w:t>Adequacy for the Assignment:</w:t>
      </w:r>
    </w:p>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5"/>
        <w:gridCol w:w="4621"/>
      </w:tblGrid>
      <w:tr w:rsidR="000B5EDC" w:rsidRPr="007E11A3">
        <w:tc>
          <w:tcPr>
            <w:tcW w:w="4595" w:type="dxa"/>
          </w:tcPr>
          <w:p w:rsidR="000B5EDC" w:rsidRPr="00B911C4" w:rsidRDefault="000B5EDC" w:rsidP="00B911C4">
            <w:pPr>
              <w:rPr>
                <w:b/>
              </w:rPr>
            </w:pPr>
            <w:r w:rsidRPr="00B911C4">
              <w:rPr>
                <w:b/>
              </w:rPr>
              <w:t xml:space="preserve">Detailed Tasks Assigned on Consultant’s Team of Experts: </w:t>
            </w:r>
          </w:p>
          <w:p w:rsidR="000B5EDC" w:rsidRPr="007E11A3" w:rsidRDefault="000B5EDC" w:rsidP="000300B6">
            <w:pPr>
              <w:keepLines/>
              <w:spacing w:after="120"/>
              <w:ind w:left="431"/>
              <w:outlineLvl w:val="0"/>
              <w:rPr>
                <w:rFonts w:asciiTheme="minorHAnsi" w:hAnsiTheme="minorHAnsi"/>
                <w:b/>
              </w:rPr>
            </w:pPr>
          </w:p>
        </w:tc>
        <w:tc>
          <w:tcPr>
            <w:tcW w:w="4621" w:type="dxa"/>
          </w:tcPr>
          <w:p w:rsidR="000B5EDC" w:rsidRPr="00B911C4" w:rsidRDefault="000B5EDC" w:rsidP="00B911C4">
            <w:pPr>
              <w:rPr>
                <w:b/>
              </w:rPr>
            </w:pPr>
            <w:r w:rsidRPr="00B911C4">
              <w:rPr>
                <w:b/>
              </w:rPr>
              <w:t>Reference to Prior Work/Assignments that Best Illustrates Capability to Handle the Assigned Tasks</w:t>
            </w:r>
          </w:p>
        </w:tc>
      </w:tr>
      <w:tr w:rsidR="000B5EDC" w:rsidRPr="007E11A3">
        <w:trPr>
          <w:trHeight w:val="70"/>
        </w:trPr>
        <w:tc>
          <w:tcPr>
            <w:tcW w:w="4595" w:type="dxa"/>
          </w:tcPr>
          <w:p w:rsidR="000B5EDC" w:rsidRPr="00B911C4" w:rsidRDefault="003101EF" w:rsidP="00B911C4">
            <w:pPr>
              <w:rPr>
                <w:b/>
              </w:rPr>
            </w:pPr>
            <w:r w:rsidRPr="00B911C4">
              <w:rPr>
                <w:b/>
              </w:rPr>
              <w:t>{List all deliverables/tasks as in TECH- 5 in which the  Expert will be involved)</w:t>
            </w: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tc>
        <w:tc>
          <w:tcPr>
            <w:tcW w:w="4621" w:type="dxa"/>
          </w:tcPr>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bl>
    <w:p w:rsidR="000B5EDC" w:rsidRDefault="000B5EDC" w:rsidP="00B91DDF">
      <w:r>
        <w:tab/>
      </w:r>
    </w:p>
    <w:p w:rsidR="000B5EDC" w:rsidRDefault="000B5EDC" w:rsidP="00B91DDF">
      <w:pPr>
        <w:rPr>
          <w:sz w:val="18"/>
        </w:rPr>
      </w:pPr>
    </w:p>
    <w:p w:rsidR="000B5EDC" w:rsidRPr="00F639E1" w:rsidRDefault="00B40722" w:rsidP="00B91DDF">
      <w:pPr>
        <w:rPr>
          <w:b/>
          <w:lang w:val="fr-FR"/>
        </w:rPr>
      </w:pPr>
      <w:r w:rsidRPr="00F639E1">
        <w:rPr>
          <w:b/>
          <w:lang w:val="fr-FR"/>
        </w:rPr>
        <w:t>Expert</w:t>
      </w:r>
      <w:r>
        <w:rPr>
          <w:b/>
          <w:lang w:val="fr-FR"/>
        </w:rPr>
        <w:t>’</w:t>
      </w:r>
      <w:r w:rsidRPr="00F639E1">
        <w:rPr>
          <w:b/>
          <w:lang w:val="fr-FR"/>
        </w:rPr>
        <w:t>s</w:t>
      </w:r>
      <w:r w:rsidR="000B5EDC" w:rsidRPr="00F639E1">
        <w:rPr>
          <w:b/>
          <w:lang w:val="fr-FR"/>
        </w:rPr>
        <w:t xml:space="preserve"> contact information: </w:t>
      </w:r>
      <w:r w:rsidR="000B5EDC" w:rsidRPr="00F639E1">
        <w:rPr>
          <w:sz w:val="18"/>
          <w:lang w:val="fr-FR"/>
        </w:rPr>
        <w:t>(e-mail…………………., phone……………)</w:t>
      </w:r>
    </w:p>
    <w:p w:rsidR="000B5EDC" w:rsidRPr="00F639E1" w:rsidRDefault="000B5EDC" w:rsidP="00B91DDF">
      <w:pPr>
        <w:rPr>
          <w:lang w:val="fr-FR"/>
        </w:rPr>
      </w:pPr>
    </w:p>
    <w:p w:rsidR="000B5EDC" w:rsidRDefault="000B5EDC" w:rsidP="00B91DDF">
      <w:r>
        <w:t>Certification:</w:t>
      </w:r>
    </w:p>
    <w:p w:rsidR="000B5EDC" w:rsidRDefault="000B5EDC" w:rsidP="0046713D">
      <w:pPr>
        <w:jc w:val="both"/>
      </w:pPr>
      <w: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w:t>
      </w:r>
      <w:r w:rsidR="00090D69">
        <w:t>s</w:t>
      </w:r>
      <w:r>
        <w:t xml:space="preserve"> by the Bank. </w:t>
      </w:r>
    </w:p>
    <w:p w:rsidR="000B5EDC" w:rsidRDefault="000B5EDC" w:rsidP="0046713D">
      <w:pPr>
        <w:jc w:val="both"/>
      </w:pPr>
    </w:p>
    <w:p w:rsidR="000B5EDC" w:rsidRPr="00CD4C21" w:rsidRDefault="000B5EDC" w:rsidP="00B91DDF">
      <w:pPr>
        <w:rPr>
          <w:sz w:val="20"/>
          <w:szCs w:val="20"/>
        </w:rPr>
      </w:pPr>
      <w:r>
        <w:tab/>
      </w:r>
      <w:r>
        <w:tab/>
      </w:r>
      <w:r>
        <w:tab/>
      </w:r>
      <w:r>
        <w:tab/>
      </w:r>
      <w:r>
        <w:tab/>
      </w:r>
      <w:r>
        <w:tab/>
      </w:r>
      <w:r>
        <w:tab/>
      </w:r>
      <w:r>
        <w:tab/>
      </w:r>
      <w:r>
        <w:tab/>
      </w:r>
      <w:r>
        <w:tab/>
      </w:r>
      <w:r>
        <w:rPr>
          <w:sz w:val="20"/>
          <w:szCs w:val="20"/>
        </w:rPr>
        <w:t>{day/month/year}</w:t>
      </w:r>
    </w:p>
    <w:p w:rsidR="000B5EDC" w:rsidRPr="00A12A4A" w:rsidRDefault="006D6DAD" w:rsidP="00B91DDF">
      <w:pPr>
        <w:rPr>
          <w:sz w:val="18"/>
        </w:rPr>
      </w:pPr>
      <w:r w:rsidRPr="006D6DAD">
        <w:rPr>
          <w:sz w:val="18"/>
        </w:rPr>
        <w:pict>
          <v:rect id="_x0000_i1025" style="width:0;height:1.5pt" o:hralign="center" o:hrstd="t" o:hr="t" fillcolor="#a0a0a0" stroked="f"/>
        </w:pict>
      </w:r>
    </w:p>
    <w:p w:rsidR="000B5EDC" w:rsidRPr="00A12A4A" w:rsidRDefault="000B5EDC" w:rsidP="00B91DDF">
      <w:pPr>
        <w:rPr>
          <w:sz w:val="18"/>
        </w:rPr>
      </w:pPr>
      <w:r>
        <w:rPr>
          <w:sz w:val="18"/>
        </w:rPr>
        <w:t>Name of E</w:t>
      </w:r>
      <w:r w:rsidRPr="00A12A4A">
        <w:rPr>
          <w:sz w:val="18"/>
        </w:rPr>
        <w:t xml:space="preserve">xpert </w:t>
      </w:r>
      <w:r w:rsidRPr="00A12A4A">
        <w:rPr>
          <w:sz w:val="18"/>
        </w:rPr>
        <w:tab/>
      </w:r>
      <w:r w:rsidRPr="00A12A4A">
        <w:rPr>
          <w:sz w:val="18"/>
        </w:rPr>
        <w:tab/>
      </w:r>
      <w:r w:rsidRPr="00A12A4A">
        <w:rPr>
          <w:sz w:val="18"/>
        </w:rPr>
        <w:tab/>
      </w:r>
      <w:r w:rsidRPr="00A12A4A">
        <w:rPr>
          <w:sz w:val="18"/>
        </w:rPr>
        <w:tab/>
      </w:r>
      <w:r>
        <w:rPr>
          <w:sz w:val="18"/>
        </w:rPr>
        <w:tab/>
      </w:r>
      <w:r w:rsidRPr="00A12A4A">
        <w:rPr>
          <w:sz w:val="18"/>
        </w:rPr>
        <w:t xml:space="preserve"> Signature </w:t>
      </w:r>
      <w:r w:rsidRPr="00A12A4A">
        <w:rPr>
          <w:sz w:val="18"/>
        </w:rPr>
        <w:tab/>
      </w:r>
      <w:r w:rsidRPr="00A12A4A">
        <w:rPr>
          <w:sz w:val="18"/>
        </w:rPr>
        <w:tab/>
      </w:r>
      <w:r w:rsidRPr="00A12A4A">
        <w:rPr>
          <w:sz w:val="18"/>
        </w:rPr>
        <w:tab/>
      </w:r>
      <w:r w:rsidRPr="00A12A4A">
        <w:rPr>
          <w:sz w:val="18"/>
        </w:rPr>
        <w:tab/>
      </w:r>
      <w:r w:rsidRPr="00A12A4A">
        <w:rPr>
          <w:sz w:val="18"/>
        </w:rPr>
        <w:tab/>
        <w:t>Date</w:t>
      </w:r>
    </w:p>
    <w:p w:rsidR="000B5EDC" w:rsidRDefault="000B5EDC" w:rsidP="00B91DDF"/>
    <w:p w:rsidR="000B5EDC" w:rsidRDefault="000B5EDC" w:rsidP="00B91DDF"/>
    <w:p w:rsidR="000B5EDC" w:rsidRDefault="000B5EDC" w:rsidP="00B91DDF">
      <w:r>
        <w:tab/>
      </w:r>
      <w:r>
        <w:tab/>
      </w:r>
      <w:r>
        <w:tab/>
      </w:r>
      <w:r>
        <w:tab/>
      </w:r>
      <w:r>
        <w:tab/>
      </w:r>
      <w:r>
        <w:tab/>
      </w:r>
      <w:r>
        <w:tab/>
      </w:r>
      <w:r>
        <w:tab/>
      </w:r>
      <w:r>
        <w:tab/>
      </w:r>
      <w:r>
        <w:tab/>
      </w:r>
      <w:r>
        <w:rPr>
          <w:sz w:val="20"/>
          <w:szCs w:val="20"/>
        </w:rPr>
        <w:t>{day/month/year}</w:t>
      </w:r>
    </w:p>
    <w:p w:rsidR="000B5EDC" w:rsidRPr="00A12A4A" w:rsidRDefault="006D6DAD" w:rsidP="00B91DDF">
      <w:pPr>
        <w:rPr>
          <w:sz w:val="18"/>
        </w:rPr>
      </w:pPr>
      <w:r w:rsidRPr="006D6DAD">
        <w:rPr>
          <w:sz w:val="18"/>
        </w:rPr>
        <w:pict>
          <v:rect id="_x0000_i1026" style="width:0;height:1.5pt" o:hralign="center" o:hrstd="t" o:hr="t" fillcolor="#a0a0a0" stroked="f"/>
        </w:pict>
      </w:r>
    </w:p>
    <w:p w:rsidR="000B5EDC" w:rsidRPr="00A12A4A" w:rsidRDefault="000B5EDC" w:rsidP="00B91DDF">
      <w:pPr>
        <w:rPr>
          <w:sz w:val="18"/>
        </w:rPr>
      </w:pPr>
      <w:r w:rsidRPr="00A12A4A">
        <w:rPr>
          <w:sz w:val="18"/>
        </w:rPr>
        <w:t xml:space="preserve">Name of authorized </w:t>
      </w:r>
      <w:r w:rsidRPr="00A12A4A">
        <w:rPr>
          <w:sz w:val="18"/>
        </w:rPr>
        <w:tab/>
      </w:r>
      <w:r w:rsidRPr="00A12A4A">
        <w:rPr>
          <w:sz w:val="18"/>
        </w:rPr>
        <w:tab/>
      </w:r>
      <w:r w:rsidRPr="00A12A4A">
        <w:rPr>
          <w:sz w:val="18"/>
        </w:rPr>
        <w:tab/>
      </w:r>
      <w:r>
        <w:rPr>
          <w:sz w:val="18"/>
        </w:rPr>
        <w:tab/>
      </w:r>
      <w:r w:rsidRPr="00A12A4A">
        <w:rPr>
          <w:sz w:val="18"/>
        </w:rPr>
        <w:t>Signature</w:t>
      </w:r>
      <w:r w:rsidRPr="00A12A4A">
        <w:rPr>
          <w:sz w:val="18"/>
        </w:rPr>
        <w:tab/>
      </w:r>
      <w:r w:rsidRPr="00A12A4A">
        <w:rPr>
          <w:sz w:val="18"/>
        </w:rPr>
        <w:tab/>
      </w:r>
      <w:r>
        <w:rPr>
          <w:sz w:val="18"/>
        </w:rPr>
        <w:tab/>
      </w:r>
      <w:r w:rsidRPr="00A12A4A">
        <w:rPr>
          <w:sz w:val="18"/>
        </w:rPr>
        <w:tab/>
      </w:r>
      <w:r w:rsidRPr="00A12A4A">
        <w:rPr>
          <w:sz w:val="18"/>
        </w:rPr>
        <w:tab/>
      </w:r>
      <w:r w:rsidRPr="00A12A4A">
        <w:rPr>
          <w:sz w:val="18"/>
        </w:rPr>
        <w:tab/>
        <w:t>Date</w:t>
      </w:r>
    </w:p>
    <w:p w:rsidR="000B5EDC" w:rsidRDefault="000B5EDC" w:rsidP="00B91DDF">
      <w:pPr>
        <w:rPr>
          <w:sz w:val="18"/>
        </w:rPr>
      </w:pPr>
      <w:r w:rsidRPr="00A12A4A">
        <w:rPr>
          <w:sz w:val="18"/>
        </w:rPr>
        <w:t xml:space="preserve">Representative of the </w:t>
      </w:r>
      <w:r>
        <w:rPr>
          <w:sz w:val="18"/>
        </w:rPr>
        <w:t xml:space="preserve">Consultant </w:t>
      </w:r>
    </w:p>
    <w:p w:rsidR="000B5EDC" w:rsidRDefault="000B5EDC" w:rsidP="00B91DDF">
      <w:pPr>
        <w:rPr>
          <w:sz w:val="18"/>
        </w:rPr>
      </w:pPr>
      <w:r w:rsidRPr="00B06174">
        <w:rPr>
          <w:sz w:val="18"/>
        </w:rPr>
        <w:t>(</w:t>
      </w:r>
      <w:r w:rsidR="009D62ED">
        <w:rPr>
          <w:sz w:val="18"/>
        </w:rPr>
        <w:t xml:space="preserve">the </w:t>
      </w:r>
      <w:r w:rsidRPr="00B06174">
        <w:rPr>
          <w:sz w:val="18"/>
        </w:rPr>
        <w:t>same who signs the Proposal)</w:t>
      </w:r>
      <w:r w:rsidRPr="00A12A4A">
        <w:rPr>
          <w:sz w:val="18"/>
        </w:rPr>
        <w:tab/>
      </w: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7106FC" w:rsidRDefault="007106FC" w:rsidP="00B91DDF">
      <w:pPr>
        <w:rPr>
          <w:sz w:val="18"/>
        </w:rPr>
      </w:pPr>
    </w:p>
    <w:p w:rsidR="007106FC" w:rsidRDefault="007106FC" w:rsidP="00B91DDF">
      <w:pPr>
        <w:rPr>
          <w:sz w:val="18"/>
        </w:rPr>
      </w:pPr>
    </w:p>
    <w:p w:rsidR="007106FC" w:rsidRDefault="007106FC" w:rsidP="00B91DDF">
      <w:pPr>
        <w:rPr>
          <w:sz w:val="18"/>
        </w:rPr>
      </w:pPr>
    </w:p>
    <w:p w:rsidR="007106FC" w:rsidRDefault="007106FC" w:rsidP="00B91DDF">
      <w:pPr>
        <w:rPr>
          <w:sz w:val="18"/>
        </w:rPr>
      </w:pPr>
    </w:p>
    <w:p w:rsidR="007106FC" w:rsidRDefault="007106FC" w:rsidP="00B91DDF">
      <w:pPr>
        <w:rPr>
          <w:sz w:val="18"/>
        </w:rPr>
      </w:pPr>
    </w:p>
    <w:p w:rsidR="007106FC" w:rsidRDefault="007106FC" w:rsidP="00B91DDF">
      <w:pPr>
        <w:rPr>
          <w:sz w:val="18"/>
        </w:rPr>
      </w:pPr>
    </w:p>
    <w:p w:rsidR="007106FC" w:rsidRDefault="007106FC" w:rsidP="00B91DDF">
      <w:pPr>
        <w:rPr>
          <w:sz w:val="18"/>
        </w:rPr>
      </w:pPr>
    </w:p>
    <w:p w:rsidR="007106FC" w:rsidRDefault="007106FC" w:rsidP="00B91DDF">
      <w:pPr>
        <w:rPr>
          <w:sz w:val="18"/>
        </w:rPr>
      </w:pPr>
    </w:p>
    <w:p w:rsidR="007E11A3" w:rsidRDefault="007E11A3">
      <w:pPr>
        <w:rPr>
          <w:i/>
        </w:rPr>
      </w:pPr>
    </w:p>
    <w:p w:rsidR="000B5EDC" w:rsidRDefault="000B5EDC" w:rsidP="00B91DDF">
      <w:pPr>
        <w:rPr>
          <w:sz w:val="18"/>
        </w:rPr>
        <w:sectPr w:rsidR="000B5EDC" w:rsidSect="00056239">
          <w:headerReference w:type="even" r:id="rId30"/>
          <w:headerReference w:type="default" r:id="rId31"/>
          <w:footerReference w:type="default" r:id="rId32"/>
          <w:pgSz w:w="12240" w:h="15840" w:code="1"/>
          <w:pgMar w:top="1440" w:right="1440" w:bottom="1440" w:left="1728" w:header="720" w:footer="720" w:gutter="0"/>
          <w:cols w:space="720"/>
        </w:sectPr>
      </w:pPr>
    </w:p>
    <w:p w:rsidR="000B5EDC" w:rsidRPr="00CB4075" w:rsidRDefault="000B5EDC" w:rsidP="00CB4075">
      <w:pPr>
        <w:pStyle w:val="Heading1"/>
      </w:pPr>
      <w:bookmarkStart w:id="47" w:name="_Toc265495740"/>
      <w:bookmarkStart w:id="48" w:name="_Toc300752888"/>
      <w:r w:rsidRPr="00CB4075">
        <w:lastRenderedPageBreak/>
        <w:t>Section 4.  Financial Proposal - Standard Forms</w:t>
      </w:r>
      <w:bookmarkEnd w:id="47"/>
      <w:bookmarkEnd w:id="48"/>
    </w:p>
    <w:p w:rsidR="000B5EDC" w:rsidRPr="006846A7" w:rsidRDefault="000B5EDC" w:rsidP="00C57D7C">
      <w:pPr>
        <w:jc w:val="both"/>
        <w:rPr>
          <w:color w:val="1F497D" w:themeColor="text2"/>
          <w:lang w:val="en-GB"/>
        </w:rPr>
      </w:pPr>
      <w:r w:rsidRPr="006846A7">
        <w:rPr>
          <w:bCs/>
          <w:color w:val="1F497D" w:themeColor="text2"/>
          <w:lang w:val="en-GB"/>
        </w:rPr>
        <w:t>{</w:t>
      </w:r>
      <w:r w:rsidRPr="006846A7">
        <w:rPr>
          <w:bCs/>
          <w:i/>
          <w:color w:val="1F497D" w:themeColor="text2"/>
          <w:lang w:val="en-GB"/>
        </w:rPr>
        <w:t>Notes to Consultant</w:t>
      </w:r>
      <w:r w:rsidR="003A5C6F">
        <w:rPr>
          <w:bCs/>
          <w:i/>
          <w:color w:val="1F497D" w:themeColor="text2"/>
          <w:lang w:val="en-GB"/>
        </w:rPr>
        <w:t xml:space="preserve"> </w:t>
      </w:r>
      <w:r w:rsidRPr="006846A7">
        <w:rPr>
          <w:bCs/>
          <w:color w:val="1F497D" w:themeColor="text2"/>
          <w:lang w:val="en-GB"/>
        </w:rPr>
        <w:t>shown</w:t>
      </w:r>
      <w:r w:rsidRPr="006846A7">
        <w:rPr>
          <w:bCs/>
          <w:iCs/>
          <w:color w:val="1F497D" w:themeColor="text2"/>
          <w:lang w:val="en-GB"/>
        </w:rPr>
        <w:t xml:space="preserve"> in brackets </w:t>
      </w:r>
      <w:r w:rsidRPr="006846A7">
        <w:rPr>
          <w:bCs/>
          <w:color w:val="1F497D" w:themeColor="text2"/>
          <w:lang w:val="en-GB"/>
        </w:rPr>
        <w:t>{  }</w:t>
      </w:r>
      <w:r w:rsidRPr="006846A7">
        <w:rPr>
          <w:bCs/>
          <w:iCs/>
          <w:color w:val="1F497D" w:themeColor="text2"/>
          <w:lang w:val="en-GB"/>
        </w:rPr>
        <w:t xml:space="preserve"> provide guidance to </w:t>
      </w:r>
      <w:r w:rsidR="00F1141F" w:rsidRPr="006846A7">
        <w:rPr>
          <w:bCs/>
          <w:iCs/>
          <w:color w:val="1F497D" w:themeColor="text2"/>
          <w:lang w:val="en-GB"/>
        </w:rPr>
        <w:t xml:space="preserve">the </w:t>
      </w:r>
      <w:r w:rsidRPr="006846A7">
        <w:rPr>
          <w:bCs/>
          <w:iCs/>
          <w:color w:val="1F497D" w:themeColor="text2"/>
          <w:lang w:val="en-GB"/>
        </w:rPr>
        <w:t>Consultant to prepare the Financial Proposals; they should not appear on the Financial Proposals to be submitted.</w:t>
      </w:r>
      <w:r w:rsidRPr="006846A7">
        <w:rPr>
          <w:bCs/>
          <w:color w:val="1F497D" w:themeColor="text2"/>
          <w:lang w:val="en-GB"/>
        </w:rPr>
        <w:t>}</w:t>
      </w:r>
    </w:p>
    <w:p w:rsidR="000B5EDC" w:rsidRDefault="000B5EDC" w:rsidP="00C57D7C">
      <w:pPr>
        <w:ind w:left="720" w:hanging="720"/>
        <w:jc w:val="both"/>
        <w:rPr>
          <w:lang w:val="en-GB"/>
        </w:rPr>
      </w:pPr>
    </w:p>
    <w:p w:rsidR="000B5EDC" w:rsidRDefault="000B5EDC" w:rsidP="00C57D7C">
      <w:pPr>
        <w:jc w:val="both"/>
        <w:rPr>
          <w:lang w:val="en-GB"/>
        </w:rPr>
      </w:pPr>
      <w:r>
        <w:rPr>
          <w:lang w:val="en-GB"/>
        </w:rPr>
        <w:t>Financial Proposal Standard Forms shall be used for the preparation of the Financial Proposal according to the instructions provided in Section 2.</w:t>
      </w:r>
    </w:p>
    <w:p w:rsidR="000B5EDC" w:rsidRDefault="000B5EDC" w:rsidP="00B91DDF">
      <w:pPr>
        <w:rPr>
          <w:lang w:val="en-GB"/>
        </w:rPr>
      </w:pPr>
    </w:p>
    <w:p w:rsidR="000B5EDC" w:rsidRDefault="000B5EDC" w:rsidP="00B91DDF">
      <w:pPr>
        <w:ind w:left="1080" w:hanging="1080"/>
        <w:rPr>
          <w:lang w:val="en-GB"/>
        </w:rPr>
      </w:pPr>
      <w:r>
        <w:rPr>
          <w:lang w:val="en-GB"/>
        </w:rPr>
        <w:t>FIN-1</w:t>
      </w:r>
      <w:r>
        <w:rPr>
          <w:lang w:val="en-GB"/>
        </w:rPr>
        <w:tab/>
        <w:t>Financial Proposal Submission Form</w:t>
      </w:r>
    </w:p>
    <w:p w:rsidR="000B5EDC" w:rsidRDefault="000B5EDC" w:rsidP="00B91DDF">
      <w:pPr>
        <w:ind w:left="540" w:hanging="540"/>
        <w:rPr>
          <w:lang w:val="en-GB"/>
        </w:rPr>
      </w:pPr>
    </w:p>
    <w:p w:rsidR="000B5EDC" w:rsidRDefault="000B5EDC" w:rsidP="00B91DDF">
      <w:pPr>
        <w:ind w:left="1080" w:hanging="1080"/>
        <w:rPr>
          <w:lang w:val="en-GB"/>
        </w:rPr>
      </w:pPr>
      <w:r>
        <w:rPr>
          <w:lang w:val="en-GB"/>
        </w:rPr>
        <w:t>FIN-2</w:t>
      </w:r>
      <w:r>
        <w:rPr>
          <w:lang w:val="en-GB"/>
        </w:rPr>
        <w:tab/>
        <w:t>Summary of Costs</w:t>
      </w:r>
    </w:p>
    <w:p w:rsidR="000B5EDC" w:rsidRDefault="000B5EDC" w:rsidP="00B91DDF">
      <w:pPr>
        <w:ind w:left="540" w:hanging="540"/>
        <w:rPr>
          <w:lang w:val="en-GB"/>
        </w:rPr>
      </w:pPr>
    </w:p>
    <w:p w:rsidR="000B5EDC" w:rsidRPr="006846A7" w:rsidRDefault="000B5EDC" w:rsidP="00B91DDF">
      <w:pPr>
        <w:ind w:left="1080" w:hanging="1080"/>
        <w:rPr>
          <w:lang w:val="en-GB"/>
        </w:rPr>
      </w:pPr>
      <w:r w:rsidRPr="00270078">
        <w:rPr>
          <w:lang w:val="en-GB"/>
        </w:rPr>
        <w:t>FIN-3</w:t>
      </w:r>
      <w:r w:rsidRPr="00270078">
        <w:rPr>
          <w:lang w:val="en-GB"/>
        </w:rPr>
        <w:tab/>
        <w:t>Breakdown of Remuneration</w:t>
      </w:r>
      <w:r w:rsidR="000D6814">
        <w:rPr>
          <w:lang w:val="en-GB"/>
        </w:rPr>
        <w:t xml:space="preserve">, </w:t>
      </w:r>
      <w:r w:rsidR="00DC379E" w:rsidRPr="006846A7">
        <w:rPr>
          <w:lang w:val="en-GB"/>
        </w:rPr>
        <w:t>including Appendix A “Financial Negotiations - Breakdown of Remuneration Rates”</w:t>
      </w:r>
      <w:r w:rsidR="007236FF" w:rsidRPr="006846A7">
        <w:rPr>
          <w:lang w:val="en-GB"/>
        </w:rPr>
        <w:t xml:space="preserve"> in the case of QBS method</w:t>
      </w:r>
    </w:p>
    <w:p w:rsidR="000B5EDC" w:rsidRPr="00377401" w:rsidRDefault="000B5EDC" w:rsidP="00B91DDF">
      <w:pPr>
        <w:ind w:left="540" w:hanging="540"/>
        <w:rPr>
          <w:i/>
          <w:lang w:val="en-GB"/>
        </w:rPr>
      </w:pPr>
    </w:p>
    <w:p w:rsidR="00F25D26" w:rsidRPr="00EC7A5C" w:rsidRDefault="000B5EDC">
      <w:pPr>
        <w:tabs>
          <w:tab w:val="left" w:pos="1080"/>
        </w:tabs>
        <w:ind w:left="1080" w:hanging="1080"/>
        <w:rPr>
          <w:lang w:val="fr-FR"/>
        </w:rPr>
      </w:pPr>
      <w:r w:rsidRPr="00EC7A5C">
        <w:rPr>
          <w:lang w:val="fr-FR"/>
        </w:rPr>
        <w:t>FIN-4</w:t>
      </w:r>
      <w:r w:rsidRPr="00EC7A5C">
        <w:rPr>
          <w:lang w:val="fr-FR"/>
        </w:rPr>
        <w:tab/>
        <w:t>Reimbursable expenses</w:t>
      </w:r>
    </w:p>
    <w:p w:rsidR="000B5EDC" w:rsidRPr="00EC7A5C" w:rsidRDefault="000B5EDC" w:rsidP="00B911C4">
      <w:pPr>
        <w:spacing w:before="120"/>
        <w:rPr>
          <w:rFonts w:ascii="Times New Roman Bold" w:hAnsi="Times New Roman Bold"/>
          <w:i/>
          <w:smallCaps/>
          <w:lang w:val="fr-FR"/>
        </w:rPr>
      </w:pPr>
      <w:r w:rsidRPr="00EC7A5C">
        <w:rPr>
          <w:rFonts w:ascii="Times New Roman Bold" w:hAnsi="Times New Roman Bold"/>
          <w:i/>
          <w:smallCaps/>
          <w:lang w:val="fr-FR"/>
        </w:rPr>
        <w:br w:type="page"/>
      </w:r>
    </w:p>
    <w:p w:rsidR="000B5EDC" w:rsidRPr="00EC7A5C" w:rsidRDefault="000B5EDC" w:rsidP="00B911C4">
      <w:pPr>
        <w:jc w:val="center"/>
        <w:rPr>
          <w:rFonts w:ascii="Times New Roman Bold" w:hAnsi="Times New Roman Bold"/>
          <w:b/>
          <w:smallCaps/>
          <w:sz w:val="28"/>
          <w:szCs w:val="28"/>
          <w:lang w:val="fr-FR"/>
        </w:rPr>
      </w:pPr>
      <w:r w:rsidRPr="00EC7A5C">
        <w:rPr>
          <w:rFonts w:ascii="Times New Roman Bold" w:hAnsi="Times New Roman Bold"/>
          <w:b/>
          <w:smallCaps/>
          <w:sz w:val="28"/>
          <w:szCs w:val="28"/>
          <w:lang w:val="fr-FR"/>
        </w:rPr>
        <w:lastRenderedPageBreak/>
        <w:t>Form  FIN-1</w:t>
      </w:r>
    </w:p>
    <w:p w:rsidR="000B5EDC" w:rsidRPr="00B911C4" w:rsidRDefault="000B5EDC" w:rsidP="00B911C4">
      <w:pPr>
        <w:jc w:val="center"/>
        <w:rPr>
          <w:rFonts w:ascii="Times New Roman Bold" w:hAnsi="Times New Roman Bold"/>
          <w:b/>
          <w:smallCaps/>
          <w:sz w:val="28"/>
          <w:szCs w:val="28"/>
        </w:rPr>
      </w:pPr>
      <w:r w:rsidRPr="00B911C4">
        <w:rPr>
          <w:rFonts w:ascii="Times New Roman Bold" w:hAnsi="Times New Roman Bold"/>
          <w:b/>
          <w:smallCaps/>
          <w:sz w:val="28"/>
          <w:szCs w:val="28"/>
        </w:rPr>
        <w:t>Financial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1674D8" w:rsidRDefault="001674D8" w:rsidP="00B91DDF">
      <w:pPr>
        <w:jc w:val="right"/>
        <w:rPr>
          <w:color w:val="1F497D" w:themeColor="text2"/>
          <w:lang w:val="en-GB"/>
        </w:rPr>
      </w:pPr>
      <w:r w:rsidRPr="001674D8">
        <w:rPr>
          <w:color w:val="1F497D" w:themeColor="text2"/>
          <w:lang w:val="en-GB"/>
        </w:rPr>
        <w:t>{</w:t>
      </w:r>
      <w:r w:rsidR="000B5EDC" w:rsidRPr="001674D8">
        <w:rPr>
          <w:color w:val="1F497D" w:themeColor="text2"/>
          <w:lang w:val="en-GB"/>
        </w:rPr>
        <w:t>Location, Date</w:t>
      </w:r>
      <w:r w:rsidRPr="001674D8">
        <w:rPr>
          <w:color w:val="1F497D" w:themeColor="text2"/>
          <w:lang w:val="en-GB"/>
        </w:rPr>
        <w:t>}</w:t>
      </w:r>
    </w:p>
    <w:p w:rsidR="000B5EDC" w:rsidRDefault="000B5EDC" w:rsidP="00B91DDF">
      <w:pPr>
        <w:rPr>
          <w:lang w:val="en-GB"/>
        </w:rPr>
      </w:pPr>
    </w:p>
    <w:p w:rsidR="000B5EDC" w:rsidRPr="00A87DE7" w:rsidRDefault="000B5EDC" w:rsidP="00B91DDF">
      <w:pPr>
        <w:rPr>
          <w:color w:val="1F497D" w:themeColor="text2"/>
          <w:lang w:val="en-GB"/>
        </w:rPr>
      </w:pPr>
      <w:r>
        <w:rPr>
          <w:lang w:val="en-GB"/>
        </w:rPr>
        <w:t>To:</w:t>
      </w:r>
      <w:r>
        <w:rPr>
          <w:lang w:val="en-GB"/>
        </w:rPr>
        <w:tab/>
      </w:r>
      <w:r w:rsidRPr="00A87DE7">
        <w:rPr>
          <w:color w:val="1F497D" w:themeColor="text2"/>
          <w:highlight w:val="lightGray"/>
          <w:lang w:val="en-GB"/>
        </w:rPr>
        <w:t>[Name and address of Client]</w:t>
      </w:r>
    </w:p>
    <w:p w:rsidR="000B5EDC" w:rsidRDefault="000B5EDC" w:rsidP="00B91DDF">
      <w:pPr>
        <w:pStyle w:val="Header"/>
        <w:rPr>
          <w:szCs w:val="24"/>
          <w:lang w:val="en-GB" w:eastAsia="it-IT"/>
        </w:rPr>
      </w:pP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Default="000B5EDC" w:rsidP="00B91DDF">
      <w:pPr>
        <w:jc w:val="both"/>
      </w:pPr>
      <w:r>
        <w:rPr>
          <w:lang w:val="en-GB"/>
        </w:rPr>
        <w:tab/>
      </w:r>
      <w:r>
        <w:t>We, the undersigned, offer to provide the consulting services for [</w:t>
      </w:r>
      <w:r w:rsidRPr="001674D8">
        <w:rPr>
          <w:highlight w:val="lightGray"/>
        </w:rPr>
        <w:t>Insert title of assignment]</w:t>
      </w:r>
      <w:r>
        <w:t xml:space="preserve"> in accordance with your Request for Proposal dated [</w:t>
      </w:r>
      <w:r w:rsidRPr="001674D8">
        <w:rPr>
          <w:highlight w:val="lightGray"/>
        </w:rPr>
        <w:t>Insert Date]</w:t>
      </w:r>
      <w:r>
        <w:t xml:space="preserve"> and our Technical Proposal.  </w:t>
      </w:r>
    </w:p>
    <w:p w:rsidR="000B5EDC" w:rsidRDefault="000B5EDC" w:rsidP="00B91DDF">
      <w:pPr>
        <w:jc w:val="both"/>
      </w:pPr>
    </w:p>
    <w:p w:rsidR="000B5EDC" w:rsidRDefault="000B5EDC" w:rsidP="00525291">
      <w:pPr>
        <w:ind w:firstLine="720"/>
        <w:jc w:val="both"/>
      </w:pPr>
      <w:r w:rsidRPr="00911EE7">
        <w:t xml:space="preserve">Our attached Financial Proposal is for the </w:t>
      </w:r>
      <w:r>
        <w:t>amount</w:t>
      </w:r>
      <w:r w:rsidRPr="00911EE7">
        <w:t xml:space="preserve"> of </w:t>
      </w:r>
      <w:r w:rsidR="001674D8">
        <w:t>{</w:t>
      </w:r>
      <w:r>
        <w:t>Indicate the corresponding to the amo</w:t>
      </w:r>
      <w:r w:rsidR="001674D8">
        <w:t>unt(s) currency(ies)}{</w:t>
      </w:r>
      <w:r w:rsidRPr="00911EE7">
        <w:t>Insert amount(s) in words and figures</w:t>
      </w:r>
      <w:r w:rsidR="001674D8">
        <w:t>}</w:t>
      </w:r>
      <w:r>
        <w:t xml:space="preserve">, </w:t>
      </w:r>
      <w:r w:rsidRPr="001674D8">
        <w:rPr>
          <w:i/>
          <w:highlight w:val="lightGray"/>
        </w:rPr>
        <w:t xml:space="preserve">[Insert “including” or “excluding”] </w:t>
      </w:r>
      <w:r w:rsidRPr="001674D8">
        <w:rPr>
          <w:i/>
        </w:rPr>
        <w:t>of all indirect local taxes in accordance with Clause 25.</w:t>
      </w:r>
      <w:r w:rsidR="001B6850">
        <w:rPr>
          <w:i/>
        </w:rPr>
        <w:t>1</w:t>
      </w:r>
      <w:r w:rsidRPr="001674D8">
        <w:rPr>
          <w:i/>
        </w:rPr>
        <w:t xml:space="preserve"> in the Data Sheet</w:t>
      </w:r>
      <w:r w:rsidRPr="00B06174">
        <w:rPr>
          <w:i/>
        </w:rPr>
        <w:t>.</w:t>
      </w:r>
      <w:r w:rsidRPr="00B06174">
        <w:t xml:space="preserve"> The estimated amo</w:t>
      </w:r>
      <w:r w:rsidR="001674D8">
        <w:t xml:space="preserve">unt of local indirect taxes is </w:t>
      </w:r>
      <w:r w:rsidR="001674D8" w:rsidRPr="001674D8">
        <w:rPr>
          <w:color w:val="4F81BD" w:themeColor="accent1"/>
        </w:rPr>
        <w:t>{</w:t>
      </w:r>
      <w:r w:rsidRPr="001674D8">
        <w:rPr>
          <w:color w:val="4F81BD" w:themeColor="accent1"/>
        </w:rPr>
        <w:t>Insert currency</w:t>
      </w:r>
      <w:r w:rsidR="001674D8" w:rsidRPr="001674D8">
        <w:rPr>
          <w:color w:val="4F81BD" w:themeColor="accent1"/>
        </w:rPr>
        <w:t>} {</w:t>
      </w:r>
      <w:r w:rsidRPr="001674D8">
        <w:rPr>
          <w:color w:val="4F81BD" w:themeColor="accent1"/>
        </w:rPr>
        <w:t>Insert amount in</w:t>
      </w:r>
      <w:r w:rsidR="001674D8" w:rsidRPr="001674D8">
        <w:rPr>
          <w:color w:val="4F81BD" w:themeColor="accent1"/>
        </w:rPr>
        <w:t xml:space="preserve"> words and figures}</w:t>
      </w:r>
      <w:r>
        <w:t xml:space="preserve"> which shall be confirmed or adjusted, if needed, during negotiations. {Please note that all amounts shall be the same as in Form FIN-2}.</w:t>
      </w:r>
    </w:p>
    <w:p w:rsidR="000B5EDC" w:rsidRDefault="000B5EDC" w:rsidP="00B91DDF">
      <w:pPr>
        <w:jc w:val="both"/>
      </w:pPr>
    </w:p>
    <w:p w:rsidR="000B5EDC" w:rsidRDefault="000B5EDC" w:rsidP="00B91DDF">
      <w:pPr>
        <w:jc w:val="both"/>
        <w:rPr>
          <w:lang w:val="en-GB"/>
        </w:rPr>
      </w:pPr>
      <w:r>
        <w:rPr>
          <w:lang w:val="en-GB"/>
        </w:rPr>
        <w:tab/>
        <w:t>Our Financial Proposal shall be binding upon us subject to the modifications resulting from Contract negotiations, up to expiration of the validity period of the Proposal, i.e. before the date indicated in Clause 12.1 of the Data Sheet.</w:t>
      </w:r>
    </w:p>
    <w:p w:rsidR="000B5EDC" w:rsidRDefault="000B5EDC" w:rsidP="00B91DDF">
      <w:pPr>
        <w:jc w:val="both"/>
        <w:rPr>
          <w:lang w:val="en-GB"/>
        </w:rPr>
      </w:pPr>
    </w:p>
    <w:p w:rsidR="000B5EDC" w:rsidRDefault="000B5EDC" w:rsidP="00B91DDF">
      <w:pPr>
        <w:jc w:val="both"/>
        <w:rPr>
          <w:lang w:val="en-GB"/>
        </w:rPr>
      </w:pPr>
      <w:r>
        <w:rPr>
          <w:lang w:val="en-GB"/>
        </w:rPr>
        <w:tab/>
        <w:t>Commissions and gratuities paid or to be paid by us to an agent or any third party relating to preparation or submission of this Proposal and Contract execution, paid if we are awarded the Contract, are listed below:</w:t>
      </w:r>
    </w:p>
    <w:p w:rsidR="000B5EDC" w:rsidRDefault="000B5EDC" w:rsidP="00B91DDF">
      <w:pPr>
        <w:rPr>
          <w:lang w:val="en-GB"/>
        </w:rPr>
      </w:pPr>
    </w:p>
    <w:p w:rsidR="000B5EDC" w:rsidRDefault="000B5EDC" w:rsidP="00B91DDF">
      <w:pPr>
        <w:pStyle w:val="Header"/>
        <w:tabs>
          <w:tab w:val="left" w:pos="360"/>
          <w:tab w:val="left" w:pos="3600"/>
          <w:tab w:val="left" w:pos="6300"/>
        </w:tabs>
      </w:pPr>
      <w:r>
        <w:rPr>
          <w:szCs w:val="24"/>
          <w:lang w:eastAsia="it-IT"/>
        </w:rPr>
        <w:tab/>
        <w:t>Name and Address</w:t>
      </w:r>
      <w:r>
        <w:rPr>
          <w:szCs w:val="24"/>
          <w:lang w:eastAsia="it-IT"/>
        </w:rPr>
        <w:tab/>
        <w:t>Amount and</w:t>
      </w:r>
      <w:r>
        <w:rPr>
          <w:szCs w:val="24"/>
          <w:lang w:eastAsia="it-IT"/>
        </w:rPr>
        <w:tab/>
      </w:r>
      <w:r>
        <w:t>Purpose of Commission</w:t>
      </w:r>
    </w:p>
    <w:p w:rsidR="000B5EDC" w:rsidRDefault="000B5EDC" w:rsidP="00B91DDF">
      <w:pPr>
        <w:pStyle w:val="Header"/>
        <w:tabs>
          <w:tab w:val="left" w:pos="720"/>
          <w:tab w:val="left" w:pos="3780"/>
          <w:tab w:val="left" w:pos="7020"/>
        </w:tabs>
      </w:pPr>
      <w:r>
        <w:rPr>
          <w:szCs w:val="24"/>
          <w:lang w:eastAsia="it-IT"/>
        </w:rPr>
        <w:tab/>
        <w:t>of Agents</w:t>
      </w:r>
      <w:r>
        <w:tab/>
      </w:r>
      <w:r>
        <w:rPr>
          <w:szCs w:val="24"/>
          <w:lang w:eastAsia="it-IT"/>
        </w:rPr>
        <w:t>Currency</w:t>
      </w:r>
      <w:r>
        <w:tab/>
        <w:t>or Gratuity</w:t>
      </w:r>
    </w:p>
    <w:p w:rsidR="000B5EDC" w:rsidRDefault="000B5EDC" w:rsidP="00B91DDF">
      <w:pPr>
        <w:pStyle w:val="Header"/>
        <w:tabs>
          <w:tab w:val="right" w:pos="2520"/>
          <w:tab w:val="left" w:pos="2880"/>
          <w:tab w:val="right" w:pos="5760"/>
          <w:tab w:val="left" w:pos="6120"/>
        </w:tabs>
        <w:rPr>
          <w:szCs w:val="24"/>
          <w:u w:val="single"/>
          <w:lang w:eastAsia="it-IT"/>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p>
    <w:p w:rsidR="000B5EDC" w:rsidRPr="00175AD2" w:rsidRDefault="000B5EDC" w:rsidP="00B91DDF">
      <w:pPr>
        <w:pStyle w:val="Header"/>
        <w:tabs>
          <w:tab w:val="right" w:pos="2520"/>
          <w:tab w:val="left" w:pos="2880"/>
          <w:tab w:val="right" w:pos="5760"/>
          <w:tab w:val="left" w:pos="6120"/>
        </w:tabs>
        <w:rPr>
          <w:sz w:val="24"/>
          <w:szCs w:val="24"/>
        </w:rPr>
      </w:pPr>
      <w:r>
        <w:rPr>
          <w:sz w:val="24"/>
          <w:szCs w:val="24"/>
        </w:rPr>
        <w:t>{</w:t>
      </w:r>
      <w:r w:rsidRPr="00175AD2">
        <w:rPr>
          <w:sz w:val="24"/>
          <w:szCs w:val="24"/>
        </w:rPr>
        <w:t xml:space="preserve">If no </w:t>
      </w:r>
      <w:r>
        <w:rPr>
          <w:sz w:val="24"/>
          <w:szCs w:val="24"/>
        </w:rPr>
        <w:t xml:space="preserve">payments are made or promised, add the following statement: </w:t>
      </w:r>
      <w:r w:rsidRPr="00175AD2">
        <w:rPr>
          <w:sz w:val="24"/>
          <w:szCs w:val="24"/>
        </w:rPr>
        <w:t xml:space="preserve">“No commissions or gratuities have been or are to be paid by us to agents </w:t>
      </w:r>
      <w:r w:rsidRPr="00207091">
        <w:rPr>
          <w:sz w:val="24"/>
          <w:szCs w:val="24"/>
        </w:rPr>
        <w:t>or any third party</w:t>
      </w:r>
      <w:r w:rsidRPr="00175AD2">
        <w:rPr>
          <w:sz w:val="24"/>
          <w:szCs w:val="24"/>
        </w:rPr>
        <w:t>relating to this Proposal and Contract execution.”</w:t>
      </w:r>
      <w:r>
        <w:rPr>
          <w:sz w:val="24"/>
          <w:szCs w:val="24"/>
        </w:rPr>
        <w:t>}</w:t>
      </w:r>
    </w:p>
    <w:p w:rsidR="000B5EDC" w:rsidRDefault="000B5EDC" w:rsidP="00B91DDF">
      <w:pPr>
        <w:pStyle w:val="Header"/>
        <w:tabs>
          <w:tab w:val="right" w:pos="2520"/>
          <w:tab w:val="left" w:pos="2880"/>
          <w:tab w:val="right" w:pos="5760"/>
          <w:tab w:val="left" w:pos="6120"/>
        </w:tabs>
        <w:rPr>
          <w:u w:val="single"/>
        </w:rPr>
      </w:pPr>
    </w:p>
    <w:p w:rsidR="000B5EDC" w:rsidRDefault="000B5EDC" w:rsidP="00B91DDF">
      <w:pPr>
        <w:jc w:val="both"/>
        <w:rPr>
          <w:lang w:val="en-GB"/>
        </w:rPr>
      </w:pPr>
      <w:r>
        <w:rPr>
          <w:lang w:val="en-GB"/>
        </w:rPr>
        <w:tab/>
        <w:t>We understand you are not bound to accept any Proposal you receive.</w:t>
      </w:r>
    </w:p>
    <w:p w:rsidR="000B5EDC" w:rsidRDefault="000B5EDC" w:rsidP="00B91DDF">
      <w:pPr>
        <w:jc w:val="both"/>
        <w:rPr>
          <w:lang w:val="en-GB"/>
        </w:rPr>
      </w:pPr>
    </w:p>
    <w:p w:rsidR="000B5EDC" w:rsidRDefault="000B5EDC" w:rsidP="00B91DDF">
      <w:pPr>
        <w:rPr>
          <w:lang w:val="en-GB"/>
        </w:rPr>
      </w:pPr>
      <w:r>
        <w:rPr>
          <w:lang w:val="en-GB"/>
        </w:rPr>
        <w:tab/>
        <w:t>We remain,</w:t>
      </w:r>
    </w:p>
    <w:p w:rsidR="000B5EDC" w:rsidRDefault="000B5EDC" w:rsidP="00B91DDF">
      <w:pPr>
        <w:rPr>
          <w:lang w:val="en-GB"/>
        </w:rPr>
      </w:pPr>
    </w:p>
    <w:p w:rsidR="000B5EDC" w:rsidRDefault="000B5EDC" w:rsidP="00B91DDF">
      <w:pPr>
        <w:ind w:firstLine="708"/>
        <w:jc w:val="both"/>
        <w:rPr>
          <w:lang w:val="en-GB"/>
        </w:rPr>
      </w:pPr>
      <w:r>
        <w:rPr>
          <w:lang w:val="en-GB"/>
        </w:rPr>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00207091">
        <w:rPr>
          <w:lang w:val="en-GB"/>
        </w:rPr>
        <w:t>{</w:t>
      </w:r>
      <w:r w:rsidRPr="00D806ED">
        <w:rPr>
          <w:iCs/>
          <w:lang w:val="en-GB"/>
        </w:rPr>
        <w:t>In full and initials</w:t>
      </w:r>
      <w:r w:rsidR="00207091">
        <w:rPr>
          <w:lang w:val="en-GB"/>
        </w:rPr>
        <w:t>}</w:t>
      </w:r>
      <w:r>
        <w:rPr>
          <w:lang w:val="en-GB"/>
        </w:rPr>
        <w:t xml:space="preserve">:  </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0B5EDC" w:rsidRDefault="000B5EDC" w:rsidP="00B91DDF">
      <w:pPr>
        <w:tabs>
          <w:tab w:val="right" w:pos="8460"/>
        </w:tabs>
        <w:ind w:left="720"/>
        <w:jc w:val="both"/>
        <w:rPr>
          <w:u w:val="single"/>
          <w:lang w:val="en-GB"/>
        </w:rPr>
      </w:pPr>
      <w:r>
        <w:rPr>
          <w:lang w:val="en-GB"/>
        </w:rPr>
        <w:lastRenderedPageBreak/>
        <w:t xml:space="preserve">In the capacity of:  </w:t>
      </w:r>
      <w:r>
        <w:rPr>
          <w:u w:val="single"/>
          <w:lang w:val="en-GB"/>
        </w:rPr>
        <w:tab/>
      </w:r>
    </w:p>
    <w:p w:rsidR="000B5EDC" w:rsidRDefault="000B5EDC" w:rsidP="00B91DDF">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0B5EDC" w:rsidRPr="003C719E" w:rsidRDefault="000B5EDC" w:rsidP="00B91DDF">
      <w:pPr>
        <w:tabs>
          <w:tab w:val="right" w:pos="8460"/>
        </w:tabs>
        <w:ind w:left="720"/>
        <w:jc w:val="both"/>
        <w:rPr>
          <w:u w:val="single"/>
          <w:lang w:val="en-GB"/>
        </w:rPr>
      </w:pPr>
      <w:r w:rsidRPr="003C719E">
        <w:rPr>
          <w:u w:val="single"/>
          <w:lang w:val="en-GB"/>
        </w:rPr>
        <w:t>E-mail: _________________________</w:t>
      </w:r>
    </w:p>
    <w:p w:rsidR="001867FB" w:rsidRDefault="001867FB" w:rsidP="00B91DDF">
      <w:pPr>
        <w:tabs>
          <w:tab w:val="right" w:pos="8460"/>
        </w:tabs>
        <w:ind w:left="720"/>
        <w:jc w:val="both"/>
        <w:rPr>
          <w:lang w:val="en-GB"/>
        </w:rPr>
      </w:pPr>
    </w:p>
    <w:p w:rsidR="000B5EDC" w:rsidRPr="00DE2312" w:rsidRDefault="000B5EDC" w:rsidP="00B91DDF">
      <w:pPr>
        <w:tabs>
          <w:tab w:val="right" w:pos="8460"/>
        </w:tabs>
        <w:ind w:left="720"/>
        <w:jc w:val="both"/>
        <w:rPr>
          <w:lang w:val="en-GB"/>
        </w:rPr>
      </w:pPr>
      <w:r>
        <w:rPr>
          <w:lang w:val="en-GB"/>
        </w:rPr>
        <w:t>{F</w:t>
      </w:r>
      <w:r w:rsidR="006728E6">
        <w:rPr>
          <w:lang w:val="en-GB"/>
        </w:rPr>
        <w:t xml:space="preserve">or </w:t>
      </w:r>
      <w:r>
        <w:rPr>
          <w:lang w:val="en-GB"/>
        </w:rPr>
        <w:t>a joint venture, either all members shall sign or only the lead member/consultant, in which case the power of attorney to sign on behalf of all members shall be attached}</w:t>
      </w:r>
    </w:p>
    <w:p w:rsidR="000B5EDC" w:rsidRDefault="000B5EDC" w:rsidP="00B91DDF">
      <w:pPr>
        <w:jc w:val="both"/>
        <w:rPr>
          <w:lang w:val="en-GB"/>
        </w:rPr>
      </w:pPr>
    </w:p>
    <w:p w:rsidR="000B5EDC" w:rsidRDefault="000B5EDC" w:rsidP="00B91DDF">
      <w:pPr>
        <w:jc w:val="both"/>
        <w:rPr>
          <w:lang w:val="en-GB"/>
        </w:rPr>
      </w:pPr>
    </w:p>
    <w:p w:rsidR="000B5EDC" w:rsidRDefault="000B5EDC" w:rsidP="00B91DDF">
      <w:pPr>
        <w:jc w:val="both"/>
        <w:rPr>
          <w:lang w:val="en-GB"/>
        </w:rPr>
        <w:sectPr w:rsidR="000B5EDC" w:rsidSect="007E11A3">
          <w:headerReference w:type="even" r:id="rId33"/>
          <w:headerReference w:type="default" r:id="rId34"/>
          <w:headerReference w:type="first" r:id="rId35"/>
          <w:type w:val="oddPage"/>
          <w:pgSz w:w="12242" w:h="15842" w:code="1"/>
          <w:pgMar w:top="1440" w:right="1440" w:bottom="1440" w:left="1728" w:header="720" w:footer="720" w:gutter="0"/>
          <w:cols w:space="708"/>
          <w:titlePg/>
          <w:docGrid w:linePitch="360"/>
        </w:sectPr>
      </w:pPr>
    </w:p>
    <w:p w:rsidR="000B5EDC" w:rsidRPr="00B911C4" w:rsidRDefault="000B5EDC" w:rsidP="00B911C4">
      <w:pPr>
        <w:jc w:val="center"/>
        <w:rPr>
          <w:rFonts w:ascii="Times New Roman Bold" w:hAnsi="Times New Roman Bold"/>
          <w:b/>
          <w:smallCaps/>
          <w:sz w:val="28"/>
          <w:szCs w:val="28"/>
          <w:lang w:val="en-GB"/>
        </w:rPr>
      </w:pPr>
      <w:r w:rsidRPr="00B911C4">
        <w:rPr>
          <w:rFonts w:ascii="Times New Roman Bold" w:hAnsi="Times New Roman Bold"/>
          <w:b/>
          <w:smallCaps/>
          <w:sz w:val="28"/>
          <w:szCs w:val="28"/>
          <w:lang w:val="en-GB"/>
        </w:rPr>
        <w:lastRenderedPageBreak/>
        <w:t>Form FIN-2Summary of Costs</w:t>
      </w:r>
    </w:p>
    <w:p w:rsidR="000B5EDC" w:rsidRDefault="000B5EDC" w:rsidP="00B91DDF">
      <w:pPr>
        <w:tabs>
          <w:tab w:val="right" w:pos="12960"/>
        </w:tabs>
        <w:jc w:val="both"/>
        <w:rPr>
          <w:bCs/>
          <w:u w:val="single"/>
          <w:lang w:val="en-GB"/>
        </w:rPr>
      </w:pPr>
      <w:r>
        <w:rPr>
          <w:bCs/>
          <w:u w:val="single"/>
          <w:lang w:val="en-GB"/>
        </w:rPr>
        <w:tab/>
      </w:r>
    </w:p>
    <w:p w:rsidR="000B5EDC" w:rsidRDefault="000B5EDC" w:rsidP="00B91DDF">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536"/>
        <w:gridCol w:w="1985"/>
        <w:gridCol w:w="1985"/>
        <w:gridCol w:w="1985"/>
        <w:gridCol w:w="1985"/>
      </w:tblGrid>
      <w:tr w:rsidR="000B5EDC" w:rsidRPr="007E11A3">
        <w:trPr>
          <w:cantSplit/>
          <w:trHeight w:hRule="exact" w:val="397"/>
          <w:jc w:val="center"/>
        </w:trPr>
        <w:tc>
          <w:tcPr>
            <w:tcW w:w="4536" w:type="dxa"/>
            <w:vMerge w:val="restart"/>
            <w:tcBorders>
              <w:top w:val="double" w:sz="4" w:space="0" w:color="auto"/>
            </w:tcBorders>
            <w:vAlign w:val="center"/>
          </w:tcPr>
          <w:p w:rsidR="000B5EDC" w:rsidRPr="0046142F" w:rsidRDefault="000B5EDC" w:rsidP="007E11A3">
            <w:pPr>
              <w:pStyle w:val="Heading8"/>
              <w:keepNext w:val="0"/>
              <w:jc w:val="center"/>
              <w:rPr>
                <w:rFonts w:asciiTheme="minorHAnsi" w:hAnsiTheme="minorHAnsi"/>
                <w:sz w:val="22"/>
              </w:rPr>
            </w:pPr>
            <w:r w:rsidRPr="0046142F">
              <w:rPr>
                <w:rFonts w:asciiTheme="minorHAnsi" w:hAnsiTheme="minorHAnsi"/>
                <w:sz w:val="22"/>
                <w:szCs w:val="22"/>
              </w:rPr>
              <w:t>Item</w:t>
            </w:r>
          </w:p>
        </w:tc>
        <w:tc>
          <w:tcPr>
            <w:tcW w:w="7940" w:type="dxa"/>
            <w:gridSpan w:val="4"/>
            <w:tcBorders>
              <w:top w:val="double" w:sz="4" w:space="0" w:color="auto"/>
              <w:bottom w:val="single" w:sz="8" w:space="0" w:color="auto"/>
            </w:tcBorders>
            <w:vAlign w:val="center"/>
          </w:tcPr>
          <w:p w:rsidR="000B5EDC" w:rsidRDefault="000B5EDC" w:rsidP="007E11A3">
            <w:pPr>
              <w:jc w:val="center"/>
              <w:rPr>
                <w:b/>
                <w:bCs/>
              </w:rPr>
            </w:pPr>
            <w:r w:rsidRPr="00AC2B63">
              <w:rPr>
                <w:b/>
                <w:bCs/>
              </w:rPr>
              <w:t>Cost</w:t>
            </w:r>
          </w:p>
          <w:p w:rsidR="00AC2B63" w:rsidRPr="00AC2B63" w:rsidRDefault="00AC2B63" w:rsidP="007E11A3">
            <w:pPr>
              <w:jc w:val="center"/>
              <w:rPr>
                <w:b/>
                <w:bCs/>
              </w:rPr>
            </w:pPr>
          </w:p>
        </w:tc>
      </w:tr>
      <w:tr w:rsidR="000B5EDC" w:rsidRPr="007E11A3" w:rsidTr="00ED429E">
        <w:trPr>
          <w:cantSplit/>
          <w:trHeight w:hRule="exact" w:val="641"/>
          <w:jc w:val="center"/>
        </w:trPr>
        <w:tc>
          <w:tcPr>
            <w:tcW w:w="4536" w:type="dxa"/>
            <w:vMerge/>
          </w:tcPr>
          <w:p w:rsidR="000B5EDC" w:rsidRPr="0046142F" w:rsidRDefault="000B5EDC" w:rsidP="006100D1">
            <w:pPr>
              <w:spacing w:before="40"/>
              <w:rPr>
                <w:rFonts w:asciiTheme="minorHAnsi" w:hAnsiTheme="minorHAnsi"/>
              </w:rPr>
            </w:pPr>
          </w:p>
        </w:tc>
        <w:tc>
          <w:tcPr>
            <w:tcW w:w="7940" w:type="dxa"/>
            <w:gridSpan w:val="4"/>
            <w:tcBorders>
              <w:top w:val="single" w:sz="8" w:space="0" w:color="auto"/>
              <w:bottom w:val="single" w:sz="12" w:space="0" w:color="auto"/>
            </w:tcBorders>
            <w:vAlign w:val="center"/>
          </w:tcPr>
          <w:p w:rsidR="000B5EDC" w:rsidRPr="006846A7" w:rsidRDefault="000B5EDC" w:rsidP="00975412">
            <w:pPr>
              <w:pStyle w:val="FootnoteText"/>
              <w:tabs>
                <w:tab w:val="left" w:pos="360"/>
              </w:tabs>
              <w:ind w:left="360" w:hanging="360"/>
              <w:rPr>
                <w:color w:val="1F497D" w:themeColor="text2"/>
              </w:rPr>
            </w:pPr>
            <w:r w:rsidRPr="006846A7">
              <w:rPr>
                <w:color w:val="1F497D" w:themeColor="text2"/>
              </w:rPr>
              <w:t xml:space="preserve">{Consultant </w:t>
            </w:r>
            <w:r w:rsidR="00F1141F" w:rsidRPr="006846A7">
              <w:rPr>
                <w:color w:val="1F497D" w:themeColor="text2"/>
              </w:rPr>
              <w:t>must</w:t>
            </w:r>
            <w:r w:rsidRPr="006846A7">
              <w:rPr>
                <w:color w:val="1F497D" w:themeColor="text2"/>
              </w:rPr>
              <w:t xml:space="preserve"> state </w:t>
            </w:r>
            <w:r w:rsidR="00F1141F" w:rsidRPr="006846A7">
              <w:rPr>
                <w:color w:val="1F497D" w:themeColor="text2"/>
              </w:rPr>
              <w:t xml:space="preserve">the proposed </w:t>
            </w:r>
            <w:r w:rsidRPr="006846A7">
              <w:rPr>
                <w:color w:val="1F497D" w:themeColor="text2"/>
              </w:rPr>
              <w:t>Cost</w:t>
            </w:r>
            <w:r w:rsidR="00ED429E" w:rsidRPr="006846A7">
              <w:rPr>
                <w:color w:val="1F497D" w:themeColor="text2"/>
              </w:rPr>
              <w:t>s in accordance with C</w:t>
            </w:r>
            <w:r w:rsidR="00F1141F" w:rsidRPr="006846A7">
              <w:rPr>
                <w:color w:val="1F497D" w:themeColor="text2"/>
              </w:rPr>
              <w:t xml:space="preserve">lause </w:t>
            </w:r>
            <w:r w:rsidR="00F1141F" w:rsidRPr="006846A7">
              <w:rPr>
                <w:b/>
                <w:color w:val="1F497D" w:themeColor="text2"/>
              </w:rPr>
              <w:t>16.4 of the Data Sheet</w:t>
            </w:r>
            <w:r w:rsidRPr="006846A7">
              <w:rPr>
                <w:color w:val="1F497D" w:themeColor="text2"/>
              </w:rPr>
              <w:t>; delete columns which are not used}</w:t>
            </w:r>
          </w:p>
          <w:p w:rsidR="000B5EDC" w:rsidRPr="00AC2B63" w:rsidRDefault="000B5EDC" w:rsidP="003C719E"/>
        </w:tc>
      </w:tr>
      <w:tr w:rsidR="000B5EDC" w:rsidRPr="007E11A3" w:rsidTr="00715FBB">
        <w:trPr>
          <w:cantSplit/>
          <w:trHeight w:hRule="exact" w:val="993"/>
          <w:jc w:val="center"/>
        </w:trPr>
        <w:tc>
          <w:tcPr>
            <w:tcW w:w="4536" w:type="dxa"/>
            <w:vMerge/>
            <w:tcBorders>
              <w:bottom w:val="single" w:sz="12" w:space="0" w:color="auto"/>
            </w:tcBorders>
          </w:tcPr>
          <w:p w:rsidR="000B5EDC" w:rsidRPr="0046142F" w:rsidRDefault="000B5EDC" w:rsidP="006100D1">
            <w:pPr>
              <w:spacing w:before="40"/>
              <w:rPr>
                <w:rFonts w:asciiTheme="minorHAnsi" w:hAnsiTheme="minorHAnsi"/>
              </w:rPr>
            </w:pP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1</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2, 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3,if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305DCD">
            <w:pPr>
              <w:rPr>
                <w:i/>
                <w:iCs/>
                <w:color w:val="1F497D" w:themeColor="text2"/>
              </w:rPr>
            </w:pPr>
            <w:r w:rsidRPr="006846A7">
              <w:rPr>
                <w:color w:val="1F497D" w:themeColor="text2"/>
              </w:rPr>
              <w:t>{</w:t>
            </w:r>
            <w:r w:rsidRPr="006846A7">
              <w:rPr>
                <w:i/>
                <w:iCs/>
                <w:color w:val="1F497D" w:themeColor="text2"/>
              </w:rPr>
              <w:t>Insert</w:t>
            </w:r>
          </w:p>
          <w:p w:rsidR="000B5EDC" w:rsidRPr="006846A7" w:rsidRDefault="000B5EDC" w:rsidP="00ED429E">
            <w:pPr>
              <w:rPr>
                <w:color w:val="1F497D" w:themeColor="text2"/>
                <w:sz w:val="16"/>
                <w:szCs w:val="16"/>
              </w:rPr>
            </w:pPr>
            <w:r w:rsidRPr="006846A7">
              <w:rPr>
                <w:i/>
                <w:iCs/>
                <w:color w:val="1F497D" w:themeColor="text2"/>
              </w:rPr>
              <w:t xml:space="preserve"> Local Currency,</w:t>
            </w:r>
            <w:r w:rsidRPr="006846A7">
              <w:rPr>
                <w:i/>
                <w:iCs/>
                <w:color w:val="1F497D" w:themeColor="text2"/>
                <w:sz w:val="16"/>
                <w:szCs w:val="16"/>
              </w:rPr>
              <w:t xml:space="preserve"> if </w:t>
            </w:r>
            <w:r w:rsidR="00ED429E" w:rsidRPr="006846A7">
              <w:rPr>
                <w:i/>
                <w:iCs/>
                <w:color w:val="1F497D" w:themeColor="text2"/>
                <w:sz w:val="16"/>
                <w:szCs w:val="16"/>
              </w:rPr>
              <w:t>used and/or required (16.4 Data Sheet</w:t>
            </w:r>
            <w:r w:rsidRPr="006846A7">
              <w:rPr>
                <w:color w:val="1F497D" w:themeColor="text2"/>
                <w:sz w:val="16"/>
                <w:szCs w:val="16"/>
              </w:rPr>
              <w:t>}</w:t>
            </w:r>
          </w:p>
        </w:tc>
      </w:tr>
      <w:tr w:rsidR="000B5EDC" w:rsidRPr="007E11A3">
        <w:trPr>
          <w:cantSplit/>
          <w:trHeight w:hRule="exact" w:val="561"/>
          <w:jc w:val="center"/>
        </w:trPr>
        <w:tc>
          <w:tcPr>
            <w:tcW w:w="4536" w:type="dxa"/>
            <w:tcBorders>
              <w:bottom w:val="single" w:sz="12" w:space="0" w:color="auto"/>
            </w:tcBorders>
          </w:tcPr>
          <w:p w:rsidR="000B5EDC" w:rsidRPr="0046142F" w:rsidRDefault="000B5EDC" w:rsidP="00F1141F">
            <w:pPr>
              <w:spacing w:before="40"/>
              <w:rPr>
                <w:rFonts w:asciiTheme="minorHAnsi" w:hAnsiTheme="minorHAnsi"/>
                <w:b/>
              </w:rPr>
            </w:pPr>
            <w:r w:rsidRPr="0046142F">
              <w:rPr>
                <w:rFonts w:asciiTheme="minorHAnsi" w:hAnsiTheme="minorHAnsi"/>
                <w:b/>
                <w:sz w:val="22"/>
                <w:szCs w:val="22"/>
              </w:rPr>
              <w:t xml:space="preserve">Cost of </w:t>
            </w:r>
            <w:r w:rsidR="00F1141F" w:rsidRPr="0046142F">
              <w:rPr>
                <w:rFonts w:asciiTheme="minorHAnsi" w:hAnsiTheme="minorHAnsi"/>
                <w:b/>
                <w:sz w:val="22"/>
                <w:szCs w:val="22"/>
              </w:rPr>
              <w:t xml:space="preserve">the </w:t>
            </w:r>
            <w:r w:rsidRPr="0046142F">
              <w:rPr>
                <w:rFonts w:asciiTheme="minorHAnsi" w:hAnsiTheme="minorHAnsi"/>
                <w:b/>
                <w:sz w:val="22"/>
                <w:szCs w:val="22"/>
              </w:rPr>
              <w:t xml:space="preserve">Financial Proposal </w:t>
            </w: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sz w:val="16"/>
                <w:szCs w:val="16"/>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rPr>
            </w:pPr>
            <w:r w:rsidRPr="0046142F">
              <w:rPr>
                <w:rFonts w:asciiTheme="minorHAnsi" w:hAnsiTheme="minorHAnsi"/>
                <w:sz w:val="22"/>
                <w:szCs w:val="22"/>
              </w:rPr>
              <w:t>Including:</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 xml:space="preserve">(1) </w:t>
            </w:r>
            <w:r w:rsidRPr="0046142F">
              <w:rPr>
                <w:rFonts w:asciiTheme="minorHAnsi" w:hAnsiTheme="minorHAnsi"/>
                <w:b/>
                <w:sz w:val="22"/>
                <w:szCs w:val="22"/>
              </w:rPr>
              <w:t xml:space="preserve">Remuneration </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(2)</w:t>
            </w:r>
            <w:r w:rsidRPr="006846A7">
              <w:rPr>
                <w:rFonts w:asciiTheme="minorHAnsi" w:hAnsiTheme="minorHAnsi"/>
                <w:b/>
                <w:sz w:val="22"/>
                <w:szCs w:val="22"/>
              </w:rPr>
              <w:t>Reimbursable</w:t>
            </w:r>
            <w:r w:rsidR="001A40A4" w:rsidRPr="006846A7">
              <w:rPr>
                <w:rFonts w:asciiTheme="minorHAnsi" w:hAnsiTheme="minorHAnsi"/>
                <w:b/>
                <w:sz w:val="22"/>
                <w:szCs w:val="22"/>
              </w:rPr>
              <w:t>s</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rsidTr="0046142F">
        <w:trPr>
          <w:cantSplit/>
          <w:jc w:val="center"/>
        </w:trPr>
        <w:tc>
          <w:tcPr>
            <w:tcW w:w="4536" w:type="dxa"/>
            <w:tcBorders>
              <w:bottom w:val="single" w:sz="12" w:space="0" w:color="auto"/>
            </w:tcBorders>
          </w:tcPr>
          <w:p w:rsidR="000B5EDC" w:rsidRPr="0046142F" w:rsidRDefault="000B5EDC" w:rsidP="00E367DC">
            <w:pPr>
              <w:spacing w:before="40"/>
              <w:rPr>
                <w:rFonts w:asciiTheme="minorHAnsi" w:hAnsiTheme="minorHAnsi"/>
                <w:b/>
                <w:u w:val="single"/>
              </w:rPr>
            </w:pPr>
            <w:r w:rsidRPr="0046142F">
              <w:rPr>
                <w:rFonts w:asciiTheme="minorHAnsi" w:hAnsiTheme="minorHAnsi"/>
                <w:b/>
                <w:sz w:val="22"/>
                <w:szCs w:val="22"/>
                <w:u w:val="single"/>
              </w:rPr>
              <w:t>Total Cost of the Financial Proposal:</w:t>
            </w:r>
          </w:p>
          <w:p w:rsidR="000B5EDC" w:rsidRPr="006846A7" w:rsidRDefault="000B5EDC" w:rsidP="0046142F">
            <w:pPr>
              <w:spacing w:before="40" w:after="80"/>
              <w:rPr>
                <w:rFonts w:asciiTheme="minorHAnsi" w:hAnsiTheme="minorHAnsi"/>
                <w:color w:val="1F497D" w:themeColor="text2"/>
              </w:rPr>
            </w:pPr>
            <w:r w:rsidRPr="006846A7">
              <w:rPr>
                <w:rFonts w:asciiTheme="minorHAnsi" w:hAnsiTheme="minorHAnsi"/>
                <w:color w:val="1F497D" w:themeColor="text2"/>
                <w:sz w:val="22"/>
                <w:szCs w:val="22"/>
              </w:rPr>
              <w:t>{Should match the amount in Form FIN-1}</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rsidTr="008575E1">
        <w:trPr>
          <w:cantSplit/>
          <w:trHeight w:hRule="exact" w:val="444"/>
          <w:jc w:val="center"/>
        </w:trPr>
        <w:tc>
          <w:tcPr>
            <w:tcW w:w="12476" w:type="dxa"/>
            <w:gridSpan w:val="5"/>
            <w:tcBorders>
              <w:bottom w:val="single" w:sz="12" w:space="0" w:color="auto"/>
            </w:tcBorders>
          </w:tcPr>
          <w:p w:rsidR="000B5EDC" w:rsidRPr="0046142F" w:rsidRDefault="000B5EDC" w:rsidP="006100D1">
            <w:pPr>
              <w:rPr>
                <w:rFonts w:asciiTheme="minorHAnsi" w:hAnsiTheme="minorHAnsi"/>
              </w:rPr>
            </w:pPr>
            <w:r w:rsidRPr="0046142F">
              <w:rPr>
                <w:rFonts w:asciiTheme="minorHAnsi" w:hAnsiTheme="minorHAnsi"/>
                <w:b/>
                <w:sz w:val="22"/>
                <w:szCs w:val="22"/>
              </w:rPr>
              <w:t xml:space="preserve">Indirect Local Tax Estimates – to be discussed and finalized at </w:t>
            </w:r>
            <w:r w:rsidR="00F1141F" w:rsidRPr="0046142F">
              <w:rPr>
                <w:rFonts w:asciiTheme="minorHAnsi" w:hAnsiTheme="minorHAnsi"/>
                <w:b/>
                <w:sz w:val="22"/>
                <w:szCs w:val="22"/>
              </w:rPr>
              <w:t xml:space="preserve">the </w:t>
            </w:r>
            <w:r w:rsidRPr="0046142F">
              <w:rPr>
                <w:rFonts w:asciiTheme="minorHAnsi" w:hAnsiTheme="minorHAnsi"/>
                <w:b/>
                <w:sz w:val="22"/>
                <w:szCs w:val="22"/>
              </w:rPr>
              <w:t>negotiation</w:t>
            </w:r>
            <w:r w:rsidR="00F1141F" w:rsidRPr="0046142F">
              <w:rPr>
                <w:rFonts w:asciiTheme="minorHAnsi" w:hAnsiTheme="minorHAnsi"/>
                <w:b/>
                <w:sz w:val="22"/>
                <w:szCs w:val="22"/>
              </w:rPr>
              <w:t>s</w:t>
            </w:r>
            <w:r w:rsidRPr="0046142F">
              <w:rPr>
                <w:rFonts w:asciiTheme="minorHAnsi" w:hAnsiTheme="minorHAnsi"/>
                <w:b/>
                <w:sz w:val="22"/>
                <w:szCs w:val="22"/>
              </w:rPr>
              <w:t xml:space="preserve"> if </w:t>
            </w:r>
            <w:r w:rsidR="00F1141F" w:rsidRPr="0046142F">
              <w:rPr>
                <w:rFonts w:asciiTheme="minorHAnsi" w:hAnsiTheme="minorHAnsi"/>
                <w:b/>
                <w:sz w:val="22"/>
                <w:szCs w:val="22"/>
              </w:rPr>
              <w:t xml:space="preserve">the </w:t>
            </w:r>
            <w:r w:rsidRPr="0046142F">
              <w:rPr>
                <w:rFonts w:asciiTheme="minorHAnsi" w:hAnsiTheme="minorHAnsi"/>
                <w:b/>
                <w:sz w:val="22"/>
                <w:szCs w:val="22"/>
              </w:rPr>
              <w:t>Contract is awarded</w:t>
            </w:r>
          </w:p>
        </w:tc>
      </w:tr>
      <w:tr w:rsidR="000B5EDC" w:rsidRPr="007E11A3">
        <w:trPr>
          <w:cantSplit/>
          <w:trHeight w:hRule="exact" w:val="741"/>
          <w:jc w:val="center"/>
        </w:trPr>
        <w:tc>
          <w:tcPr>
            <w:tcW w:w="4536" w:type="dxa"/>
            <w:tcBorders>
              <w:bottom w:val="single" w:sz="12" w:space="0" w:color="auto"/>
            </w:tcBorders>
          </w:tcPr>
          <w:p w:rsidR="000B5EDC" w:rsidRPr="006846A7" w:rsidRDefault="000B5EDC" w:rsidP="009A25E9">
            <w:pPr>
              <w:pStyle w:val="Header"/>
              <w:numPr>
                <w:ilvl w:val="0"/>
                <w:numId w:val="10"/>
              </w:numPr>
              <w:pBdr>
                <w:bottom w:val="none" w:sz="0" w:space="0" w:color="auto"/>
              </w:pBdr>
              <w:tabs>
                <w:tab w:val="clear" w:pos="9000"/>
              </w:tabs>
              <w:spacing w:before="40"/>
              <w:ind w:right="0"/>
              <w:rPr>
                <w:rFonts w:asciiTheme="minorHAnsi" w:hAnsiTheme="minorHAnsi"/>
                <w:color w:val="1F497D" w:themeColor="text2"/>
                <w:sz w:val="22"/>
                <w:szCs w:val="22"/>
              </w:rPr>
            </w:pPr>
            <w:r w:rsidRPr="006846A7">
              <w:rPr>
                <w:rFonts w:asciiTheme="minorHAnsi" w:hAnsiTheme="minorHAnsi"/>
                <w:color w:val="1F497D" w:themeColor="text2"/>
                <w:sz w:val="22"/>
                <w:szCs w:val="22"/>
              </w:rPr>
              <w:t>{insert type of tax</w:t>
            </w:r>
            <w:r w:rsidRPr="006846A7">
              <w:rPr>
                <w:rFonts w:asciiTheme="minorHAnsi" w:hAnsiTheme="minorHAnsi"/>
                <w:color w:val="1F497D" w:themeColor="text2"/>
                <w:sz w:val="22"/>
                <w:szCs w:val="22"/>
                <w:vertAlign w:val="superscript"/>
              </w:rPr>
              <w:t xml:space="preserve">. </w:t>
            </w:r>
            <w:r w:rsidR="009F53AC" w:rsidRPr="006846A7">
              <w:rPr>
                <w:rFonts w:asciiTheme="minorHAnsi" w:hAnsiTheme="minorHAnsi"/>
                <w:color w:val="1F497D" w:themeColor="text2"/>
                <w:sz w:val="22"/>
                <w:szCs w:val="22"/>
              </w:rPr>
              <w:t>e.g., VAT or sales tax}</w:t>
            </w:r>
          </w:p>
          <w:p w:rsidR="000B5EDC" w:rsidRPr="0046142F" w:rsidRDefault="000B5EDC" w:rsidP="002E3B3E">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trPr>
          <w:cantSplit/>
          <w:trHeight w:hRule="exact" w:val="723"/>
          <w:jc w:val="center"/>
        </w:trPr>
        <w:tc>
          <w:tcPr>
            <w:tcW w:w="4536" w:type="dxa"/>
            <w:tcBorders>
              <w:bottom w:val="single" w:sz="12" w:space="0" w:color="auto"/>
            </w:tcBorders>
          </w:tcPr>
          <w:p w:rsidR="000B5EDC" w:rsidRPr="006846A7" w:rsidRDefault="000B5EDC" w:rsidP="009A25E9">
            <w:pPr>
              <w:pStyle w:val="Header"/>
              <w:numPr>
                <w:ilvl w:val="0"/>
                <w:numId w:val="10"/>
              </w:numPr>
              <w:pBdr>
                <w:bottom w:val="none" w:sz="0" w:space="0" w:color="auto"/>
              </w:pBdr>
              <w:tabs>
                <w:tab w:val="clear" w:pos="9000"/>
              </w:tabs>
              <w:spacing w:before="40"/>
              <w:ind w:right="0"/>
              <w:rPr>
                <w:rFonts w:asciiTheme="minorHAnsi" w:hAnsiTheme="minorHAnsi"/>
                <w:color w:val="1F497D" w:themeColor="text2"/>
                <w:sz w:val="22"/>
                <w:szCs w:val="22"/>
              </w:rPr>
            </w:pPr>
            <w:r w:rsidRPr="006846A7">
              <w:rPr>
                <w:rFonts w:asciiTheme="minorHAnsi" w:hAnsiTheme="minorHAnsi"/>
                <w:color w:val="1F497D" w:themeColor="text2"/>
                <w:sz w:val="22"/>
                <w:szCs w:val="22"/>
              </w:rPr>
              <w:t>{e.g., income tax on non-resident experts}</w:t>
            </w:r>
          </w:p>
          <w:p w:rsidR="000B5EDC" w:rsidRPr="0046142F" w:rsidRDefault="000B5EDC" w:rsidP="002E3B3E">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trPr>
          <w:cantSplit/>
          <w:trHeight w:hRule="exact" w:val="606"/>
          <w:jc w:val="center"/>
        </w:trPr>
        <w:tc>
          <w:tcPr>
            <w:tcW w:w="4536" w:type="dxa"/>
            <w:tcBorders>
              <w:bottom w:val="single" w:sz="12" w:space="0" w:color="auto"/>
            </w:tcBorders>
          </w:tcPr>
          <w:p w:rsidR="000B5EDC" w:rsidRPr="006846A7" w:rsidRDefault="000B5EDC" w:rsidP="009A25E9">
            <w:pPr>
              <w:pStyle w:val="Header"/>
              <w:numPr>
                <w:ilvl w:val="0"/>
                <w:numId w:val="10"/>
              </w:numPr>
              <w:pBdr>
                <w:bottom w:val="none" w:sz="0" w:space="0" w:color="auto"/>
              </w:pBdr>
              <w:tabs>
                <w:tab w:val="clear" w:pos="9000"/>
              </w:tabs>
              <w:spacing w:before="40"/>
              <w:ind w:right="0"/>
              <w:rPr>
                <w:rFonts w:asciiTheme="minorHAnsi" w:hAnsiTheme="minorHAnsi"/>
                <w:color w:val="1F497D" w:themeColor="text2"/>
                <w:sz w:val="22"/>
                <w:szCs w:val="22"/>
              </w:rPr>
            </w:pPr>
            <w:r w:rsidRPr="006846A7">
              <w:rPr>
                <w:rFonts w:asciiTheme="minorHAnsi" w:hAnsiTheme="minorHAnsi"/>
                <w:color w:val="1F497D" w:themeColor="text2"/>
                <w:sz w:val="22"/>
                <w:szCs w:val="22"/>
              </w:rPr>
              <w:t xml:space="preserve">{insert type of tax} </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rsidTr="0046142F">
        <w:trPr>
          <w:jc w:val="center"/>
        </w:trPr>
        <w:tc>
          <w:tcPr>
            <w:tcW w:w="4536" w:type="dxa"/>
            <w:tcBorders>
              <w:top w:val="single" w:sz="12" w:space="0" w:color="auto"/>
              <w:bottom w:val="double" w:sz="4" w:space="0" w:color="auto"/>
            </w:tcBorders>
            <w:vAlign w:val="center"/>
          </w:tcPr>
          <w:p w:rsidR="000B5EDC" w:rsidRPr="0046142F" w:rsidRDefault="000B5EDC" w:rsidP="00975412">
            <w:pPr>
              <w:pStyle w:val="Header"/>
              <w:spacing w:before="40"/>
              <w:rPr>
                <w:rFonts w:asciiTheme="minorHAnsi" w:hAnsiTheme="minorHAnsi"/>
                <w:sz w:val="22"/>
                <w:szCs w:val="22"/>
                <w:u w:val="single"/>
              </w:rPr>
            </w:pPr>
            <w:r w:rsidRPr="0046142F">
              <w:rPr>
                <w:rFonts w:asciiTheme="minorHAnsi" w:hAnsiTheme="minorHAnsi"/>
                <w:sz w:val="22"/>
                <w:szCs w:val="22"/>
                <w:u w:val="single"/>
              </w:rPr>
              <w:t>Total Estimate for Indirect Local Tax:</w:t>
            </w:r>
          </w:p>
          <w:p w:rsidR="000B5EDC" w:rsidRPr="0046142F" w:rsidRDefault="000B5EDC" w:rsidP="00975412">
            <w:pPr>
              <w:pStyle w:val="Header"/>
              <w:spacing w:before="40"/>
              <w:rPr>
                <w:rFonts w:asciiTheme="minorHAnsi" w:hAnsiTheme="minorHAnsi"/>
                <w:color w:val="008000"/>
                <w:sz w:val="22"/>
                <w:szCs w:val="22"/>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r>
    </w:tbl>
    <w:p w:rsidR="000B5EDC" w:rsidRDefault="000B5EDC" w:rsidP="00B91DDF">
      <w:pPr>
        <w:pStyle w:val="Heading4"/>
        <w:keepNext w:val="0"/>
        <w:jc w:val="center"/>
      </w:pPr>
    </w:p>
    <w:p w:rsidR="000B5EDC" w:rsidRPr="00AC2B63" w:rsidRDefault="000B5EDC" w:rsidP="00AC2B63">
      <w:pPr>
        <w:jc w:val="center"/>
        <w:rPr>
          <w:smallCaps/>
          <w:sz w:val="28"/>
        </w:rPr>
      </w:pPr>
      <w:r w:rsidRPr="00AC2B63">
        <w:rPr>
          <w:b/>
          <w:sz w:val="20"/>
          <w:szCs w:val="20"/>
        </w:rPr>
        <w:t>Footnote: Payments will be made in the currency(ies) expressed above (Reference to ITC 16.4)</w:t>
      </w:r>
      <w:r w:rsidR="008A2922" w:rsidRPr="00AC2B63">
        <w:rPr>
          <w:b/>
          <w:sz w:val="20"/>
          <w:szCs w:val="20"/>
        </w:rPr>
        <w:t>.</w:t>
      </w:r>
      <w:r w:rsidRPr="00AC2B63">
        <w:rPr>
          <w:smallCaps/>
        </w:rPr>
        <w:br w:type="page"/>
      </w:r>
      <w:r w:rsidRPr="00AC2B63">
        <w:rPr>
          <w:rFonts w:ascii="Times New Roman Bold" w:hAnsi="Times New Roman Bold"/>
          <w:smallCaps/>
          <w:sz w:val="28"/>
          <w:szCs w:val="28"/>
        </w:rPr>
        <w:lastRenderedPageBreak/>
        <w:t>Form  FIN-3  Breakdown of Remuneration</w:t>
      </w:r>
    </w:p>
    <w:p w:rsidR="000B5EDC" w:rsidRPr="000F0B40" w:rsidRDefault="000B5EDC" w:rsidP="000F0B40"/>
    <w:p w:rsidR="000B5EDC" w:rsidRPr="00B20ABB" w:rsidRDefault="000B5EDC" w:rsidP="000F0B40">
      <w:pPr>
        <w:jc w:val="both"/>
      </w:pPr>
      <w:r w:rsidRPr="00B20ABB">
        <w:t>When used for Lump</w:t>
      </w:r>
      <w:r w:rsidR="008A2922">
        <w:t>-</w:t>
      </w:r>
      <w:r w:rsidRPr="00B20ABB">
        <w:t xml:space="preserve">Sum contract assignment, information to be provided in this Form shall only be used to demonstrate the basis for </w:t>
      </w:r>
      <w:r w:rsidR="00F1141F">
        <w:t xml:space="preserve">the </w:t>
      </w:r>
      <w:r w:rsidRPr="00B20ABB">
        <w:t>calculation of the Contract</w:t>
      </w:r>
      <w:r>
        <w:t>’s</w:t>
      </w:r>
      <w:r w:rsidRPr="00B20ABB">
        <w:t xml:space="preserve"> ceiling amount</w:t>
      </w:r>
      <w:r>
        <w:t>;</w:t>
      </w:r>
      <w:r w:rsidR="00F1141F">
        <w:t xml:space="preserve">to </w:t>
      </w:r>
      <w:r w:rsidRPr="00B20ABB">
        <w:t>calculate applicable taxes</w:t>
      </w:r>
      <w:r w:rsidR="00855C45">
        <w:t xml:space="preserve"> at contract negotiations</w:t>
      </w:r>
      <w:r>
        <w:t>;</w:t>
      </w:r>
      <w:r w:rsidRPr="00B20ABB">
        <w:t xml:space="preserve"> and, if needed</w:t>
      </w:r>
      <w:r>
        <w:t>,</w:t>
      </w:r>
      <w:r w:rsidRPr="00B20ABB">
        <w:t xml:space="preserve"> to establish payments to the Consultant for possible additional services</w:t>
      </w:r>
      <w:r>
        <w:t xml:space="preserve"> requested by the Client. This F</w:t>
      </w:r>
      <w:r w:rsidRPr="00B20ABB">
        <w:t>orm shall not be used as a basis for payments under Lump</w:t>
      </w:r>
      <w:r w:rsidR="008A2922">
        <w:t>-</w:t>
      </w:r>
      <w:r w:rsidRPr="00B20ABB">
        <w:t xml:space="preserve">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19"/>
        <w:gridCol w:w="3360"/>
        <w:gridCol w:w="1350"/>
        <w:gridCol w:w="1530"/>
        <w:gridCol w:w="1500"/>
        <w:gridCol w:w="1110"/>
        <w:gridCol w:w="1190"/>
        <w:gridCol w:w="1440"/>
        <w:gridCol w:w="1260"/>
      </w:tblGrid>
      <w:tr w:rsidR="000B5EDC" w:rsidRPr="0046142F">
        <w:trPr>
          <w:cantSplit/>
          <w:jc w:val="center"/>
        </w:trPr>
        <w:tc>
          <w:tcPr>
            <w:tcW w:w="13359" w:type="dxa"/>
            <w:gridSpan w:val="9"/>
            <w:tcBorders>
              <w:top w:val="double" w:sz="4" w:space="0" w:color="auto"/>
              <w:bottom w:val="double" w:sz="4" w:space="0" w:color="auto"/>
            </w:tcBorders>
          </w:tcPr>
          <w:p w:rsidR="000B5EDC" w:rsidRPr="0046142F" w:rsidRDefault="000B5EDC" w:rsidP="006100D1">
            <w:pPr>
              <w:pStyle w:val="Header"/>
              <w:tabs>
                <w:tab w:val="right" w:pos="12070"/>
              </w:tabs>
              <w:spacing w:before="120" w:after="120"/>
              <w:rPr>
                <w:rFonts w:asciiTheme="minorHAnsi" w:hAnsiTheme="minorHAnsi"/>
                <w:u w:val="single"/>
              </w:rPr>
            </w:pPr>
            <w:r w:rsidRPr="0046142F">
              <w:rPr>
                <w:rFonts w:asciiTheme="minorHAnsi" w:hAnsiTheme="minorHAnsi"/>
                <w:b/>
                <w:bCs/>
              </w:rPr>
              <w:t>A. Remuneration</w:t>
            </w:r>
            <w:r w:rsidRPr="0046142F">
              <w:rPr>
                <w:rFonts w:asciiTheme="minorHAnsi" w:hAnsiTheme="minorHAnsi"/>
                <w:u w:val="single"/>
              </w:rPr>
              <w:tab/>
            </w:r>
          </w:p>
        </w:tc>
      </w:tr>
      <w:tr w:rsidR="000B5EDC" w:rsidRPr="0046142F" w:rsidTr="0074311C">
        <w:trPr>
          <w:jc w:val="center"/>
        </w:trPr>
        <w:tc>
          <w:tcPr>
            <w:tcW w:w="619" w:type="dxa"/>
            <w:tcBorders>
              <w:top w:val="double" w:sz="4" w:space="0" w:color="auto"/>
              <w:bottom w:val="single" w:sz="12" w:space="0" w:color="auto"/>
            </w:tcBorders>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No.</w:t>
            </w:r>
          </w:p>
        </w:tc>
        <w:tc>
          <w:tcPr>
            <w:tcW w:w="336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Name</w:t>
            </w:r>
          </w:p>
        </w:tc>
        <w:tc>
          <w:tcPr>
            <w:tcW w:w="135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b/>
                <w:bCs/>
                <w:sz w:val="20"/>
                <w:lang w:val="en-GB"/>
              </w:rPr>
            </w:pPr>
            <w:r w:rsidRPr="0046142F">
              <w:rPr>
                <w:rFonts w:asciiTheme="minorHAnsi" w:hAnsiTheme="minorHAnsi"/>
                <w:b/>
                <w:bCs/>
                <w:sz w:val="20"/>
                <w:lang w:val="en-GB"/>
              </w:rPr>
              <w:t>Position (as in TECH-6)</w:t>
            </w:r>
          </w:p>
        </w:tc>
        <w:tc>
          <w:tcPr>
            <w:tcW w:w="153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Person-month Remuneration Rate</w:t>
            </w:r>
          </w:p>
        </w:tc>
        <w:tc>
          <w:tcPr>
            <w:tcW w:w="150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Time Input in Person/Month</w:t>
            </w:r>
          </w:p>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(from TECH-6)</w:t>
            </w:r>
          </w:p>
        </w:tc>
        <w:tc>
          <w:tcPr>
            <w:tcW w:w="111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1- as in FIN-2</w:t>
            </w:r>
            <w:r w:rsidRPr="0046142F">
              <w:rPr>
                <w:rFonts w:asciiTheme="minorHAnsi" w:hAnsiTheme="minorHAnsi"/>
                <w:sz w:val="20"/>
                <w:lang w:val="en-GB"/>
              </w:rPr>
              <w:t>}</w:t>
            </w:r>
          </w:p>
        </w:tc>
        <w:tc>
          <w:tcPr>
            <w:tcW w:w="119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2- as in FIN-2}</w:t>
            </w:r>
          </w:p>
        </w:tc>
        <w:tc>
          <w:tcPr>
            <w:tcW w:w="144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i/>
                <w:iCs/>
                <w:sz w:val="20"/>
                <w:lang w:val="en-GB"/>
              </w:rPr>
              <w:t>{Currency# 3- as in FIN-2</w:t>
            </w:r>
            <w:r w:rsidRPr="0046142F">
              <w:rPr>
                <w:rFonts w:asciiTheme="minorHAnsi" w:hAnsiTheme="minorHAnsi"/>
                <w:sz w:val="20"/>
                <w:lang w:val="en-GB"/>
              </w:rPr>
              <w:t>}</w:t>
            </w:r>
          </w:p>
        </w:tc>
        <w:tc>
          <w:tcPr>
            <w:tcW w:w="126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Local Currency- as in FIN-2}</w:t>
            </w:r>
          </w:p>
        </w:tc>
      </w:tr>
      <w:tr w:rsidR="000B5EDC" w:rsidRPr="0046142F" w:rsidTr="0074311C">
        <w:trPr>
          <w:cantSplit/>
          <w:trHeight w:hRule="exact" w:val="777"/>
          <w:jc w:val="center"/>
        </w:trPr>
        <w:tc>
          <w:tcPr>
            <w:tcW w:w="619" w:type="dxa"/>
            <w:tcBorders>
              <w:top w:val="single" w:sz="12" w:space="0" w:color="auto"/>
              <w:right w:val="nil"/>
            </w:tcBorders>
          </w:tcPr>
          <w:p w:rsidR="000B5EDC" w:rsidRPr="0046142F" w:rsidRDefault="000B5EDC" w:rsidP="006100D1">
            <w:pPr>
              <w:pStyle w:val="Header"/>
              <w:rPr>
                <w:rFonts w:asciiTheme="minorHAnsi" w:hAnsiTheme="minorHAnsi"/>
                <w:b/>
                <w:bCs/>
                <w:szCs w:val="24"/>
                <w:lang w:eastAsia="it-IT"/>
              </w:rPr>
            </w:pPr>
          </w:p>
        </w:tc>
        <w:tc>
          <w:tcPr>
            <w:tcW w:w="3360" w:type="dxa"/>
            <w:tcBorders>
              <w:top w:val="single" w:sz="12" w:space="0" w:color="auto"/>
              <w:right w:val="nil"/>
            </w:tcBorders>
            <w:vAlign w:val="bottom"/>
          </w:tcPr>
          <w:p w:rsidR="000B5EDC" w:rsidRPr="0046142F" w:rsidRDefault="000B5EDC" w:rsidP="006100D1">
            <w:pPr>
              <w:pStyle w:val="Header"/>
              <w:rPr>
                <w:rFonts w:asciiTheme="minorHAnsi" w:hAnsiTheme="minorHAnsi"/>
                <w:b/>
                <w:bCs/>
                <w:szCs w:val="24"/>
                <w:lang w:eastAsia="it-IT"/>
              </w:rPr>
            </w:pPr>
            <w:r w:rsidRPr="0046142F">
              <w:rPr>
                <w:rFonts w:asciiTheme="minorHAnsi" w:hAnsiTheme="minorHAnsi"/>
                <w:b/>
                <w:bCs/>
                <w:szCs w:val="24"/>
                <w:lang w:eastAsia="it-IT"/>
              </w:rPr>
              <w:t>Key Experts</w:t>
            </w:r>
          </w:p>
          <w:p w:rsidR="000B5EDC" w:rsidRPr="0046142F" w:rsidRDefault="000B5EDC" w:rsidP="006100D1">
            <w:pPr>
              <w:pStyle w:val="Header"/>
              <w:rPr>
                <w:rFonts w:asciiTheme="minorHAnsi" w:hAnsiTheme="minorHAnsi"/>
                <w:b/>
                <w:bCs/>
                <w:szCs w:val="24"/>
                <w:lang w:eastAsia="it-IT"/>
              </w:rPr>
            </w:pPr>
          </w:p>
        </w:tc>
        <w:tc>
          <w:tcPr>
            <w:tcW w:w="135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260" w:type="dxa"/>
            <w:tcBorders>
              <w:top w:val="single" w:sz="12" w:space="0" w:color="auto"/>
              <w:left w:val="nil"/>
            </w:tcBorders>
            <w:vAlign w:val="center"/>
          </w:tcPr>
          <w:p w:rsidR="000B5EDC" w:rsidRPr="0046142F" w:rsidRDefault="000B5EDC" w:rsidP="006100D1">
            <w:pPr>
              <w:pStyle w:val="Header"/>
              <w:rPr>
                <w:rFonts w:asciiTheme="minorHAnsi" w:hAnsiTheme="minorHAnsi"/>
                <w:szCs w:val="24"/>
                <w:lang w:eastAsia="it-IT"/>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K-2</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19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44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695"/>
          <w:jc w:val="center"/>
        </w:trPr>
        <w:tc>
          <w:tcPr>
            <w:tcW w:w="619" w:type="dxa"/>
            <w:tcBorders>
              <w:top w:val="single" w:sz="8" w:space="0" w:color="auto"/>
              <w:right w:val="nil"/>
            </w:tcBorders>
          </w:tcPr>
          <w:p w:rsidR="000B5EDC" w:rsidRPr="0046142F" w:rsidRDefault="000B5EDC" w:rsidP="000F0B40">
            <w:pPr>
              <w:pStyle w:val="Header"/>
              <w:rPr>
                <w:rFonts w:asciiTheme="minorHAnsi" w:hAnsiTheme="minorHAnsi"/>
                <w:b/>
                <w:bCs/>
                <w:szCs w:val="24"/>
                <w:lang w:eastAsia="it-IT"/>
              </w:rPr>
            </w:pPr>
          </w:p>
        </w:tc>
        <w:tc>
          <w:tcPr>
            <w:tcW w:w="3360" w:type="dxa"/>
            <w:tcBorders>
              <w:top w:val="single" w:sz="8" w:space="0" w:color="auto"/>
              <w:right w:val="nil"/>
            </w:tcBorders>
            <w:vAlign w:val="bottom"/>
          </w:tcPr>
          <w:p w:rsidR="000B5EDC" w:rsidRPr="0046142F" w:rsidRDefault="000B5EDC" w:rsidP="000F0B40">
            <w:pPr>
              <w:pStyle w:val="Header"/>
              <w:rPr>
                <w:rFonts w:asciiTheme="minorHAnsi" w:hAnsiTheme="minorHAnsi"/>
                <w:b/>
                <w:bCs/>
                <w:szCs w:val="24"/>
                <w:lang w:eastAsia="it-IT"/>
              </w:rPr>
            </w:pPr>
            <w:r w:rsidRPr="0046142F">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rPr>
            </w:pPr>
          </w:p>
        </w:tc>
        <w:tc>
          <w:tcPr>
            <w:tcW w:w="150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11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44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left w:val="nil"/>
            </w:tcBorders>
            <w:vAlign w:val="center"/>
          </w:tcPr>
          <w:p w:rsidR="000B5EDC" w:rsidRPr="0046142F" w:rsidRDefault="000B5EDC" w:rsidP="006100D1">
            <w:pPr>
              <w:rPr>
                <w:rFonts w:asciiTheme="minorHAnsi" w:hAnsiTheme="minorHAnsi"/>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N-2</w:t>
            </w: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397"/>
          <w:jc w:val="center"/>
        </w:trPr>
        <w:tc>
          <w:tcPr>
            <w:tcW w:w="619" w:type="dxa"/>
            <w:tcBorders>
              <w:top w:val="single" w:sz="8" w:space="0" w:color="auto"/>
              <w:bottom w:val="double" w:sz="4" w:space="0" w:color="auto"/>
              <w:right w:val="nil"/>
            </w:tcBorders>
          </w:tcPr>
          <w:p w:rsidR="000B5EDC" w:rsidRPr="0046142F" w:rsidRDefault="000B5EDC" w:rsidP="006100D1">
            <w:pPr>
              <w:rPr>
                <w:rFonts w:asciiTheme="minorHAnsi" w:hAnsiTheme="minorHAnsi"/>
                <w:lang w:val="en-GB"/>
              </w:rPr>
            </w:pPr>
          </w:p>
        </w:tc>
        <w:tc>
          <w:tcPr>
            <w:tcW w:w="3360" w:type="dxa"/>
            <w:tcBorders>
              <w:top w:val="single" w:sz="8" w:space="0" w:color="auto"/>
              <w:bottom w:val="double" w:sz="4" w:space="0" w:color="auto"/>
              <w:right w:val="nil"/>
            </w:tcBorders>
            <w:vAlign w:val="center"/>
          </w:tcPr>
          <w:p w:rsidR="000B5EDC" w:rsidRPr="0046142F" w:rsidRDefault="000B5EDC" w:rsidP="006100D1">
            <w:pPr>
              <w:rPr>
                <w:rFonts w:asciiTheme="minorHAnsi" w:hAnsiTheme="minorHAnsi"/>
                <w:lang w:val="en-GB"/>
              </w:rPr>
            </w:pPr>
          </w:p>
        </w:tc>
        <w:tc>
          <w:tcPr>
            <w:tcW w:w="135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3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00" w:type="dxa"/>
            <w:tcBorders>
              <w:top w:val="single" w:sz="8" w:space="0" w:color="auto"/>
              <w:left w:val="nil"/>
              <w:bottom w:val="double" w:sz="4" w:space="0" w:color="auto"/>
            </w:tcBorders>
            <w:vAlign w:val="center"/>
          </w:tcPr>
          <w:p w:rsidR="000B5EDC" w:rsidRPr="0046142F" w:rsidRDefault="000B5EDC" w:rsidP="006100D1">
            <w:pPr>
              <w:rPr>
                <w:rFonts w:asciiTheme="minorHAnsi" w:hAnsiTheme="minorHAnsi"/>
                <w:lang w:val="en-GB"/>
              </w:rPr>
            </w:pPr>
            <w:r w:rsidRPr="0046142F">
              <w:rPr>
                <w:rFonts w:asciiTheme="minorHAnsi" w:hAnsiTheme="minorHAnsi"/>
                <w:lang w:val="en-GB"/>
              </w:rPr>
              <w:t>Total Costs</w:t>
            </w:r>
          </w:p>
        </w:tc>
        <w:tc>
          <w:tcPr>
            <w:tcW w:w="111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19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44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bottom w:val="double" w:sz="4" w:space="0" w:color="auto"/>
            </w:tcBorders>
            <w:vAlign w:val="center"/>
          </w:tcPr>
          <w:p w:rsidR="000B5EDC" w:rsidRPr="0046142F" w:rsidRDefault="000B5EDC" w:rsidP="006100D1">
            <w:pPr>
              <w:rPr>
                <w:rFonts w:asciiTheme="minorHAnsi" w:hAnsiTheme="minorHAnsi"/>
                <w:lang w:val="en-GB"/>
              </w:rPr>
            </w:pPr>
          </w:p>
        </w:tc>
      </w:tr>
    </w:tbl>
    <w:p w:rsidR="000B5EDC" w:rsidRDefault="000B5EDC" w:rsidP="00E54BBA">
      <w:pPr>
        <w:pStyle w:val="Header"/>
        <w:pBdr>
          <w:bottom w:val="single" w:sz="4" w:space="0" w:color="auto"/>
        </w:pBdr>
        <w:spacing w:line="120" w:lineRule="exact"/>
        <w:rPr>
          <w:szCs w:val="24"/>
          <w:lang w:eastAsia="it-IT"/>
        </w:rPr>
      </w:pPr>
    </w:p>
    <w:p w:rsidR="007236FF" w:rsidRDefault="007236FF">
      <w:pPr>
        <w:rPr>
          <w:i/>
        </w:rPr>
      </w:pPr>
    </w:p>
    <w:p w:rsidR="007236FF" w:rsidRDefault="007236FF" w:rsidP="004C3B88">
      <w:pPr>
        <w:pStyle w:val="FootnoteText"/>
        <w:tabs>
          <w:tab w:val="left" w:pos="360"/>
        </w:tabs>
        <w:rPr>
          <w:i/>
          <w:sz w:val="24"/>
          <w:szCs w:val="24"/>
        </w:rPr>
        <w:sectPr w:rsidR="007236FF" w:rsidSect="007236FF">
          <w:headerReference w:type="default" r:id="rId36"/>
          <w:footerReference w:type="default" r:id="rId37"/>
          <w:type w:val="continuous"/>
          <w:pgSz w:w="15842" w:h="12242" w:orient="landscape" w:code="1"/>
          <w:pgMar w:top="1440" w:right="1440" w:bottom="1440" w:left="1440" w:header="720" w:footer="720" w:gutter="0"/>
          <w:cols w:space="708"/>
          <w:docGrid w:linePitch="360"/>
        </w:sectPr>
      </w:pPr>
    </w:p>
    <w:p w:rsidR="007236FF" w:rsidRPr="006846A7" w:rsidRDefault="007236FF" w:rsidP="007236FF">
      <w:pPr>
        <w:pStyle w:val="Section4-Heading1"/>
        <w:rPr>
          <w:sz w:val="28"/>
          <w:szCs w:val="28"/>
          <w:lang w:val="en-GB"/>
        </w:rPr>
      </w:pPr>
      <w:bookmarkStart w:id="49" w:name="_Toc70407736"/>
      <w:bookmarkStart w:id="50" w:name="_Toc172358988"/>
      <w:r w:rsidRPr="006846A7">
        <w:rPr>
          <w:sz w:val="28"/>
          <w:szCs w:val="28"/>
        </w:rPr>
        <w:lastRenderedPageBreak/>
        <w:t>Appendix</w:t>
      </w:r>
      <w:bookmarkEnd w:id="49"/>
      <w:r w:rsidR="00A8547F" w:rsidRPr="006846A7">
        <w:rPr>
          <w:sz w:val="28"/>
          <w:szCs w:val="28"/>
        </w:rPr>
        <w:t xml:space="preserve"> A.</w:t>
      </w:r>
      <w:r w:rsidRPr="006846A7">
        <w:rPr>
          <w:sz w:val="28"/>
          <w:szCs w:val="28"/>
          <w:lang w:val="en-GB"/>
        </w:rPr>
        <w:t>Financial Negotiations - Breakdown of Remuneration Rates</w:t>
      </w:r>
      <w:bookmarkEnd w:id="50"/>
    </w:p>
    <w:p w:rsidR="007236FF" w:rsidRPr="006846A7" w:rsidRDefault="007236FF" w:rsidP="009A25E9">
      <w:pPr>
        <w:pStyle w:val="ListParagraph"/>
        <w:numPr>
          <w:ilvl w:val="0"/>
          <w:numId w:val="15"/>
        </w:numPr>
        <w:spacing w:after="200"/>
        <w:contextualSpacing w:val="0"/>
        <w:jc w:val="both"/>
        <w:rPr>
          <w:bCs/>
          <w:lang w:val="en-GB" w:eastAsia="it-IT"/>
        </w:rPr>
      </w:pPr>
      <w:r w:rsidRPr="006846A7">
        <w:rPr>
          <w:b/>
          <w:lang w:val="en-GB"/>
        </w:rPr>
        <w:t>Review of Remuneration Rates</w:t>
      </w:r>
    </w:p>
    <w:p w:rsidR="00A13D8C" w:rsidRPr="006846A7" w:rsidRDefault="007236FF" w:rsidP="009A25E9">
      <w:pPr>
        <w:pStyle w:val="ListParagraph"/>
        <w:numPr>
          <w:ilvl w:val="1"/>
          <w:numId w:val="15"/>
        </w:numPr>
        <w:tabs>
          <w:tab w:val="left" w:pos="-720"/>
        </w:tabs>
        <w:spacing w:after="200"/>
        <w:contextualSpacing w:val="0"/>
        <w:jc w:val="both"/>
        <w:rPr>
          <w:spacing w:val="-2"/>
          <w:lang w:val="en-GB"/>
        </w:rPr>
      </w:pPr>
      <w:r w:rsidRPr="006846A7">
        <w:rPr>
          <w:spacing w:val="-2"/>
          <w:lang w:val="en-GB"/>
        </w:rPr>
        <w:t>T</w:t>
      </w:r>
      <w:r w:rsidR="00A8547F" w:rsidRPr="006846A7">
        <w:rPr>
          <w:spacing w:val="-2"/>
          <w:lang w:val="en-GB"/>
        </w:rPr>
        <w:t xml:space="preserve">he remuneration rates </w:t>
      </w:r>
      <w:r w:rsidRPr="006846A7">
        <w:rPr>
          <w:spacing w:val="-2"/>
          <w:lang w:val="en-GB"/>
        </w:rPr>
        <w:t>are made up of salary</w:t>
      </w:r>
      <w:r w:rsidR="00A8547F" w:rsidRPr="006846A7">
        <w:rPr>
          <w:spacing w:val="-2"/>
          <w:lang w:val="en-GB"/>
        </w:rPr>
        <w:t xml:space="preserve"> or a base fee</w:t>
      </w:r>
      <w:r w:rsidRPr="006846A7">
        <w:rPr>
          <w:spacing w:val="-2"/>
          <w:lang w:val="en-GB"/>
        </w:rPr>
        <w:t xml:space="preserve">, social costs, overheads, profit, and any premium or allowance </w:t>
      </w:r>
      <w:r w:rsidR="00401E71" w:rsidRPr="006846A7">
        <w:rPr>
          <w:spacing w:val="-2"/>
          <w:lang w:val="en-GB"/>
        </w:rPr>
        <w:t xml:space="preserve">that may be </w:t>
      </w:r>
      <w:r w:rsidRPr="006846A7">
        <w:rPr>
          <w:spacing w:val="-2"/>
          <w:lang w:val="en-GB"/>
        </w:rPr>
        <w:t>paid for assignments away from headquarter</w:t>
      </w:r>
      <w:r w:rsidR="00A8547F" w:rsidRPr="006846A7">
        <w:rPr>
          <w:spacing w:val="-2"/>
          <w:lang w:val="en-GB"/>
        </w:rPr>
        <w:t>s or a home office</w:t>
      </w:r>
      <w:r w:rsidR="00401E71" w:rsidRPr="006846A7">
        <w:rPr>
          <w:spacing w:val="-2"/>
          <w:lang w:val="en-GB"/>
        </w:rPr>
        <w:t xml:space="preserve">.  An attached </w:t>
      </w:r>
      <w:r w:rsidRPr="006846A7">
        <w:rPr>
          <w:spacing w:val="-2"/>
          <w:lang w:val="en-GB"/>
        </w:rPr>
        <w:t xml:space="preserve">Sample Form </w:t>
      </w:r>
      <w:r w:rsidR="00401E71" w:rsidRPr="006846A7">
        <w:rPr>
          <w:spacing w:val="-2"/>
          <w:lang w:val="en-GB"/>
        </w:rPr>
        <w:t xml:space="preserve">can be used to provide a breakdown of rates. </w:t>
      </w:r>
    </w:p>
    <w:p w:rsidR="00A13D8C" w:rsidRPr="006846A7" w:rsidRDefault="00401E71" w:rsidP="009A25E9">
      <w:pPr>
        <w:pStyle w:val="ListParagraph"/>
        <w:numPr>
          <w:ilvl w:val="1"/>
          <w:numId w:val="15"/>
        </w:numPr>
        <w:tabs>
          <w:tab w:val="left" w:pos="-720"/>
        </w:tabs>
        <w:spacing w:after="200"/>
        <w:contextualSpacing w:val="0"/>
        <w:jc w:val="both"/>
        <w:rPr>
          <w:spacing w:val="-2"/>
          <w:lang w:val="en-GB"/>
        </w:rPr>
      </w:pPr>
      <w:r w:rsidRPr="006846A7">
        <w:rPr>
          <w:spacing w:val="-2"/>
          <w:lang w:val="en-GB"/>
        </w:rPr>
        <w:t>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w:t>
      </w:r>
      <w:r w:rsidR="007236FF" w:rsidRPr="006846A7">
        <w:rPr>
          <w:spacing w:val="-2"/>
          <w:lang w:val="en-GB"/>
        </w:rPr>
        <w:t xml:space="preserve">  Agreed </w:t>
      </w:r>
      <w:r w:rsidRPr="006846A7">
        <w:rPr>
          <w:spacing w:val="-2"/>
          <w:lang w:val="en-GB"/>
        </w:rPr>
        <w:t xml:space="preserve">(at the negotiations) </w:t>
      </w:r>
      <w:r w:rsidR="007236FF" w:rsidRPr="006846A7">
        <w:rPr>
          <w:spacing w:val="-2"/>
          <w:lang w:val="en-GB"/>
        </w:rPr>
        <w:t>breakdown sheets sha</w:t>
      </w:r>
      <w:r w:rsidRPr="006846A7">
        <w:rPr>
          <w:spacing w:val="-2"/>
          <w:lang w:val="en-GB"/>
        </w:rPr>
        <w:t>ll form part of the negotiated C</w:t>
      </w:r>
      <w:r w:rsidR="007236FF" w:rsidRPr="006846A7">
        <w:rPr>
          <w:spacing w:val="-2"/>
          <w:lang w:val="en-GB"/>
        </w:rPr>
        <w:t>ontract</w:t>
      </w:r>
      <w:r w:rsidRPr="006846A7">
        <w:rPr>
          <w:spacing w:val="-2"/>
          <w:lang w:val="en-GB"/>
        </w:rPr>
        <w:t xml:space="preserve"> and included in its Appendix D or C</w:t>
      </w:r>
      <w:r w:rsidR="007236FF" w:rsidRPr="006846A7">
        <w:rPr>
          <w:spacing w:val="-2"/>
          <w:lang w:val="en-GB"/>
        </w:rPr>
        <w:t>.</w:t>
      </w:r>
    </w:p>
    <w:p w:rsidR="00A13D8C" w:rsidRPr="006846A7" w:rsidRDefault="00A13D8C" w:rsidP="009A25E9">
      <w:pPr>
        <w:pStyle w:val="ListParagraph"/>
        <w:numPr>
          <w:ilvl w:val="1"/>
          <w:numId w:val="15"/>
        </w:numPr>
        <w:tabs>
          <w:tab w:val="left" w:pos="-720"/>
        </w:tabs>
        <w:spacing w:after="200"/>
        <w:contextualSpacing w:val="0"/>
        <w:jc w:val="both"/>
        <w:rPr>
          <w:spacing w:val="-2"/>
          <w:lang w:val="en-GB"/>
        </w:rPr>
      </w:pPr>
      <w:r w:rsidRPr="006846A7">
        <w:rPr>
          <w:spacing w:val="-2"/>
          <w:lang w:val="en-GB"/>
        </w:rPr>
        <w:t>At the negotiations the firm sh</w:t>
      </w:r>
      <w:r w:rsidR="006B5595" w:rsidRPr="006846A7">
        <w:rPr>
          <w:spacing w:val="-2"/>
          <w:lang w:val="en-GB"/>
        </w:rPr>
        <w:t>all be prepared to disclose its</w:t>
      </w:r>
      <w:r w:rsidRPr="006846A7">
        <w:rPr>
          <w:spacing w:val="-2"/>
          <w:lang w:val="en-GB"/>
        </w:rPr>
        <w:t xml:space="preserve"> audited financial statements for the last three years, to substantiate its rates, and accept that its proposed rates and other financial matters are subject to scrutiny.  </w:t>
      </w:r>
      <w:r w:rsidR="007236FF" w:rsidRPr="006846A7">
        <w:rPr>
          <w:spacing w:val="-2"/>
          <w:lang w:val="en-GB"/>
        </w:rPr>
        <w:t xml:space="preserve">The Client is charged with the custody of government funds and is expected to exercise prudence in the expenditure of these funds.  </w:t>
      </w:r>
    </w:p>
    <w:p w:rsidR="00273CB3" w:rsidRPr="006846A7" w:rsidRDefault="007236FF" w:rsidP="009A25E9">
      <w:pPr>
        <w:pStyle w:val="ListParagraph"/>
        <w:widowControl w:val="0"/>
        <w:numPr>
          <w:ilvl w:val="1"/>
          <w:numId w:val="15"/>
        </w:numPr>
        <w:tabs>
          <w:tab w:val="left" w:pos="-720"/>
        </w:tabs>
        <w:spacing w:after="200"/>
        <w:contextualSpacing w:val="0"/>
        <w:jc w:val="both"/>
        <w:rPr>
          <w:spacing w:val="-2"/>
          <w:lang w:val="en-GB"/>
        </w:rPr>
      </w:pPr>
      <w:r w:rsidRPr="006846A7">
        <w:rPr>
          <w:spacing w:val="-2"/>
          <w:lang w:val="en-GB"/>
        </w:rPr>
        <w:t>R</w:t>
      </w:r>
      <w:r w:rsidR="00273CB3" w:rsidRPr="006846A7">
        <w:rPr>
          <w:spacing w:val="-2"/>
          <w:lang w:val="en-GB"/>
        </w:rPr>
        <w:t>ate details are discussed below:</w:t>
      </w:r>
    </w:p>
    <w:p w:rsidR="00273CB3" w:rsidRPr="006846A7" w:rsidRDefault="007236FF" w:rsidP="009A25E9">
      <w:pPr>
        <w:pStyle w:val="ListParagraph"/>
        <w:numPr>
          <w:ilvl w:val="0"/>
          <w:numId w:val="16"/>
        </w:numPr>
        <w:tabs>
          <w:tab w:val="left" w:pos="-720"/>
        </w:tabs>
        <w:spacing w:after="200"/>
        <w:ind w:left="1260" w:right="72" w:hanging="450"/>
        <w:contextualSpacing w:val="0"/>
        <w:jc w:val="both"/>
        <w:rPr>
          <w:spacing w:val="-2"/>
          <w:lang w:val="en-GB"/>
        </w:rPr>
      </w:pPr>
      <w:r w:rsidRPr="006846A7">
        <w:rPr>
          <w:bCs/>
          <w:u w:val="single"/>
        </w:rPr>
        <w:t>Salary</w:t>
      </w:r>
      <w:r w:rsidRPr="006846A7">
        <w:rPr>
          <w:spacing w:val="-2"/>
          <w:lang w:val="en-GB"/>
        </w:rPr>
        <w:t xml:space="preserve"> is the gross regular cash salary</w:t>
      </w:r>
      <w:r w:rsidR="00A13D8C" w:rsidRPr="006846A7">
        <w:rPr>
          <w:spacing w:val="-2"/>
          <w:lang w:val="en-GB"/>
        </w:rPr>
        <w:t xml:space="preserve"> or fee</w:t>
      </w:r>
      <w:r w:rsidRPr="006846A7">
        <w:rPr>
          <w:spacing w:val="-2"/>
          <w:lang w:val="en-GB"/>
        </w:rPr>
        <w:t xml:space="preserve"> paid to the individual in the firm’s home office.  It shall not contain any premium for work away from headquarters or bonus (except where these are included b</w:t>
      </w:r>
      <w:r w:rsidR="006B5595" w:rsidRPr="006846A7">
        <w:rPr>
          <w:spacing w:val="-2"/>
          <w:lang w:val="en-GB"/>
        </w:rPr>
        <w:t>y law or government regulations).</w:t>
      </w:r>
    </w:p>
    <w:p w:rsidR="006B5595" w:rsidRPr="006846A7" w:rsidRDefault="007236FF" w:rsidP="009A25E9">
      <w:pPr>
        <w:pStyle w:val="ListParagraph"/>
        <w:numPr>
          <w:ilvl w:val="0"/>
          <w:numId w:val="16"/>
        </w:numPr>
        <w:tabs>
          <w:tab w:val="left" w:pos="-720"/>
        </w:tabs>
        <w:spacing w:after="200"/>
        <w:ind w:left="1260" w:right="72" w:hanging="450"/>
        <w:contextualSpacing w:val="0"/>
        <w:jc w:val="both"/>
        <w:rPr>
          <w:spacing w:val="-2"/>
          <w:lang w:val="en-GB"/>
        </w:rPr>
      </w:pPr>
      <w:r w:rsidRPr="006846A7">
        <w:rPr>
          <w:bCs/>
          <w:u w:val="single"/>
          <w:lang w:eastAsia="it-IT"/>
        </w:rPr>
        <w:t>Bonus</w:t>
      </w:r>
      <w:r w:rsidR="00A13D8C" w:rsidRPr="006846A7">
        <w:rPr>
          <w:bCs/>
          <w:u w:val="single"/>
          <w:lang w:eastAsia="it-IT"/>
        </w:rPr>
        <w:t>es</w:t>
      </w:r>
      <w:r w:rsidRPr="006846A7">
        <w:rPr>
          <w:spacing w:val="-2"/>
          <w:lang w:val="en-GB"/>
        </w:rPr>
        <w:t xml:space="preserve">are normally paid out of profits.  </w:t>
      </w:r>
      <w:r w:rsidR="00A13D8C" w:rsidRPr="006846A7">
        <w:rPr>
          <w:spacing w:val="-2"/>
          <w:lang w:val="en-GB"/>
        </w:rPr>
        <w:t xml:space="preserve">To avoid double counting, any </w:t>
      </w:r>
      <w:r w:rsidRPr="006846A7">
        <w:rPr>
          <w:spacing w:val="-2"/>
          <w:lang w:val="en-GB"/>
        </w:rPr>
        <w:t xml:space="preserve">bonuses shall not normally be included in the </w:t>
      </w:r>
      <w:r w:rsidR="00A13D8C" w:rsidRPr="006846A7">
        <w:rPr>
          <w:spacing w:val="-2"/>
          <w:lang w:val="en-GB"/>
        </w:rPr>
        <w:t>“Salary” and should be shown separately</w:t>
      </w:r>
      <w:r w:rsidRPr="006846A7">
        <w:rPr>
          <w:spacing w:val="-2"/>
          <w:lang w:val="en-GB"/>
        </w:rPr>
        <w:t>.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rsidR="006B5595" w:rsidRPr="006846A7" w:rsidRDefault="007236FF" w:rsidP="009A25E9">
      <w:pPr>
        <w:pStyle w:val="ListParagraph"/>
        <w:numPr>
          <w:ilvl w:val="0"/>
          <w:numId w:val="16"/>
        </w:numPr>
        <w:tabs>
          <w:tab w:val="left" w:pos="-720"/>
        </w:tabs>
        <w:spacing w:after="200"/>
        <w:ind w:left="1260" w:right="72" w:hanging="450"/>
        <w:contextualSpacing w:val="0"/>
        <w:jc w:val="both"/>
        <w:rPr>
          <w:spacing w:val="-2"/>
          <w:lang w:val="en-GB"/>
        </w:rPr>
      </w:pPr>
      <w:r w:rsidRPr="006846A7">
        <w:rPr>
          <w:bCs/>
          <w:u w:val="single"/>
        </w:rPr>
        <w:t xml:space="preserve">Social </w:t>
      </w:r>
      <w:r w:rsidR="00F57F4D" w:rsidRPr="006846A7">
        <w:rPr>
          <w:bCs/>
          <w:u w:val="single"/>
        </w:rPr>
        <w:t xml:space="preserve">Charges </w:t>
      </w:r>
      <w:r w:rsidRPr="006846A7">
        <w:rPr>
          <w:spacing w:val="-2"/>
          <w:lang w:val="en-GB"/>
        </w:rPr>
        <w:t xml:space="preserve">are the costs </w:t>
      </w:r>
      <w:r w:rsidR="00FA1319" w:rsidRPr="006846A7">
        <w:rPr>
          <w:spacing w:val="-2"/>
          <w:lang w:val="en-GB"/>
        </w:rPr>
        <w:t xml:space="preserve">of non-monetary benefits and may include, </w:t>
      </w:r>
      <w:r w:rsidRPr="006846A7">
        <w:rPr>
          <w:spacing w:val="-2"/>
          <w:lang w:val="en-GB"/>
        </w:rPr>
        <w:t>inter alia, social security</w:t>
      </w:r>
      <w:r w:rsidR="00FA1319" w:rsidRPr="006846A7">
        <w:rPr>
          <w:spacing w:val="-2"/>
          <w:lang w:val="en-GB"/>
        </w:rPr>
        <w:t xml:space="preserve"> (</w:t>
      </w:r>
      <w:r w:rsidRPr="006846A7">
        <w:rPr>
          <w:spacing w:val="-2"/>
          <w:lang w:val="en-GB"/>
        </w:rPr>
        <w:t>including pension, medical</w:t>
      </w:r>
      <w:r w:rsidR="0074311C" w:rsidRPr="006846A7">
        <w:rPr>
          <w:spacing w:val="-2"/>
          <w:lang w:val="en-GB"/>
        </w:rPr>
        <w:t>,</w:t>
      </w:r>
      <w:r w:rsidRPr="006846A7">
        <w:rPr>
          <w:spacing w:val="-2"/>
          <w:lang w:val="en-GB"/>
        </w:rPr>
        <w:t xml:space="preserve"> and life insurance costs</w:t>
      </w:r>
      <w:r w:rsidR="00FA1319" w:rsidRPr="006846A7">
        <w:rPr>
          <w:spacing w:val="-2"/>
          <w:lang w:val="en-GB"/>
        </w:rPr>
        <w:t>)</w:t>
      </w:r>
      <w:r w:rsidRPr="006846A7">
        <w:rPr>
          <w:spacing w:val="-2"/>
          <w:lang w:val="en-GB"/>
        </w:rPr>
        <w:t xml:space="preserve"> and the cost of a </w:t>
      </w:r>
      <w:r w:rsidR="00FA1319" w:rsidRPr="006846A7">
        <w:rPr>
          <w:spacing w:val="-2"/>
          <w:lang w:val="en-GB"/>
        </w:rPr>
        <w:t xml:space="preserve">paid sick and/or annual </w:t>
      </w:r>
      <w:r w:rsidR="00273CB3" w:rsidRPr="006846A7">
        <w:rPr>
          <w:spacing w:val="-2"/>
          <w:lang w:val="en-GB"/>
        </w:rPr>
        <w:t>leave.</w:t>
      </w:r>
      <w:r w:rsidRPr="006846A7">
        <w:rPr>
          <w:spacing w:val="-2"/>
          <w:lang w:val="en-GB"/>
        </w:rPr>
        <w:t xml:space="preserve">  In this regard, </w:t>
      </w:r>
      <w:r w:rsidR="00FA1319" w:rsidRPr="006846A7">
        <w:rPr>
          <w:spacing w:val="-2"/>
          <w:lang w:val="en-GB"/>
        </w:rPr>
        <w:t xml:space="preserve">a paid leave during </w:t>
      </w:r>
      <w:r w:rsidRPr="006846A7">
        <w:rPr>
          <w:spacing w:val="-2"/>
          <w:lang w:val="en-GB"/>
        </w:rPr>
        <w:t>public holidays</w:t>
      </w:r>
      <w:r w:rsidR="00FA1319" w:rsidRPr="006846A7">
        <w:rPr>
          <w:spacing w:val="-2"/>
          <w:lang w:val="en-GB"/>
        </w:rPr>
        <w:t xml:space="preserve"> or </w:t>
      </w:r>
      <w:r w:rsidR="00273CB3" w:rsidRPr="006846A7">
        <w:rPr>
          <w:spacing w:val="-2"/>
          <w:lang w:val="en-GB"/>
        </w:rPr>
        <w:t xml:space="preserve">an annual leave </w:t>
      </w:r>
      <w:r w:rsidRPr="006846A7">
        <w:rPr>
          <w:spacing w:val="-2"/>
          <w:lang w:val="en-GB"/>
        </w:rPr>
        <w:t xml:space="preserve">taken during an assignment if no </w:t>
      </w:r>
      <w:r w:rsidR="00273CB3" w:rsidRPr="006846A7">
        <w:rPr>
          <w:spacing w:val="-2"/>
          <w:lang w:val="en-GB"/>
        </w:rPr>
        <w:t>Expert’s</w:t>
      </w:r>
      <w:r w:rsidRPr="006846A7">
        <w:rPr>
          <w:spacing w:val="-2"/>
          <w:lang w:val="en-GB"/>
        </w:rPr>
        <w:t xml:space="preserve"> replacement has been </w:t>
      </w:r>
      <w:r w:rsidR="00273CB3" w:rsidRPr="006846A7">
        <w:rPr>
          <w:spacing w:val="-2"/>
          <w:lang w:val="en-GB"/>
        </w:rPr>
        <w:t xml:space="preserve">provided is not considered </w:t>
      </w:r>
      <w:r w:rsidR="00F57F4D" w:rsidRPr="006846A7">
        <w:rPr>
          <w:spacing w:val="-2"/>
          <w:lang w:val="en-GB"/>
        </w:rPr>
        <w:t>social charges</w:t>
      </w:r>
      <w:r w:rsidRPr="006846A7">
        <w:rPr>
          <w:spacing w:val="-2"/>
          <w:lang w:val="en-GB"/>
        </w:rPr>
        <w:t xml:space="preserve">.  </w:t>
      </w:r>
    </w:p>
    <w:p w:rsidR="007236FF" w:rsidRPr="006846A7" w:rsidRDefault="007236FF" w:rsidP="009A25E9">
      <w:pPr>
        <w:pStyle w:val="ListParagraph"/>
        <w:numPr>
          <w:ilvl w:val="0"/>
          <w:numId w:val="16"/>
        </w:numPr>
        <w:tabs>
          <w:tab w:val="left" w:pos="-720"/>
        </w:tabs>
        <w:spacing w:after="200"/>
        <w:ind w:left="1260" w:right="72" w:hanging="450"/>
        <w:contextualSpacing w:val="0"/>
        <w:jc w:val="both"/>
        <w:rPr>
          <w:spacing w:val="-2"/>
          <w:lang w:val="en-GB"/>
        </w:rPr>
      </w:pPr>
      <w:r w:rsidRPr="006846A7">
        <w:rPr>
          <w:bCs/>
          <w:u w:val="single"/>
        </w:rPr>
        <w:t>Cost of Leave</w:t>
      </w:r>
      <w:r w:rsidR="00273CB3" w:rsidRPr="006846A7">
        <w:rPr>
          <w:bCs/>
        </w:rPr>
        <w:t xml:space="preserve">. </w:t>
      </w:r>
      <w:r w:rsidRPr="006846A7">
        <w:rPr>
          <w:spacing w:val="-2"/>
          <w:lang w:val="en-GB"/>
        </w:rPr>
        <w:t xml:space="preserve">The principles of calculating the cost of total days leave per annum as a </w:t>
      </w:r>
      <w:r w:rsidR="006B5595" w:rsidRPr="006846A7">
        <w:rPr>
          <w:spacing w:val="-2"/>
          <w:lang w:val="en-GB"/>
        </w:rPr>
        <w:t>percentage of basic salary is normally calculated</w:t>
      </w:r>
      <w:r w:rsidRPr="006846A7">
        <w:rPr>
          <w:spacing w:val="-2"/>
          <w:lang w:val="en-GB"/>
        </w:rPr>
        <w:t xml:space="preserve"> as follows:</w:t>
      </w:r>
    </w:p>
    <w:p w:rsidR="007236FF" w:rsidRPr="006846A7" w:rsidRDefault="007236FF" w:rsidP="007236FF">
      <w:pPr>
        <w:tabs>
          <w:tab w:val="left" w:pos="-720"/>
        </w:tabs>
        <w:ind w:left="1440" w:hanging="1440"/>
        <w:jc w:val="both"/>
        <w:rPr>
          <w:spacing w:val="-2"/>
          <w:lang w:val="en-GB"/>
        </w:rPr>
      </w:pPr>
    </w:p>
    <w:p w:rsidR="007236FF" w:rsidRPr="006846A7" w:rsidRDefault="007236FF" w:rsidP="007236FF">
      <w:pPr>
        <w:tabs>
          <w:tab w:val="left" w:pos="-720"/>
        </w:tabs>
        <w:ind w:left="1440" w:hanging="1440"/>
        <w:jc w:val="both"/>
        <w:rPr>
          <w:spacing w:val="-2"/>
          <w:position w:val="-30"/>
          <w:sz w:val="20"/>
        </w:rPr>
      </w:pPr>
      <w:r w:rsidRPr="006846A7">
        <w:rPr>
          <w:spacing w:val="-2"/>
          <w:lang w:val="en-GB"/>
        </w:rPr>
        <w:lastRenderedPageBreak/>
        <w:tab/>
        <w:t>Leave cost as percentage of sala</w:t>
      </w:r>
      <w:r w:rsidR="00273CB3" w:rsidRPr="006846A7">
        <w:rPr>
          <w:spacing w:val="-2"/>
          <w:lang w:val="en-GB"/>
        </w:rPr>
        <w:t>ry</w:t>
      </w:r>
      <w:r w:rsidRPr="006846A7">
        <w:rPr>
          <w:spacing w:val="-2"/>
          <w:lang w:val="en-GB"/>
        </w:rPr>
        <w:t xml:space="preserve"> =  </w:t>
      </w:r>
      <w:r w:rsidR="00273CB3" w:rsidRPr="006846A7">
        <w:rPr>
          <w:spacing w:val="-2"/>
          <w:position w:val="-28"/>
          <w:sz w:val="20"/>
        </w:rPr>
        <w:object w:dxaOrig="21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33pt" o:ole="" fillcolor="window">
            <v:imagedata r:id="rId38" o:title=""/>
          </v:shape>
          <o:OLEObject Type="Embed" ProgID="Equation.3" ShapeID="_x0000_i1027" DrawAspect="Content" ObjectID="_1584526080" r:id="rId39"/>
        </w:object>
      </w:r>
    </w:p>
    <w:p w:rsidR="00273CB3" w:rsidRPr="006846A7" w:rsidRDefault="00273CB3" w:rsidP="007236FF">
      <w:pPr>
        <w:tabs>
          <w:tab w:val="left" w:pos="-720"/>
        </w:tabs>
        <w:ind w:left="1440" w:hanging="1440"/>
        <w:jc w:val="both"/>
        <w:rPr>
          <w:spacing w:val="-2"/>
          <w:sz w:val="20"/>
          <w:szCs w:val="20"/>
          <w:lang w:val="en-GB"/>
        </w:rPr>
      </w:pPr>
      <w:r w:rsidRPr="006846A7">
        <w:tab/>
      </w:r>
      <w:r w:rsidRPr="006846A7">
        <w:rPr>
          <w:sz w:val="20"/>
          <w:szCs w:val="20"/>
        </w:rPr>
        <w:t>Where w = weekends, ph = public holidays, v = vacation, and s = sick leave.</w:t>
      </w:r>
    </w:p>
    <w:p w:rsidR="007236FF" w:rsidRPr="006846A7" w:rsidRDefault="007236FF" w:rsidP="007236FF">
      <w:pPr>
        <w:tabs>
          <w:tab w:val="left" w:pos="-720"/>
        </w:tabs>
        <w:ind w:left="1440" w:hanging="1440"/>
        <w:jc w:val="both"/>
        <w:rPr>
          <w:spacing w:val="-2"/>
          <w:lang w:val="en-GB"/>
        </w:rPr>
      </w:pPr>
    </w:p>
    <w:p w:rsidR="006B5595" w:rsidRPr="006846A7" w:rsidRDefault="007236FF" w:rsidP="0046142F">
      <w:pPr>
        <w:tabs>
          <w:tab w:val="left" w:pos="-720"/>
        </w:tabs>
        <w:spacing w:after="200"/>
        <w:ind w:left="1440" w:hanging="1440"/>
        <w:jc w:val="both"/>
        <w:rPr>
          <w:spacing w:val="-2"/>
          <w:lang w:val="en-GB"/>
        </w:rPr>
      </w:pPr>
      <w:r w:rsidRPr="006846A7">
        <w:rPr>
          <w:spacing w:val="-2"/>
          <w:lang w:val="en-GB"/>
        </w:rPr>
        <w:tab/>
      </w:r>
      <w:r w:rsidR="006B5595" w:rsidRPr="006846A7">
        <w:rPr>
          <w:spacing w:val="-2"/>
          <w:lang w:val="en-GB"/>
        </w:rPr>
        <w:t>Please</w:t>
      </w:r>
      <w:r w:rsidRPr="006846A7">
        <w:rPr>
          <w:spacing w:val="-2"/>
          <w:lang w:val="en-GB"/>
        </w:rPr>
        <w:t xml:space="preserve"> note that leave can be considered a</w:t>
      </w:r>
      <w:r w:rsidR="006B5595" w:rsidRPr="006846A7">
        <w:rPr>
          <w:spacing w:val="-2"/>
          <w:lang w:val="en-GB"/>
        </w:rPr>
        <w:t>s a</w:t>
      </w:r>
      <w:r w:rsidRPr="006846A7">
        <w:rPr>
          <w:spacing w:val="-2"/>
          <w:lang w:val="en-GB"/>
        </w:rPr>
        <w:t xml:space="preserve"> social cost only if the Client is not charged for the leave taken.</w:t>
      </w:r>
    </w:p>
    <w:p w:rsidR="00901C96" w:rsidRPr="006846A7" w:rsidRDefault="007236FF" w:rsidP="009A25E9">
      <w:pPr>
        <w:pStyle w:val="ListParagraph"/>
        <w:numPr>
          <w:ilvl w:val="0"/>
          <w:numId w:val="16"/>
        </w:numPr>
        <w:tabs>
          <w:tab w:val="left" w:pos="-720"/>
        </w:tabs>
        <w:spacing w:after="200"/>
        <w:ind w:left="1260" w:right="360" w:hanging="450"/>
        <w:contextualSpacing w:val="0"/>
        <w:jc w:val="both"/>
        <w:rPr>
          <w:bCs/>
          <w:u w:val="single"/>
        </w:rPr>
      </w:pPr>
      <w:r w:rsidRPr="006846A7">
        <w:rPr>
          <w:bCs/>
          <w:u w:val="single"/>
        </w:rPr>
        <w:t>Overheads</w:t>
      </w:r>
      <w:r w:rsidRPr="006846A7">
        <w:rPr>
          <w:spacing w:val="-2"/>
          <w:lang w:val="en-GB"/>
        </w:rPr>
        <w:t xml:space="preserve">are the </w:t>
      </w:r>
      <w:r w:rsidR="006B5595" w:rsidRPr="006846A7">
        <w:rPr>
          <w:spacing w:val="-2"/>
          <w:lang w:val="en-GB"/>
        </w:rPr>
        <w:t>Consultant</w:t>
      </w:r>
      <w:r w:rsidRPr="006846A7">
        <w:rPr>
          <w:spacing w:val="-2"/>
          <w:lang w:val="en-GB"/>
        </w:rPr>
        <w:t>’s business costs that are not directly related to the execution of the assignment and shall not be reimburs</w:t>
      </w:r>
      <w:r w:rsidR="006B5595" w:rsidRPr="006846A7">
        <w:rPr>
          <w:spacing w:val="-2"/>
          <w:lang w:val="en-GB"/>
        </w:rPr>
        <w:t>ed as separate items under the C</w:t>
      </w:r>
      <w:r w:rsidR="00B6625F" w:rsidRPr="006846A7">
        <w:rPr>
          <w:spacing w:val="-2"/>
          <w:lang w:val="en-GB"/>
        </w:rPr>
        <w:t xml:space="preserve">ontract. </w:t>
      </w:r>
      <w:r w:rsidRPr="006846A7">
        <w:rPr>
          <w:spacing w:val="-2"/>
          <w:lang w:val="en-GB"/>
        </w:rPr>
        <w:t>Typical items are home office costs (non</w:t>
      </w:r>
      <w:r w:rsidR="00F57F4D" w:rsidRPr="006846A7">
        <w:rPr>
          <w:spacing w:val="-2"/>
          <w:lang w:val="en-GB"/>
        </w:rPr>
        <w:t>-</w:t>
      </w:r>
      <w:r w:rsidRPr="006846A7">
        <w:rPr>
          <w:spacing w:val="-2"/>
          <w:lang w:val="en-GB"/>
        </w:rPr>
        <w:t xml:space="preserve">billable time, time of senior </w:t>
      </w:r>
      <w:r w:rsidR="006B5595" w:rsidRPr="006846A7">
        <w:rPr>
          <w:spacing w:val="-2"/>
          <w:lang w:val="en-GB"/>
        </w:rPr>
        <w:t xml:space="preserve">Consultant’s </w:t>
      </w:r>
      <w:r w:rsidRPr="006846A7">
        <w:rPr>
          <w:spacing w:val="-2"/>
          <w:lang w:val="en-GB"/>
        </w:rPr>
        <w:t>staff monitoring the project, rent</w:t>
      </w:r>
      <w:r w:rsidR="006B5595" w:rsidRPr="006846A7">
        <w:rPr>
          <w:spacing w:val="-2"/>
          <w:lang w:val="en-GB"/>
        </w:rPr>
        <w:t xml:space="preserve"> of headquarters’ office</w:t>
      </w:r>
      <w:r w:rsidRPr="006846A7">
        <w:rPr>
          <w:spacing w:val="-2"/>
          <w:lang w:val="en-GB"/>
        </w:rPr>
        <w:t xml:space="preserve">, support staff, research, staff training, marketing, etc.), the cost of </w:t>
      </w:r>
      <w:r w:rsidR="006B5595" w:rsidRPr="006846A7">
        <w:rPr>
          <w:spacing w:val="-2"/>
          <w:lang w:val="en-GB"/>
        </w:rPr>
        <w:t>Consultant’s personnel</w:t>
      </w:r>
      <w:r w:rsidRPr="006846A7">
        <w:rPr>
          <w:spacing w:val="-2"/>
          <w:lang w:val="en-GB"/>
        </w:rPr>
        <w:t xml:space="preserve"> not currently employed on revenue-earning projects, taxes on business activities</w:t>
      </w:r>
      <w:r w:rsidR="0074311C" w:rsidRPr="006846A7">
        <w:rPr>
          <w:spacing w:val="-2"/>
          <w:lang w:val="en-GB"/>
        </w:rPr>
        <w:t>,</w:t>
      </w:r>
      <w:r w:rsidRPr="006846A7">
        <w:rPr>
          <w:spacing w:val="-2"/>
          <w:lang w:val="en-GB"/>
        </w:rPr>
        <w:t xml:space="preserve">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w:t>
      </w:r>
      <w:r w:rsidR="006B5595" w:rsidRPr="006846A7">
        <w:rPr>
          <w:spacing w:val="-2"/>
          <w:lang w:val="en-GB"/>
        </w:rPr>
        <w:t>erhead expenses, etc. for Experts</w:t>
      </w:r>
      <w:r w:rsidRPr="006846A7">
        <w:rPr>
          <w:spacing w:val="-2"/>
          <w:lang w:val="en-GB"/>
        </w:rPr>
        <w:t xml:space="preserve"> who are not permanent employees of the </w:t>
      </w:r>
      <w:r w:rsidR="006B5595" w:rsidRPr="006846A7">
        <w:rPr>
          <w:spacing w:val="-2"/>
          <w:lang w:val="en-GB"/>
        </w:rPr>
        <w:t>Consultant</w:t>
      </w:r>
      <w:r w:rsidRPr="006846A7">
        <w:rPr>
          <w:spacing w:val="-2"/>
          <w:lang w:val="en-GB"/>
        </w:rPr>
        <w:t xml:space="preserve">.  In such case, the </w:t>
      </w:r>
      <w:r w:rsidR="006B5595" w:rsidRPr="006846A7">
        <w:rPr>
          <w:spacing w:val="-2"/>
          <w:lang w:val="en-GB"/>
        </w:rPr>
        <w:t>Consultant</w:t>
      </w:r>
      <w:r w:rsidRPr="006846A7">
        <w:rPr>
          <w:spacing w:val="-2"/>
          <w:lang w:val="en-GB"/>
        </w:rPr>
        <w:t xml:space="preserve"> shall be entitled only to administrative costs and </w:t>
      </w:r>
      <w:r w:rsidR="006B5595" w:rsidRPr="006846A7">
        <w:rPr>
          <w:spacing w:val="-2"/>
          <w:lang w:val="en-GB"/>
        </w:rPr>
        <w:t xml:space="preserve">a </w:t>
      </w:r>
      <w:r w:rsidRPr="006846A7">
        <w:rPr>
          <w:spacing w:val="-2"/>
          <w:lang w:val="en-GB"/>
        </w:rPr>
        <w:t>fee on the monthly payments charged for sub</w:t>
      </w:r>
      <w:r w:rsidR="006B5595" w:rsidRPr="006846A7">
        <w:rPr>
          <w:spacing w:val="-2"/>
          <w:lang w:val="en-GB"/>
        </w:rPr>
        <w:t xml:space="preserve">-contracted </w:t>
      </w:r>
      <w:r w:rsidR="00901C96" w:rsidRPr="006846A7">
        <w:rPr>
          <w:spacing w:val="-2"/>
          <w:lang w:val="en-GB"/>
        </w:rPr>
        <w:t>Experts</w:t>
      </w:r>
      <w:r w:rsidRPr="006846A7">
        <w:rPr>
          <w:spacing w:val="-2"/>
          <w:lang w:val="en-GB"/>
        </w:rPr>
        <w:t>.</w:t>
      </w:r>
    </w:p>
    <w:p w:rsidR="00F25D26" w:rsidRPr="006846A7" w:rsidRDefault="007236FF" w:rsidP="009A25E9">
      <w:pPr>
        <w:pStyle w:val="ListParagraph"/>
        <w:keepNext/>
        <w:numPr>
          <w:ilvl w:val="0"/>
          <w:numId w:val="16"/>
        </w:numPr>
        <w:tabs>
          <w:tab w:val="left" w:pos="-720"/>
        </w:tabs>
        <w:spacing w:after="200"/>
        <w:ind w:left="1260" w:right="360" w:hanging="450"/>
        <w:contextualSpacing w:val="0"/>
        <w:jc w:val="both"/>
        <w:rPr>
          <w:bCs/>
          <w:lang w:eastAsia="it-IT"/>
        </w:rPr>
      </w:pPr>
      <w:r w:rsidRPr="006846A7">
        <w:rPr>
          <w:bCs/>
          <w:u w:val="single"/>
        </w:rPr>
        <w:t>Profit</w:t>
      </w:r>
      <w:r w:rsidR="00441B93" w:rsidRPr="006846A7">
        <w:rPr>
          <w:spacing w:val="-2"/>
          <w:lang w:val="en-GB"/>
        </w:rPr>
        <w:t>is normally based on the sum of the Salary, Social costs, and O</w:t>
      </w:r>
      <w:r w:rsidRPr="006846A7">
        <w:rPr>
          <w:spacing w:val="-2"/>
          <w:lang w:val="en-GB"/>
        </w:rPr>
        <w:t>verhead</w:t>
      </w:r>
      <w:r w:rsidR="00441B93" w:rsidRPr="006846A7">
        <w:rPr>
          <w:spacing w:val="-2"/>
          <w:lang w:val="en-GB"/>
        </w:rPr>
        <w:t>s</w:t>
      </w:r>
      <w:r w:rsidRPr="006846A7">
        <w:rPr>
          <w:spacing w:val="-2"/>
          <w:lang w:val="en-GB"/>
        </w:rPr>
        <w:t xml:space="preserve">.  If any bonuses paid on a regular basis are listed, a corresponding reduction </w:t>
      </w:r>
      <w:r w:rsidR="00441B93" w:rsidRPr="006846A7">
        <w:rPr>
          <w:spacing w:val="-2"/>
          <w:lang w:val="en-GB"/>
        </w:rPr>
        <w:t xml:space="preserve">shall be made in </w:t>
      </w:r>
      <w:r w:rsidRPr="006846A7">
        <w:rPr>
          <w:spacing w:val="-2"/>
          <w:lang w:val="en-GB"/>
        </w:rPr>
        <w:t xml:space="preserve">the </w:t>
      </w:r>
      <w:r w:rsidR="00441B93" w:rsidRPr="006846A7">
        <w:rPr>
          <w:spacing w:val="-2"/>
          <w:lang w:val="en-GB"/>
        </w:rPr>
        <w:t>profit amount. P</w:t>
      </w:r>
      <w:r w:rsidRPr="006846A7">
        <w:rPr>
          <w:spacing w:val="-2"/>
          <w:lang w:val="en-GB"/>
        </w:rPr>
        <w:t xml:space="preserve">rofit shall not be allowed on travel or </w:t>
      </w:r>
      <w:r w:rsidR="00441B93" w:rsidRPr="006846A7">
        <w:rPr>
          <w:spacing w:val="-2"/>
          <w:lang w:val="en-GB"/>
        </w:rPr>
        <w:t xml:space="preserve">any </w:t>
      </w:r>
      <w:r w:rsidRPr="006846A7">
        <w:rPr>
          <w:spacing w:val="-2"/>
          <w:lang w:val="en-GB"/>
        </w:rPr>
        <w:t>other reimbursable expenses.</w:t>
      </w:r>
    </w:p>
    <w:p w:rsidR="00F25D26" w:rsidRPr="006846A7" w:rsidRDefault="007236FF" w:rsidP="009A25E9">
      <w:pPr>
        <w:pStyle w:val="ListParagraph"/>
        <w:keepNext/>
        <w:numPr>
          <w:ilvl w:val="0"/>
          <w:numId w:val="16"/>
        </w:numPr>
        <w:tabs>
          <w:tab w:val="left" w:pos="-720"/>
        </w:tabs>
        <w:spacing w:after="200"/>
        <w:ind w:left="1260" w:right="360" w:hanging="450"/>
        <w:contextualSpacing w:val="0"/>
        <w:jc w:val="both"/>
        <w:rPr>
          <w:bCs/>
        </w:rPr>
      </w:pPr>
      <w:r w:rsidRPr="006846A7">
        <w:rPr>
          <w:bCs/>
          <w:u w:val="single"/>
          <w:lang w:eastAsia="it-IT"/>
        </w:rPr>
        <w:t xml:space="preserve">Away from </w:t>
      </w:r>
      <w:r w:rsidR="00907F14" w:rsidRPr="006846A7">
        <w:rPr>
          <w:bCs/>
          <w:u w:val="single"/>
          <w:lang w:eastAsia="it-IT"/>
        </w:rPr>
        <w:t>Home Office</w:t>
      </w:r>
      <w:r w:rsidRPr="006846A7">
        <w:rPr>
          <w:bCs/>
          <w:u w:val="single"/>
          <w:lang w:eastAsia="it-IT"/>
        </w:rPr>
        <w:t xml:space="preserve"> Allowance or Premium</w:t>
      </w:r>
      <w:r w:rsidR="00F57F4D" w:rsidRPr="006846A7">
        <w:rPr>
          <w:bCs/>
          <w:u w:val="single"/>
          <w:lang w:eastAsia="it-IT"/>
        </w:rPr>
        <w:t xml:space="preserve"> or Subsistence Allowances</w:t>
      </w:r>
      <w:r w:rsidR="00441B93" w:rsidRPr="006846A7">
        <w:rPr>
          <w:bCs/>
          <w:u w:val="single"/>
          <w:lang w:eastAsia="it-IT"/>
        </w:rPr>
        <w:t>.</w:t>
      </w:r>
      <w:r w:rsidRPr="006846A7">
        <w:rPr>
          <w:spacing w:val="-2"/>
          <w:lang w:val="en-GB"/>
        </w:rPr>
        <w:t>Some Con</w:t>
      </w:r>
      <w:r w:rsidR="00441B93" w:rsidRPr="006846A7">
        <w:rPr>
          <w:spacing w:val="-2"/>
          <w:lang w:val="en-GB"/>
        </w:rPr>
        <w:t>sultants pay allowances to Experts</w:t>
      </w:r>
      <w:r w:rsidRPr="006846A7">
        <w:rPr>
          <w:spacing w:val="-2"/>
          <w:lang w:val="en-GB"/>
        </w:rPr>
        <w:t xml:space="preserve"> working away from headquarters</w:t>
      </w:r>
      <w:r w:rsidR="00441B93" w:rsidRPr="006846A7">
        <w:rPr>
          <w:spacing w:val="-2"/>
          <w:lang w:val="en-GB"/>
        </w:rPr>
        <w:t xml:space="preserve"> or </w:t>
      </w:r>
      <w:r w:rsidR="00F57F4D" w:rsidRPr="006846A7">
        <w:rPr>
          <w:spacing w:val="-2"/>
          <w:lang w:val="en-GB"/>
        </w:rPr>
        <w:t>outside of the home office</w:t>
      </w:r>
      <w:r w:rsidRPr="006846A7">
        <w:rPr>
          <w:spacing w:val="-2"/>
          <w:lang w:val="en-GB"/>
        </w:rPr>
        <w:t xml:space="preserve">.  Such allowances are calculated as a percentage of salary </w:t>
      </w:r>
      <w:r w:rsidR="00441B93" w:rsidRPr="006846A7">
        <w:rPr>
          <w:spacing w:val="-2"/>
          <w:lang w:val="en-GB"/>
        </w:rPr>
        <w:t xml:space="preserve">(or a fee) </w:t>
      </w:r>
      <w:r w:rsidRPr="006846A7">
        <w:rPr>
          <w:spacing w:val="-2"/>
          <w:lang w:val="en-GB"/>
        </w:rPr>
        <w:t>and shall not draw overheads or profit.  Sometimes, by law, such allowances may draw social costs.  In this case, the amount of this social cost shall still be shown under social costs, with the net allowance shown separately.</w:t>
      </w:r>
    </w:p>
    <w:p w:rsidR="00F25D26" w:rsidRPr="006846A7" w:rsidRDefault="007236FF" w:rsidP="0046142F">
      <w:pPr>
        <w:tabs>
          <w:tab w:val="left" w:pos="-720"/>
        </w:tabs>
        <w:spacing w:after="200"/>
        <w:ind w:left="1260" w:hanging="450"/>
        <w:jc w:val="both"/>
        <w:rPr>
          <w:spacing w:val="-2"/>
          <w:lang w:val="en-GB"/>
        </w:rPr>
      </w:pPr>
      <w:r w:rsidRPr="006846A7">
        <w:rPr>
          <w:spacing w:val="-2"/>
          <w:lang w:val="en-GB"/>
        </w:rPr>
        <w:tab/>
        <w:t xml:space="preserve">UNDP standard rates for the particular country may be used as reference to determine subsistence allowances. </w:t>
      </w:r>
    </w:p>
    <w:p w:rsidR="007236FF" w:rsidRPr="009D62ED" w:rsidRDefault="007236FF" w:rsidP="007236FF">
      <w:pPr>
        <w:tabs>
          <w:tab w:val="left" w:pos="-720"/>
        </w:tabs>
        <w:ind w:left="720" w:hanging="720"/>
        <w:rPr>
          <w:i/>
          <w:spacing w:val="-2"/>
          <w:lang w:val="en-GB"/>
        </w:rPr>
      </w:pPr>
    </w:p>
    <w:p w:rsidR="007236FF" w:rsidRPr="006846A7" w:rsidRDefault="007236FF" w:rsidP="007236FF">
      <w:pPr>
        <w:numPr>
          <w:ilvl w:val="12"/>
          <w:numId w:val="0"/>
        </w:numPr>
        <w:jc w:val="center"/>
        <w:rPr>
          <w:b/>
          <w:bCs/>
          <w:spacing w:val="-3"/>
          <w:sz w:val="28"/>
          <w:lang w:val="en-GB"/>
        </w:rPr>
      </w:pPr>
      <w:r w:rsidRPr="009D62ED">
        <w:rPr>
          <w:i/>
          <w:lang w:val="en-GB"/>
        </w:rPr>
        <w:br w:type="page"/>
      </w:r>
      <w:r w:rsidRPr="006846A7">
        <w:rPr>
          <w:b/>
          <w:bCs/>
          <w:sz w:val="28"/>
          <w:lang w:val="en-GB"/>
        </w:rPr>
        <w:lastRenderedPageBreak/>
        <w:t>Sample Form</w:t>
      </w:r>
    </w:p>
    <w:p w:rsidR="007236FF" w:rsidRPr="006846A7" w:rsidRDefault="007236FF" w:rsidP="007236FF">
      <w:pPr>
        <w:numPr>
          <w:ilvl w:val="12"/>
          <w:numId w:val="0"/>
        </w:numPr>
        <w:rPr>
          <w:spacing w:val="-3"/>
          <w:lang w:val="en-GB"/>
        </w:rPr>
      </w:pPr>
    </w:p>
    <w:p w:rsidR="007236FF" w:rsidRPr="006846A7" w:rsidRDefault="007236FF" w:rsidP="007236FF">
      <w:pPr>
        <w:numPr>
          <w:ilvl w:val="12"/>
          <w:numId w:val="0"/>
        </w:numPr>
        <w:rPr>
          <w:spacing w:val="-3"/>
          <w:lang w:val="en-GB"/>
        </w:rPr>
      </w:pPr>
    </w:p>
    <w:p w:rsidR="007236FF" w:rsidRPr="006846A7" w:rsidRDefault="007236FF" w:rsidP="007236FF">
      <w:pPr>
        <w:numPr>
          <w:ilvl w:val="12"/>
          <w:numId w:val="0"/>
        </w:numPr>
        <w:rPr>
          <w:spacing w:val="-3"/>
          <w:lang w:val="en-GB"/>
        </w:rPr>
      </w:pPr>
    </w:p>
    <w:p w:rsidR="007236FF" w:rsidRPr="006846A7" w:rsidRDefault="007236FF" w:rsidP="007236FF">
      <w:pPr>
        <w:numPr>
          <w:ilvl w:val="12"/>
          <w:numId w:val="0"/>
        </w:numPr>
        <w:tabs>
          <w:tab w:val="left" w:pos="5760"/>
        </w:tabs>
        <w:rPr>
          <w:spacing w:val="-3"/>
          <w:lang w:val="en-GB"/>
        </w:rPr>
      </w:pPr>
      <w:r w:rsidRPr="006846A7">
        <w:rPr>
          <w:spacing w:val="-3"/>
          <w:lang w:val="en-GB"/>
        </w:rPr>
        <w:t>Consult</w:t>
      </w:r>
      <w:r w:rsidR="00FA0B86" w:rsidRPr="006846A7">
        <w:rPr>
          <w:spacing w:val="-3"/>
          <w:lang w:val="en-GB"/>
        </w:rPr>
        <w:t>ant</w:t>
      </w:r>
      <w:r w:rsidRPr="006846A7">
        <w:rPr>
          <w:spacing w:val="-3"/>
          <w:lang w:val="en-GB"/>
        </w:rPr>
        <w:t>:</w:t>
      </w:r>
      <w:r w:rsidRPr="006846A7">
        <w:rPr>
          <w:spacing w:val="-3"/>
          <w:lang w:val="en-GB"/>
        </w:rPr>
        <w:tab/>
        <w:t>Country:</w:t>
      </w:r>
    </w:p>
    <w:p w:rsidR="007236FF" w:rsidRPr="006846A7" w:rsidRDefault="007236FF" w:rsidP="007236FF">
      <w:pPr>
        <w:numPr>
          <w:ilvl w:val="12"/>
          <w:numId w:val="0"/>
        </w:numPr>
        <w:tabs>
          <w:tab w:val="left" w:pos="5760"/>
        </w:tabs>
        <w:rPr>
          <w:spacing w:val="-3"/>
          <w:lang w:val="en-GB"/>
        </w:rPr>
      </w:pPr>
      <w:r w:rsidRPr="006846A7">
        <w:rPr>
          <w:spacing w:val="-3"/>
          <w:lang w:val="en-GB"/>
        </w:rPr>
        <w:t>Assignment:</w:t>
      </w:r>
      <w:r w:rsidRPr="006846A7">
        <w:rPr>
          <w:spacing w:val="-3"/>
          <w:lang w:val="en-GB"/>
        </w:rPr>
        <w:tab/>
        <w:t>Date:</w:t>
      </w:r>
    </w:p>
    <w:p w:rsidR="007236FF" w:rsidRPr="006846A7" w:rsidRDefault="007236FF" w:rsidP="007236FF">
      <w:pPr>
        <w:numPr>
          <w:ilvl w:val="12"/>
          <w:numId w:val="0"/>
        </w:numPr>
        <w:rPr>
          <w:spacing w:val="-3"/>
          <w:lang w:val="en-GB"/>
        </w:rPr>
      </w:pPr>
    </w:p>
    <w:p w:rsidR="007236FF" w:rsidRPr="006846A7" w:rsidRDefault="007236FF" w:rsidP="007236FF">
      <w:pPr>
        <w:numPr>
          <w:ilvl w:val="12"/>
          <w:numId w:val="0"/>
        </w:numPr>
        <w:rPr>
          <w:spacing w:val="-3"/>
          <w:lang w:val="en-GB"/>
        </w:rPr>
      </w:pPr>
    </w:p>
    <w:p w:rsidR="007236FF" w:rsidRPr="006846A7" w:rsidRDefault="007236FF" w:rsidP="007236FF">
      <w:pPr>
        <w:numPr>
          <w:ilvl w:val="12"/>
          <w:numId w:val="0"/>
        </w:numPr>
        <w:jc w:val="center"/>
        <w:rPr>
          <w:b/>
          <w:spacing w:val="-3"/>
          <w:lang w:val="en-GB"/>
        </w:rPr>
      </w:pPr>
      <w:r w:rsidRPr="006846A7">
        <w:rPr>
          <w:b/>
          <w:spacing w:val="-3"/>
          <w:lang w:val="en-GB"/>
        </w:rPr>
        <w:t>Consultant’s Representations Regarding Costs and Charges</w:t>
      </w:r>
    </w:p>
    <w:p w:rsidR="007236FF" w:rsidRPr="006846A7" w:rsidRDefault="007236FF" w:rsidP="007236FF">
      <w:pPr>
        <w:numPr>
          <w:ilvl w:val="12"/>
          <w:numId w:val="0"/>
        </w:numPr>
        <w:rPr>
          <w:spacing w:val="-3"/>
          <w:lang w:val="en-GB"/>
        </w:rPr>
      </w:pPr>
    </w:p>
    <w:p w:rsidR="007236FF" w:rsidRPr="006846A7" w:rsidRDefault="007236FF" w:rsidP="007236FF">
      <w:pPr>
        <w:numPr>
          <w:ilvl w:val="12"/>
          <w:numId w:val="0"/>
        </w:numPr>
        <w:rPr>
          <w:spacing w:val="-3"/>
          <w:lang w:val="en-GB"/>
        </w:rPr>
      </w:pPr>
    </w:p>
    <w:p w:rsidR="007236FF" w:rsidRPr="006846A7" w:rsidRDefault="007236FF" w:rsidP="007236FF">
      <w:pPr>
        <w:numPr>
          <w:ilvl w:val="12"/>
          <w:numId w:val="0"/>
        </w:numPr>
        <w:jc w:val="both"/>
        <w:rPr>
          <w:spacing w:val="-3"/>
          <w:lang w:val="en-GB"/>
        </w:rPr>
      </w:pPr>
      <w:r w:rsidRPr="006846A7">
        <w:rPr>
          <w:spacing w:val="-3"/>
          <w:lang w:val="en-GB"/>
        </w:rPr>
        <w:t>We hereby confirm that:</w:t>
      </w:r>
    </w:p>
    <w:p w:rsidR="007236FF" w:rsidRPr="006846A7" w:rsidRDefault="007236FF" w:rsidP="007236FF">
      <w:pPr>
        <w:numPr>
          <w:ilvl w:val="12"/>
          <w:numId w:val="0"/>
        </w:numPr>
        <w:jc w:val="both"/>
        <w:rPr>
          <w:spacing w:val="-3"/>
          <w:lang w:val="en-GB"/>
        </w:rPr>
      </w:pPr>
    </w:p>
    <w:p w:rsidR="007236FF" w:rsidRPr="006846A7" w:rsidRDefault="007236FF" w:rsidP="007236FF">
      <w:pPr>
        <w:numPr>
          <w:ilvl w:val="12"/>
          <w:numId w:val="0"/>
        </w:numPr>
        <w:jc w:val="both"/>
        <w:rPr>
          <w:spacing w:val="-3"/>
          <w:lang w:val="en-GB"/>
        </w:rPr>
      </w:pPr>
      <w:r w:rsidRPr="006846A7">
        <w:rPr>
          <w:spacing w:val="-3"/>
          <w:lang w:val="en-GB"/>
        </w:rPr>
        <w:t>(a)</w:t>
      </w:r>
      <w:r w:rsidRPr="006846A7">
        <w:rPr>
          <w:spacing w:val="-3"/>
          <w:lang w:val="en-GB"/>
        </w:rPr>
        <w:tab/>
        <w:t xml:space="preserve">the basic </w:t>
      </w:r>
      <w:r w:rsidR="00907F14" w:rsidRPr="006846A7">
        <w:rPr>
          <w:spacing w:val="-3"/>
          <w:lang w:val="en-GB"/>
        </w:rPr>
        <w:t xml:space="preserve">fees </w:t>
      </w:r>
      <w:r w:rsidRPr="006846A7">
        <w:rPr>
          <w:spacing w:val="-3"/>
          <w:lang w:val="en-GB"/>
        </w:rPr>
        <w:t xml:space="preserve"> indicated in the attached table are taken from the firm’s payroll records and reflect the current </w:t>
      </w:r>
      <w:r w:rsidR="00907F14" w:rsidRPr="006846A7">
        <w:rPr>
          <w:spacing w:val="-3"/>
          <w:lang w:val="en-GB"/>
        </w:rPr>
        <w:t xml:space="preserve"> rate</w:t>
      </w:r>
      <w:r w:rsidRPr="006846A7">
        <w:rPr>
          <w:spacing w:val="-3"/>
          <w:lang w:val="en-GB"/>
        </w:rPr>
        <w:t xml:space="preserve">s of the </w:t>
      </w:r>
      <w:r w:rsidR="00FA0B86" w:rsidRPr="006846A7">
        <w:rPr>
          <w:spacing w:val="-3"/>
          <w:lang w:val="en-GB"/>
        </w:rPr>
        <w:t>Experts</w:t>
      </w:r>
      <w:r w:rsidRPr="006846A7">
        <w:rPr>
          <w:spacing w:val="-3"/>
          <w:lang w:val="en-GB"/>
        </w:rPr>
        <w:t xml:space="preserve"> listed which have not been raised other than within the normal annual </w:t>
      </w:r>
      <w:r w:rsidR="00FA0B86" w:rsidRPr="006846A7">
        <w:rPr>
          <w:spacing w:val="-3"/>
          <w:lang w:val="en-GB"/>
        </w:rPr>
        <w:t>pay</w:t>
      </w:r>
      <w:r w:rsidRPr="006846A7">
        <w:rPr>
          <w:spacing w:val="-3"/>
          <w:lang w:val="en-GB"/>
        </w:rPr>
        <w:t xml:space="preserve"> increase policy as applied to all the </w:t>
      </w:r>
      <w:r w:rsidR="00FA0B86" w:rsidRPr="006846A7">
        <w:rPr>
          <w:spacing w:val="-3"/>
          <w:lang w:val="en-GB"/>
        </w:rPr>
        <w:t>Consultant</w:t>
      </w:r>
      <w:r w:rsidRPr="006846A7">
        <w:rPr>
          <w:spacing w:val="-3"/>
          <w:lang w:val="en-GB"/>
        </w:rPr>
        <w:t xml:space="preserve">’s </w:t>
      </w:r>
      <w:r w:rsidR="00FA0B86" w:rsidRPr="006846A7">
        <w:rPr>
          <w:spacing w:val="-3"/>
          <w:lang w:val="en-GB"/>
        </w:rPr>
        <w:t>Experts</w:t>
      </w:r>
      <w:r w:rsidRPr="006846A7">
        <w:rPr>
          <w:spacing w:val="-3"/>
          <w:lang w:val="en-GB"/>
        </w:rPr>
        <w:t>;</w:t>
      </w:r>
    </w:p>
    <w:p w:rsidR="007236FF" w:rsidRPr="006846A7" w:rsidRDefault="007236FF" w:rsidP="007236FF">
      <w:pPr>
        <w:numPr>
          <w:ilvl w:val="12"/>
          <w:numId w:val="0"/>
        </w:numPr>
        <w:jc w:val="both"/>
        <w:rPr>
          <w:spacing w:val="-3"/>
          <w:lang w:val="en-GB"/>
        </w:rPr>
      </w:pPr>
    </w:p>
    <w:p w:rsidR="007236FF" w:rsidRPr="006846A7" w:rsidRDefault="007236FF" w:rsidP="007236FF">
      <w:pPr>
        <w:numPr>
          <w:ilvl w:val="12"/>
          <w:numId w:val="0"/>
        </w:numPr>
        <w:jc w:val="both"/>
        <w:rPr>
          <w:spacing w:val="-3"/>
          <w:lang w:val="en-GB"/>
        </w:rPr>
      </w:pPr>
      <w:r w:rsidRPr="006846A7">
        <w:rPr>
          <w:spacing w:val="-3"/>
          <w:lang w:val="en-GB"/>
        </w:rPr>
        <w:t>(b)</w:t>
      </w:r>
      <w:r w:rsidRPr="006846A7">
        <w:rPr>
          <w:spacing w:val="-3"/>
          <w:lang w:val="en-GB"/>
        </w:rPr>
        <w:tab/>
        <w:t xml:space="preserve">attached are true copies of the latest </w:t>
      </w:r>
      <w:r w:rsidR="00FA0B86" w:rsidRPr="006846A7">
        <w:rPr>
          <w:spacing w:val="-3"/>
          <w:lang w:val="en-GB"/>
        </w:rPr>
        <w:t>pay</w:t>
      </w:r>
      <w:r w:rsidRPr="006846A7">
        <w:rPr>
          <w:spacing w:val="-3"/>
          <w:lang w:val="en-GB"/>
        </w:rPr>
        <w:t xml:space="preserve"> slips of the </w:t>
      </w:r>
      <w:r w:rsidR="00FA0B86" w:rsidRPr="006846A7">
        <w:rPr>
          <w:spacing w:val="-3"/>
          <w:lang w:val="en-GB"/>
        </w:rPr>
        <w:t>Experts</w:t>
      </w:r>
      <w:r w:rsidRPr="006846A7">
        <w:rPr>
          <w:spacing w:val="-3"/>
          <w:lang w:val="en-GB"/>
        </w:rPr>
        <w:t xml:space="preserve"> listed;</w:t>
      </w:r>
    </w:p>
    <w:p w:rsidR="007236FF" w:rsidRPr="006846A7" w:rsidRDefault="007236FF" w:rsidP="007236FF">
      <w:pPr>
        <w:numPr>
          <w:ilvl w:val="12"/>
          <w:numId w:val="0"/>
        </w:numPr>
        <w:jc w:val="both"/>
        <w:rPr>
          <w:spacing w:val="-3"/>
          <w:lang w:val="en-GB"/>
        </w:rPr>
      </w:pPr>
    </w:p>
    <w:p w:rsidR="007236FF" w:rsidRPr="006846A7" w:rsidRDefault="007236FF" w:rsidP="007236FF">
      <w:pPr>
        <w:numPr>
          <w:ilvl w:val="12"/>
          <w:numId w:val="0"/>
        </w:numPr>
        <w:jc w:val="both"/>
        <w:rPr>
          <w:spacing w:val="-3"/>
          <w:lang w:val="en-GB"/>
        </w:rPr>
      </w:pPr>
      <w:r w:rsidRPr="006846A7">
        <w:rPr>
          <w:spacing w:val="-3"/>
          <w:lang w:val="en-GB"/>
        </w:rPr>
        <w:t>(c)</w:t>
      </w:r>
      <w:r w:rsidRPr="006846A7">
        <w:rPr>
          <w:spacing w:val="-3"/>
          <w:lang w:val="en-GB"/>
        </w:rPr>
        <w:tab/>
        <w:t>the away</w:t>
      </w:r>
      <w:r w:rsidR="00FA0B86" w:rsidRPr="006846A7">
        <w:rPr>
          <w:spacing w:val="-3"/>
          <w:lang w:val="en-GB"/>
        </w:rPr>
        <w:t>-</w:t>
      </w:r>
      <w:r w:rsidRPr="006846A7">
        <w:rPr>
          <w:spacing w:val="-3"/>
          <w:lang w:val="en-GB"/>
        </w:rPr>
        <w:t xml:space="preserve"> from</w:t>
      </w:r>
      <w:r w:rsidR="00FA0B86" w:rsidRPr="006846A7">
        <w:rPr>
          <w:spacing w:val="-3"/>
          <w:lang w:val="en-GB"/>
        </w:rPr>
        <w:t>-</w:t>
      </w:r>
      <w:r w:rsidR="00907F14" w:rsidRPr="006846A7">
        <w:rPr>
          <w:spacing w:val="-3"/>
          <w:lang w:val="en-GB"/>
        </w:rPr>
        <w:t xml:space="preserve">home office </w:t>
      </w:r>
      <w:r w:rsidRPr="006846A7">
        <w:rPr>
          <w:spacing w:val="-3"/>
          <w:lang w:val="en-GB"/>
        </w:rPr>
        <w:t xml:space="preserve"> allowances indicated belo</w:t>
      </w:r>
      <w:r w:rsidR="00FA0B86" w:rsidRPr="006846A7">
        <w:rPr>
          <w:spacing w:val="-3"/>
          <w:lang w:val="en-GB"/>
        </w:rPr>
        <w:t>w are those that the Consultant</w:t>
      </w:r>
      <w:r w:rsidRPr="006846A7">
        <w:rPr>
          <w:spacing w:val="-3"/>
          <w:lang w:val="en-GB"/>
        </w:rPr>
        <w:t xml:space="preserve"> ha</w:t>
      </w:r>
      <w:r w:rsidR="00FA0B86" w:rsidRPr="006846A7">
        <w:rPr>
          <w:spacing w:val="-3"/>
          <w:lang w:val="en-GB"/>
        </w:rPr>
        <w:t>s</w:t>
      </w:r>
      <w:r w:rsidRPr="006846A7">
        <w:rPr>
          <w:spacing w:val="-3"/>
          <w:lang w:val="en-GB"/>
        </w:rPr>
        <w:t xml:space="preserve"> agreed to pay for this assignment to the </w:t>
      </w:r>
      <w:r w:rsidR="00FA0B86" w:rsidRPr="006846A7">
        <w:rPr>
          <w:spacing w:val="-3"/>
          <w:lang w:val="en-GB"/>
        </w:rPr>
        <w:t>Experts</w:t>
      </w:r>
      <w:r w:rsidRPr="006846A7">
        <w:rPr>
          <w:spacing w:val="-3"/>
          <w:lang w:val="en-GB"/>
        </w:rPr>
        <w:t xml:space="preserve"> listed;</w:t>
      </w:r>
    </w:p>
    <w:p w:rsidR="007236FF" w:rsidRPr="006846A7" w:rsidRDefault="007236FF" w:rsidP="007236FF">
      <w:pPr>
        <w:numPr>
          <w:ilvl w:val="12"/>
          <w:numId w:val="0"/>
        </w:numPr>
        <w:jc w:val="both"/>
        <w:rPr>
          <w:spacing w:val="-3"/>
          <w:lang w:val="en-GB"/>
        </w:rPr>
      </w:pPr>
    </w:p>
    <w:p w:rsidR="007236FF" w:rsidRPr="006846A7" w:rsidRDefault="007236FF" w:rsidP="007236FF">
      <w:pPr>
        <w:numPr>
          <w:ilvl w:val="12"/>
          <w:numId w:val="0"/>
        </w:numPr>
        <w:jc w:val="both"/>
        <w:rPr>
          <w:spacing w:val="-3"/>
          <w:lang w:val="en-GB"/>
        </w:rPr>
      </w:pPr>
      <w:r w:rsidRPr="006846A7">
        <w:rPr>
          <w:spacing w:val="-3"/>
          <w:lang w:val="en-GB"/>
        </w:rPr>
        <w:t>(d)</w:t>
      </w:r>
      <w:r w:rsidRPr="006846A7">
        <w:rPr>
          <w:spacing w:val="-3"/>
          <w:lang w:val="en-GB"/>
        </w:rPr>
        <w:tab/>
        <w:t>the factors listed in the attached table for social charges and overhead are based on the firm’s average cost experiences for the latest three years as represented by the firm’s financial statements; and</w:t>
      </w:r>
    </w:p>
    <w:p w:rsidR="007236FF" w:rsidRPr="006846A7" w:rsidRDefault="007236FF" w:rsidP="007236FF">
      <w:pPr>
        <w:numPr>
          <w:ilvl w:val="12"/>
          <w:numId w:val="0"/>
        </w:numPr>
        <w:jc w:val="both"/>
        <w:rPr>
          <w:spacing w:val="-3"/>
          <w:lang w:val="en-GB"/>
        </w:rPr>
      </w:pPr>
    </w:p>
    <w:p w:rsidR="007236FF" w:rsidRPr="006846A7" w:rsidRDefault="007236FF" w:rsidP="007236FF">
      <w:pPr>
        <w:numPr>
          <w:ilvl w:val="12"/>
          <w:numId w:val="0"/>
        </w:numPr>
        <w:jc w:val="both"/>
        <w:rPr>
          <w:spacing w:val="-3"/>
          <w:lang w:val="en-GB"/>
        </w:rPr>
      </w:pPr>
      <w:r w:rsidRPr="006846A7">
        <w:rPr>
          <w:spacing w:val="-3"/>
          <w:lang w:val="en-GB"/>
        </w:rPr>
        <w:t>(e)</w:t>
      </w:r>
      <w:r w:rsidRPr="006846A7">
        <w:rPr>
          <w:spacing w:val="-3"/>
          <w:lang w:val="en-GB"/>
        </w:rPr>
        <w:tab/>
        <w:t>said factors for overhead and social charges do not include any bonuses or other means of profit-sharing.</w:t>
      </w:r>
    </w:p>
    <w:p w:rsidR="007236FF" w:rsidRPr="006846A7" w:rsidRDefault="007236FF" w:rsidP="007236FF">
      <w:pPr>
        <w:pStyle w:val="BodyTextIndent3"/>
      </w:pPr>
    </w:p>
    <w:p w:rsidR="007236FF" w:rsidRPr="006846A7" w:rsidRDefault="007236FF" w:rsidP="007236FF">
      <w:pPr>
        <w:numPr>
          <w:ilvl w:val="12"/>
          <w:numId w:val="0"/>
        </w:numPr>
        <w:tabs>
          <w:tab w:val="left" w:pos="5040"/>
        </w:tabs>
        <w:rPr>
          <w:spacing w:val="-3"/>
          <w:lang w:val="en-GB"/>
        </w:rPr>
      </w:pPr>
      <w:r w:rsidRPr="006846A7">
        <w:rPr>
          <w:spacing w:val="-3"/>
          <w:u w:val="single"/>
          <w:lang w:val="en-GB"/>
        </w:rPr>
        <w:tab/>
      </w:r>
    </w:p>
    <w:p w:rsidR="007236FF" w:rsidRPr="006846A7" w:rsidRDefault="002A2D56" w:rsidP="007236FF">
      <w:pPr>
        <w:numPr>
          <w:ilvl w:val="12"/>
          <w:numId w:val="0"/>
        </w:numPr>
        <w:rPr>
          <w:spacing w:val="-3"/>
          <w:lang w:val="en-GB"/>
        </w:rPr>
      </w:pPr>
      <w:r w:rsidRPr="006846A7">
        <w:rPr>
          <w:spacing w:val="-3"/>
          <w:sz w:val="20"/>
          <w:lang w:val="en-GB"/>
        </w:rPr>
        <w:t>[Name of Consultant</w:t>
      </w:r>
      <w:r w:rsidR="007236FF" w:rsidRPr="006846A7">
        <w:rPr>
          <w:spacing w:val="-3"/>
          <w:sz w:val="20"/>
          <w:lang w:val="en-GB"/>
        </w:rPr>
        <w:t>]</w:t>
      </w:r>
    </w:p>
    <w:p w:rsidR="007236FF" w:rsidRPr="006846A7" w:rsidRDefault="007236FF" w:rsidP="007236FF">
      <w:pPr>
        <w:numPr>
          <w:ilvl w:val="12"/>
          <w:numId w:val="0"/>
        </w:numPr>
        <w:rPr>
          <w:spacing w:val="-3"/>
          <w:lang w:val="en-GB"/>
        </w:rPr>
      </w:pPr>
    </w:p>
    <w:p w:rsidR="007236FF" w:rsidRPr="006846A7" w:rsidRDefault="007236FF" w:rsidP="007236FF">
      <w:pPr>
        <w:numPr>
          <w:ilvl w:val="12"/>
          <w:numId w:val="0"/>
        </w:numPr>
        <w:tabs>
          <w:tab w:val="left" w:pos="5040"/>
          <w:tab w:val="left" w:pos="5760"/>
          <w:tab w:val="left" w:pos="8640"/>
        </w:tabs>
        <w:rPr>
          <w:spacing w:val="-3"/>
          <w:lang w:val="en-GB"/>
        </w:rPr>
      </w:pPr>
      <w:r w:rsidRPr="006846A7">
        <w:rPr>
          <w:spacing w:val="-3"/>
          <w:u w:val="single"/>
          <w:lang w:val="en-GB"/>
        </w:rPr>
        <w:tab/>
      </w:r>
      <w:r w:rsidRPr="006846A7">
        <w:rPr>
          <w:spacing w:val="-3"/>
          <w:lang w:val="en-GB"/>
        </w:rPr>
        <w:tab/>
      </w:r>
      <w:r w:rsidRPr="006846A7">
        <w:rPr>
          <w:spacing w:val="-3"/>
          <w:u w:val="single"/>
          <w:lang w:val="en-GB"/>
        </w:rPr>
        <w:tab/>
      </w:r>
    </w:p>
    <w:p w:rsidR="007236FF" w:rsidRPr="006846A7" w:rsidRDefault="007236FF" w:rsidP="007236FF">
      <w:pPr>
        <w:numPr>
          <w:ilvl w:val="12"/>
          <w:numId w:val="0"/>
        </w:numPr>
        <w:tabs>
          <w:tab w:val="left" w:pos="5760"/>
        </w:tabs>
        <w:rPr>
          <w:spacing w:val="-3"/>
          <w:lang w:val="en-GB"/>
        </w:rPr>
      </w:pPr>
      <w:r w:rsidRPr="006846A7">
        <w:rPr>
          <w:spacing w:val="-3"/>
          <w:lang w:val="en-GB"/>
        </w:rPr>
        <w:t>Signature of Authorized Representative</w:t>
      </w:r>
      <w:r w:rsidRPr="006846A7">
        <w:rPr>
          <w:spacing w:val="-3"/>
          <w:lang w:val="en-GB"/>
        </w:rPr>
        <w:tab/>
        <w:t>Date</w:t>
      </w:r>
    </w:p>
    <w:p w:rsidR="007236FF" w:rsidRPr="006846A7" w:rsidRDefault="007236FF" w:rsidP="007236FF">
      <w:pPr>
        <w:numPr>
          <w:ilvl w:val="12"/>
          <w:numId w:val="0"/>
        </w:numPr>
        <w:rPr>
          <w:spacing w:val="-3"/>
          <w:lang w:val="en-GB"/>
        </w:rPr>
      </w:pPr>
    </w:p>
    <w:p w:rsidR="007236FF" w:rsidRPr="006846A7" w:rsidRDefault="007236FF" w:rsidP="007236FF">
      <w:pPr>
        <w:numPr>
          <w:ilvl w:val="12"/>
          <w:numId w:val="0"/>
        </w:numPr>
        <w:tabs>
          <w:tab w:val="left" w:pos="5040"/>
        </w:tabs>
        <w:rPr>
          <w:spacing w:val="-3"/>
          <w:lang w:val="en-GB"/>
        </w:rPr>
      </w:pPr>
      <w:r w:rsidRPr="006846A7">
        <w:rPr>
          <w:spacing w:val="-3"/>
          <w:lang w:val="en-GB"/>
        </w:rPr>
        <w:t xml:space="preserve">Name:  </w:t>
      </w:r>
      <w:r w:rsidRPr="006846A7">
        <w:rPr>
          <w:spacing w:val="-3"/>
          <w:u w:val="single"/>
          <w:lang w:val="en-GB"/>
        </w:rPr>
        <w:tab/>
      </w:r>
    </w:p>
    <w:p w:rsidR="007236FF" w:rsidRPr="006846A7" w:rsidRDefault="007236FF" w:rsidP="007236FF">
      <w:pPr>
        <w:numPr>
          <w:ilvl w:val="12"/>
          <w:numId w:val="0"/>
        </w:numPr>
        <w:rPr>
          <w:spacing w:val="-3"/>
          <w:lang w:val="en-GB"/>
        </w:rPr>
      </w:pPr>
    </w:p>
    <w:p w:rsidR="007236FF" w:rsidRPr="006846A7" w:rsidRDefault="007236FF" w:rsidP="007236FF">
      <w:pPr>
        <w:numPr>
          <w:ilvl w:val="12"/>
          <w:numId w:val="0"/>
        </w:numPr>
        <w:tabs>
          <w:tab w:val="left" w:pos="5040"/>
        </w:tabs>
        <w:rPr>
          <w:spacing w:val="-3"/>
          <w:lang w:val="en-GB"/>
        </w:rPr>
      </w:pPr>
      <w:r w:rsidRPr="006846A7">
        <w:rPr>
          <w:spacing w:val="-3"/>
          <w:lang w:val="en-GB"/>
        </w:rPr>
        <w:t xml:space="preserve">Title:  </w:t>
      </w:r>
      <w:r w:rsidRPr="006846A7">
        <w:rPr>
          <w:spacing w:val="-3"/>
          <w:u w:val="single"/>
          <w:lang w:val="en-GB"/>
        </w:rPr>
        <w:tab/>
      </w:r>
    </w:p>
    <w:p w:rsidR="002A2D56" w:rsidRPr="006846A7" w:rsidRDefault="002A2D56" w:rsidP="00563A90">
      <w:pPr>
        <w:pStyle w:val="Heading3"/>
        <w:sectPr w:rsidR="002A2D56" w:rsidRPr="006846A7" w:rsidSect="007236FF">
          <w:headerReference w:type="default" r:id="rId40"/>
          <w:pgSz w:w="12242" w:h="15842" w:code="1"/>
          <w:pgMar w:top="1440" w:right="1440" w:bottom="1729" w:left="1729" w:header="720" w:footer="720" w:gutter="0"/>
          <w:cols w:space="708"/>
          <w:docGrid w:linePitch="360"/>
        </w:sectPr>
      </w:pPr>
    </w:p>
    <w:p w:rsidR="002A2D56" w:rsidRPr="006846A7" w:rsidRDefault="002A2D56" w:rsidP="002A2D56">
      <w:pPr>
        <w:numPr>
          <w:ilvl w:val="12"/>
          <w:numId w:val="0"/>
        </w:numPr>
        <w:jc w:val="center"/>
        <w:rPr>
          <w:b/>
          <w:spacing w:val="-3"/>
          <w:lang w:val="en-GB"/>
        </w:rPr>
      </w:pPr>
      <w:r w:rsidRPr="006846A7">
        <w:rPr>
          <w:b/>
          <w:spacing w:val="-3"/>
          <w:lang w:val="en-GB"/>
        </w:rPr>
        <w:lastRenderedPageBreak/>
        <w:t>Consultant’s Representations Regarding Costs and Charges</w:t>
      </w:r>
    </w:p>
    <w:p w:rsidR="009D62ED" w:rsidRPr="006846A7" w:rsidRDefault="009D62ED" w:rsidP="002A2D56">
      <w:pPr>
        <w:numPr>
          <w:ilvl w:val="12"/>
          <w:numId w:val="0"/>
        </w:numPr>
        <w:jc w:val="center"/>
        <w:rPr>
          <w:b/>
          <w:spacing w:val="-3"/>
          <w:lang w:val="en-GB"/>
        </w:rPr>
      </w:pPr>
      <w:r w:rsidRPr="006846A7">
        <w:rPr>
          <w:b/>
          <w:spacing w:val="-3"/>
          <w:lang w:val="en-GB"/>
        </w:rPr>
        <w:t>(Model Form I)</w:t>
      </w:r>
    </w:p>
    <w:p w:rsidR="002A2D56" w:rsidRPr="006846A7" w:rsidRDefault="002A2D56" w:rsidP="002A2D56">
      <w:pPr>
        <w:numPr>
          <w:ilvl w:val="12"/>
          <w:numId w:val="0"/>
        </w:numPr>
        <w:ind w:right="720"/>
        <w:rPr>
          <w:spacing w:val="-3"/>
          <w:lang w:val="en-GB"/>
        </w:rPr>
      </w:pPr>
    </w:p>
    <w:p w:rsidR="002A2D56" w:rsidRPr="006846A7" w:rsidRDefault="002A2D56" w:rsidP="002A2D56">
      <w:pPr>
        <w:numPr>
          <w:ilvl w:val="12"/>
          <w:numId w:val="0"/>
        </w:numPr>
        <w:ind w:right="720"/>
        <w:jc w:val="center"/>
        <w:rPr>
          <w:spacing w:val="-2"/>
          <w:lang w:val="en-GB"/>
        </w:rPr>
      </w:pPr>
      <w:r w:rsidRPr="006846A7">
        <w:rPr>
          <w:spacing w:val="-2"/>
          <w:lang w:val="en-GB"/>
        </w:rPr>
        <w:t xml:space="preserve">(Expressed in </w:t>
      </w:r>
      <w:r w:rsidR="006846A7" w:rsidRPr="006846A7">
        <w:rPr>
          <w:color w:val="1F497D" w:themeColor="text2"/>
          <w:spacing w:val="-2"/>
          <w:sz w:val="20"/>
          <w:lang w:val="en-GB"/>
        </w:rPr>
        <w:t>{</w:t>
      </w:r>
      <w:r w:rsidRPr="006846A7">
        <w:rPr>
          <w:color w:val="1F497D" w:themeColor="text2"/>
          <w:spacing w:val="-2"/>
          <w:sz w:val="20"/>
          <w:lang w:val="en-GB"/>
        </w:rPr>
        <w:t>insert name of currency</w:t>
      </w:r>
      <w:r w:rsidR="00BA7C4C" w:rsidRPr="006846A7">
        <w:rPr>
          <w:color w:val="1F497D" w:themeColor="text2"/>
          <w:spacing w:val="-2"/>
          <w:sz w:val="20"/>
          <w:lang w:val="en-GB"/>
        </w:rPr>
        <w:t>*</w:t>
      </w:r>
      <w:r w:rsidR="006846A7" w:rsidRPr="006846A7">
        <w:rPr>
          <w:color w:val="1F497D" w:themeColor="text2"/>
          <w:spacing w:val="-2"/>
          <w:sz w:val="20"/>
          <w:lang w:val="en-GB"/>
        </w:rPr>
        <w:t>}</w:t>
      </w:r>
      <w:r w:rsidRPr="006846A7">
        <w:rPr>
          <w:spacing w:val="-2"/>
          <w:lang w:val="en-GB"/>
        </w:rPr>
        <w:t>)</w:t>
      </w:r>
    </w:p>
    <w:p w:rsidR="002A2D56" w:rsidRPr="006846A7" w:rsidRDefault="002A2D56" w:rsidP="002A2D56">
      <w:pPr>
        <w:pStyle w:val="Header"/>
        <w:numPr>
          <w:ilvl w:val="12"/>
          <w:numId w:val="0"/>
        </w:numPr>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1247"/>
        <w:gridCol w:w="1247"/>
        <w:gridCol w:w="1588"/>
        <w:gridCol w:w="964"/>
        <w:gridCol w:w="964"/>
        <w:gridCol w:w="964"/>
        <w:gridCol w:w="851"/>
        <w:gridCol w:w="1304"/>
        <w:gridCol w:w="1701"/>
        <w:gridCol w:w="1701"/>
      </w:tblGrid>
      <w:tr w:rsidR="002A2D56" w:rsidRPr="006846A7" w:rsidTr="00EA7EC1">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Personnel</w:t>
            </w:r>
          </w:p>
        </w:tc>
        <w:tc>
          <w:tcPr>
            <w:tcW w:w="1588"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1</w:t>
            </w:r>
          </w:p>
        </w:tc>
        <w:tc>
          <w:tcPr>
            <w:tcW w:w="964"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2</w:t>
            </w:r>
          </w:p>
        </w:tc>
        <w:tc>
          <w:tcPr>
            <w:tcW w:w="964"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ind w:right="-83"/>
              <w:jc w:val="center"/>
              <w:rPr>
                <w:rFonts w:asciiTheme="minorHAnsi" w:hAnsiTheme="minorHAnsi"/>
                <w:spacing w:val="-2"/>
                <w:sz w:val="20"/>
                <w:lang w:val="en-GB"/>
              </w:rPr>
            </w:pPr>
            <w:r w:rsidRPr="006846A7">
              <w:rPr>
                <w:rFonts w:asciiTheme="minorHAnsi" w:hAnsiTheme="minorHAnsi"/>
                <w:spacing w:val="-2"/>
                <w:sz w:val="20"/>
                <w:lang w:val="en-GB"/>
              </w:rPr>
              <w:t>3</w:t>
            </w:r>
          </w:p>
        </w:tc>
        <w:tc>
          <w:tcPr>
            <w:tcW w:w="964"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4</w:t>
            </w:r>
          </w:p>
        </w:tc>
        <w:tc>
          <w:tcPr>
            <w:tcW w:w="851"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5</w:t>
            </w:r>
          </w:p>
        </w:tc>
        <w:tc>
          <w:tcPr>
            <w:tcW w:w="1304"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6</w:t>
            </w:r>
          </w:p>
        </w:tc>
        <w:tc>
          <w:tcPr>
            <w:tcW w:w="1701"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7</w:t>
            </w:r>
          </w:p>
        </w:tc>
        <w:tc>
          <w:tcPr>
            <w:tcW w:w="1701" w:type="dxa"/>
            <w:tcBorders>
              <w:top w:val="double" w:sz="4" w:space="0" w:color="auto"/>
              <w:left w:val="single" w:sz="6" w:space="0" w:color="auto"/>
              <w:bottom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8</w:t>
            </w:r>
          </w:p>
        </w:tc>
      </w:tr>
      <w:tr w:rsidR="002A2D56" w:rsidRPr="006846A7" w:rsidTr="00EA7EC1">
        <w:trPr>
          <w:trHeight w:val="907"/>
          <w:jc w:val="center"/>
        </w:trPr>
        <w:tc>
          <w:tcPr>
            <w:tcW w:w="1247" w:type="dxa"/>
            <w:tcBorders>
              <w:top w:val="single" w:sz="6" w:space="0" w:color="auto"/>
              <w:bottom w:val="double" w:sz="4"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Name</w:t>
            </w:r>
          </w:p>
        </w:tc>
        <w:tc>
          <w:tcPr>
            <w:tcW w:w="1247" w:type="dxa"/>
            <w:tcBorders>
              <w:top w:val="single" w:sz="6" w:space="0" w:color="auto"/>
              <w:left w:val="single" w:sz="6" w:space="0" w:color="auto"/>
              <w:bottom w:val="double" w:sz="4"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Position</w:t>
            </w:r>
          </w:p>
        </w:tc>
        <w:tc>
          <w:tcPr>
            <w:tcW w:w="1588" w:type="dxa"/>
            <w:tcBorders>
              <w:top w:val="single" w:sz="6" w:space="0" w:color="auto"/>
              <w:left w:val="single" w:sz="6" w:space="0" w:color="auto"/>
              <w:bottom w:val="double" w:sz="4" w:space="0" w:color="auto"/>
              <w:right w:val="single" w:sz="6" w:space="0" w:color="auto"/>
            </w:tcBorders>
            <w:vAlign w:val="center"/>
          </w:tcPr>
          <w:p w:rsidR="002A2D56" w:rsidRPr="006846A7" w:rsidRDefault="002A2D56" w:rsidP="00907F14">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 xml:space="preserve">Basic </w:t>
            </w:r>
            <w:r w:rsidR="00907F14" w:rsidRPr="006846A7">
              <w:rPr>
                <w:rFonts w:asciiTheme="minorHAnsi" w:hAnsiTheme="minorHAnsi"/>
                <w:spacing w:val="-2"/>
                <w:sz w:val="20"/>
                <w:lang w:val="en-GB"/>
              </w:rPr>
              <w:t xml:space="preserve">Remuneration Rate </w:t>
            </w:r>
            <w:r w:rsidRPr="006846A7">
              <w:rPr>
                <w:rFonts w:asciiTheme="minorHAnsi" w:hAnsiTheme="minorHAnsi"/>
                <w:spacing w:val="-2"/>
                <w:sz w:val="20"/>
                <w:lang w:val="en-GB"/>
              </w:rPr>
              <w:t xml:space="preserv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Social Charges</w:t>
            </w:r>
            <w:r w:rsidRPr="006846A7">
              <w:rPr>
                <w:rFonts w:asciiTheme="minorHAnsi" w:hAnsiTheme="minorHAnsi"/>
                <w:spacing w:val="-2"/>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rsidR="002A2D56" w:rsidRPr="006846A7" w:rsidRDefault="002A2D56" w:rsidP="00EA7EC1">
            <w:pPr>
              <w:numPr>
                <w:ilvl w:val="12"/>
                <w:numId w:val="0"/>
              </w:numPr>
              <w:ind w:right="-83"/>
              <w:jc w:val="center"/>
              <w:rPr>
                <w:rFonts w:asciiTheme="minorHAnsi" w:hAnsiTheme="minorHAnsi"/>
                <w:spacing w:val="-2"/>
                <w:sz w:val="20"/>
                <w:lang w:val="en-GB"/>
              </w:rPr>
            </w:pPr>
            <w:r w:rsidRPr="006846A7">
              <w:rPr>
                <w:rFonts w:asciiTheme="minorHAnsi" w:hAnsiTheme="minorHAnsi"/>
                <w:spacing w:val="-2"/>
                <w:sz w:val="20"/>
                <w:lang w:val="en-GB"/>
              </w:rPr>
              <w:t>Overhead</w:t>
            </w:r>
            <w:r w:rsidRPr="006846A7">
              <w:rPr>
                <w:rFonts w:asciiTheme="minorHAnsi" w:hAnsiTheme="minorHAnsi"/>
                <w:spacing w:val="-2"/>
                <w:sz w:val="20"/>
                <w:vertAlign w:val="superscript"/>
                <w:lang w:val="en-GB"/>
              </w:rPr>
              <w:t>1</w:t>
            </w:r>
          </w:p>
        </w:tc>
        <w:tc>
          <w:tcPr>
            <w:tcW w:w="964" w:type="dxa"/>
            <w:tcBorders>
              <w:top w:val="single" w:sz="6" w:space="0" w:color="auto"/>
              <w:left w:val="single" w:sz="6" w:space="0" w:color="auto"/>
              <w:bottom w:val="double" w:sz="4"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2A2D56" w:rsidRPr="006846A7" w:rsidRDefault="00907F14" w:rsidP="00907F14">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Profit</w:t>
            </w:r>
            <w:r w:rsidR="002A2D56" w:rsidRPr="006846A7">
              <w:rPr>
                <w:rFonts w:asciiTheme="minorHAnsi" w:hAnsiTheme="minorHAnsi"/>
                <w:spacing w:val="-2"/>
                <w:vertAlign w:val="superscript"/>
                <w:lang w:val="en-GB"/>
              </w:rPr>
              <w:t>2</w:t>
            </w:r>
          </w:p>
        </w:tc>
        <w:tc>
          <w:tcPr>
            <w:tcW w:w="1304" w:type="dxa"/>
            <w:tcBorders>
              <w:top w:val="single" w:sz="6" w:space="0" w:color="auto"/>
              <w:left w:val="single" w:sz="6" w:space="0" w:color="auto"/>
              <w:bottom w:val="double" w:sz="4" w:space="0" w:color="auto"/>
              <w:right w:val="single" w:sz="6" w:space="0" w:color="auto"/>
            </w:tcBorders>
            <w:vAlign w:val="center"/>
          </w:tcPr>
          <w:p w:rsidR="002A2D56" w:rsidRPr="006846A7" w:rsidRDefault="002A2D56" w:rsidP="00907F14">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 xml:space="preserve">Away from </w:t>
            </w:r>
            <w:r w:rsidR="00907F14" w:rsidRPr="006846A7">
              <w:rPr>
                <w:rFonts w:asciiTheme="minorHAnsi" w:hAnsiTheme="minorHAnsi"/>
                <w:spacing w:val="-2"/>
                <w:sz w:val="20"/>
                <w:lang w:val="en-GB"/>
              </w:rPr>
              <w:t>Home Office</w:t>
            </w:r>
            <w:r w:rsidRPr="006846A7">
              <w:rPr>
                <w:rFonts w:asciiTheme="minorHAnsi" w:hAnsiTheme="minorHAnsi"/>
                <w:spacing w:val="-2"/>
                <w:sz w:val="20"/>
                <w:lang w:val="en-GB"/>
              </w:rPr>
              <w:t xml:space="preserve"> Allowance</w:t>
            </w:r>
          </w:p>
        </w:tc>
        <w:tc>
          <w:tcPr>
            <w:tcW w:w="1701" w:type="dxa"/>
            <w:tcBorders>
              <w:top w:val="single" w:sz="6" w:space="0" w:color="auto"/>
              <w:left w:val="single" w:sz="6" w:space="0" w:color="auto"/>
              <w:bottom w:val="double" w:sz="4"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Proposed Fixed Rate per Working Month/Day/Hour</w:t>
            </w:r>
          </w:p>
        </w:tc>
        <w:tc>
          <w:tcPr>
            <w:tcW w:w="1701" w:type="dxa"/>
            <w:tcBorders>
              <w:top w:val="single" w:sz="6" w:space="0" w:color="auto"/>
              <w:left w:val="single" w:sz="6" w:space="0" w:color="auto"/>
              <w:bottom w:val="double" w:sz="4"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spacing w:val="-2"/>
                <w:sz w:val="20"/>
                <w:lang w:val="en-GB"/>
              </w:rPr>
              <w:t>Proposed Fixed Rate per Working Month/Day/Hour</w:t>
            </w:r>
            <w:r w:rsidRPr="006846A7">
              <w:rPr>
                <w:rFonts w:asciiTheme="minorHAnsi" w:hAnsiTheme="minorHAnsi"/>
                <w:spacing w:val="-2"/>
                <w:vertAlign w:val="superscript"/>
                <w:lang w:val="en-GB"/>
              </w:rPr>
              <w:t>1</w:t>
            </w:r>
          </w:p>
        </w:tc>
      </w:tr>
      <w:tr w:rsidR="002A2D56" w:rsidRPr="006846A7" w:rsidTr="00EA7EC1">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iCs/>
                <w:spacing w:val="-2"/>
                <w:sz w:val="20"/>
                <w:lang w:val="en-GB"/>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851"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304"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double" w:sz="4"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double" w:sz="4" w:space="0" w:color="auto"/>
              <w:left w:val="single" w:sz="6" w:space="0" w:color="auto"/>
              <w:bottom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r>
      <w:tr w:rsidR="002A2D56" w:rsidRPr="006846A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single" w:sz="6" w:space="0" w:color="auto"/>
              <w:left w:val="single" w:sz="6" w:space="0" w:color="auto"/>
              <w:bottom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r>
      <w:tr w:rsidR="002A2D56" w:rsidRPr="006846A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single" w:sz="6" w:space="0" w:color="auto"/>
              <w:left w:val="single" w:sz="6" w:space="0" w:color="auto"/>
              <w:bottom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r>
      <w:tr w:rsidR="002A2D56" w:rsidRPr="006846A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single" w:sz="6" w:space="0" w:color="auto"/>
              <w:left w:val="single" w:sz="6" w:space="0" w:color="auto"/>
              <w:bottom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r>
      <w:tr w:rsidR="002A2D56" w:rsidRPr="006846A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single" w:sz="6" w:space="0" w:color="auto"/>
              <w:left w:val="single" w:sz="6" w:space="0" w:color="auto"/>
              <w:bottom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r>
      <w:tr w:rsidR="002A2D56" w:rsidRPr="006846A7" w:rsidTr="00EA7EC1">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r w:rsidRPr="006846A7">
              <w:rPr>
                <w:rFonts w:asciiTheme="minorHAnsi" w:hAnsiTheme="minorHAnsi"/>
                <w:iCs/>
                <w:spacing w:val="-2"/>
                <w:sz w:val="20"/>
                <w:lang w:val="en-GB"/>
              </w:rPr>
              <w:t>Client’s Country</w:t>
            </w:r>
          </w:p>
        </w:tc>
        <w:tc>
          <w:tcPr>
            <w:tcW w:w="1588"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c>
          <w:tcPr>
            <w:tcW w:w="1701" w:type="dxa"/>
            <w:tcBorders>
              <w:top w:val="single" w:sz="6" w:space="0" w:color="auto"/>
              <w:left w:val="single" w:sz="6" w:space="0" w:color="auto"/>
              <w:bottom w:val="single" w:sz="6" w:space="0" w:color="auto"/>
            </w:tcBorders>
            <w:vAlign w:val="center"/>
          </w:tcPr>
          <w:p w:rsidR="002A2D56" w:rsidRPr="006846A7" w:rsidRDefault="002A2D56" w:rsidP="00EA7EC1">
            <w:pPr>
              <w:numPr>
                <w:ilvl w:val="12"/>
                <w:numId w:val="0"/>
              </w:numPr>
              <w:jc w:val="center"/>
              <w:rPr>
                <w:rFonts w:asciiTheme="minorHAnsi" w:hAnsiTheme="minorHAnsi"/>
                <w:spacing w:val="-2"/>
                <w:sz w:val="20"/>
                <w:lang w:val="en-GB"/>
              </w:rPr>
            </w:pPr>
          </w:p>
        </w:tc>
      </w:tr>
      <w:tr w:rsidR="002A2D56" w:rsidRPr="006846A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701" w:type="dxa"/>
            <w:tcBorders>
              <w:top w:val="single" w:sz="6" w:space="0" w:color="auto"/>
              <w:left w:val="single" w:sz="6" w:space="0" w:color="auto"/>
              <w:bottom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r>
      <w:tr w:rsidR="002A2D56" w:rsidRPr="006846A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701" w:type="dxa"/>
            <w:tcBorders>
              <w:top w:val="single" w:sz="6" w:space="0" w:color="auto"/>
              <w:left w:val="single" w:sz="6" w:space="0" w:color="auto"/>
              <w:bottom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r>
      <w:tr w:rsidR="002A2D56" w:rsidRPr="006846A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247"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588"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85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304"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701" w:type="dxa"/>
            <w:tcBorders>
              <w:top w:val="single" w:sz="6" w:space="0" w:color="auto"/>
              <w:left w:val="single" w:sz="6" w:space="0" w:color="auto"/>
              <w:bottom w:val="single" w:sz="6" w:space="0" w:color="auto"/>
              <w:right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c>
          <w:tcPr>
            <w:tcW w:w="1701" w:type="dxa"/>
            <w:tcBorders>
              <w:top w:val="single" w:sz="6" w:space="0" w:color="auto"/>
              <w:left w:val="single" w:sz="6" w:space="0" w:color="auto"/>
              <w:bottom w:val="single" w:sz="6" w:space="0" w:color="auto"/>
            </w:tcBorders>
            <w:vAlign w:val="center"/>
          </w:tcPr>
          <w:p w:rsidR="002A2D56" w:rsidRPr="006846A7" w:rsidRDefault="002A2D56" w:rsidP="00EA7EC1">
            <w:pPr>
              <w:numPr>
                <w:ilvl w:val="12"/>
                <w:numId w:val="0"/>
              </w:numPr>
              <w:jc w:val="center"/>
              <w:rPr>
                <w:rFonts w:asciiTheme="minorHAnsi" w:hAnsiTheme="minorHAnsi"/>
                <w:spacing w:val="-2"/>
                <w:lang w:val="en-GB"/>
              </w:rPr>
            </w:pPr>
          </w:p>
        </w:tc>
      </w:tr>
      <w:tr w:rsidR="002A2D56" w:rsidRPr="0046142F" w:rsidTr="006846A7">
        <w:trPr>
          <w:trHeight w:hRule="exact" w:val="464"/>
          <w:jc w:val="center"/>
        </w:trPr>
        <w:tc>
          <w:tcPr>
            <w:tcW w:w="1247" w:type="dxa"/>
            <w:tcBorders>
              <w:top w:val="single" w:sz="6" w:space="0" w:color="auto"/>
              <w:bottom w:val="double" w:sz="4" w:space="0" w:color="auto"/>
              <w:right w:val="single" w:sz="6" w:space="0" w:color="auto"/>
            </w:tcBorders>
            <w:vAlign w:val="center"/>
          </w:tcPr>
          <w:p w:rsidR="002A2D56" w:rsidRPr="0046142F" w:rsidRDefault="002A2D56" w:rsidP="00EA7EC1">
            <w:pPr>
              <w:numPr>
                <w:ilvl w:val="12"/>
                <w:numId w:val="0"/>
              </w:numPr>
              <w:jc w:val="center"/>
              <w:rPr>
                <w:rFonts w:asciiTheme="minorHAnsi" w:hAnsiTheme="minorHAnsi"/>
                <w:i/>
                <w:spacing w:val="-2"/>
                <w:lang w:val="en-GB"/>
              </w:rPr>
            </w:pPr>
          </w:p>
        </w:tc>
        <w:tc>
          <w:tcPr>
            <w:tcW w:w="1247" w:type="dxa"/>
            <w:tcBorders>
              <w:top w:val="single" w:sz="6" w:space="0" w:color="auto"/>
              <w:left w:val="single" w:sz="6" w:space="0" w:color="auto"/>
              <w:bottom w:val="double" w:sz="4" w:space="0" w:color="auto"/>
              <w:right w:val="single" w:sz="6" w:space="0" w:color="auto"/>
            </w:tcBorders>
            <w:vAlign w:val="center"/>
          </w:tcPr>
          <w:p w:rsidR="002A2D56" w:rsidRPr="0046142F" w:rsidRDefault="002A2D56" w:rsidP="00EA7EC1">
            <w:pPr>
              <w:numPr>
                <w:ilvl w:val="12"/>
                <w:numId w:val="0"/>
              </w:numPr>
              <w:jc w:val="center"/>
              <w:rPr>
                <w:rFonts w:asciiTheme="minorHAnsi" w:hAnsiTheme="minorHAnsi"/>
                <w:i/>
                <w:spacing w:val="-2"/>
                <w:lang w:val="en-GB"/>
              </w:rPr>
            </w:pPr>
          </w:p>
        </w:tc>
        <w:tc>
          <w:tcPr>
            <w:tcW w:w="1588" w:type="dxa"/>
            <w:tcBorders>
              <w:top w:val="single" w:sz="6" w:space="0" w:color="auto"/>
              <w:left w:val="single" w:sz="6" w:space="0" w:color="auto"/>
              <w:bottom w:val="double" w:sz="4" w:space="0" w:color="auto"/>
              <w:right w:val="single" w:sz="6" w:space="0" w:color="auto"/>
            </w:tcBorders>
            <w:vAlign w:val="center"/>
          </w:tcPr>
          <w:p w:rsidR="002A2D56" w:rsidRPr="0046142F" w:rsidRDefault="002A2D56" w:rsidP="00EA7EC1">
            <w:pPr>
              <w:numPr>
                <w:ilvl w:val="12"/>
                <w:numId w:val="0"/>
              </w:numPr>
              <w:jc w:val="center"/>
              <w:rPr>
                <w:rFonts w:asciiTheme="minorHAnsi" w:hAnsiTheme="minorHAnsi"/>
                <w:i/>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rsidR="002A2D56" w:rsidRPr="0046142F" w:rsidRDefault="002A2D56" w:rsidP="00EA7EC1">
            <w:pPr>
              <w:numPr>
                <w:ilvl w:val="12"/>
                <w:numId w:val="0"/>
              </w:numPr>
              <w:jc w:val="center"/>
              <w:rPr>
                <w:rFonts w:asciiTheme="minorHAnsi" w:hAnsiTheme="minorHAnsi"/>
                <w:i/>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rsidR="002A2D56" w:rsidRPr="0046142F" w:rsidRDefault="002A2D56" w:rsidP="00EA7EC1">
            <w:pPr>
              <w:numPr>
                <w:ilvl w:val="12"/>
                <w:numId w:val="0"/>
              </w:numPr>
              <w:jc w:val="center"/>
              <w:rPr>
                <w:rFonts w:asciiTheme="minorHAnsi" w:hAnsiTheme="minorHAnsi"/>
                <w:i/>
                <w:spacing w:val="-2"/>
                <w:lang w:val="en-GB"/>
              </w:rPr>
            </w:pPr>
          </w:p>
        </w:tc>
        <w:tc>
          <w:tcPr>
            <w:tcW w:w="964" w:type="dxa"/>
            <w:tcBorders>
              <w:top w:val="single" w:sz="6" w:space="0" w:color="auto"/>
              <w:left w:val="single" w:sz="6" w:space="0" w:color="auto"/>
              <w:bottom w:val="double" w:sz="4" w:space="0" w:color="auto"/>
              <w:right w:val="single" w:sz="6" w:space="0" w:color="auto"/>
            </w:tcBorders>
            <w:vAlign w:val="center"/>
          </w:tcPr>
          <w:p w:rsidR="002A2D56" w:rsidRPr="0046142F" w:rsidRDefault="002A2D56" w:rsidP="00EA7EC1">
            <w:pPr>
              <w:numPr>
                <w:ilvl w:val="12"/>
                <w:numId w:val="0"/>
              </w:numPr>
              <w:jc w:val="center"/>
              <w:rPr>
                <w:rFonts w:asciiTheme="minorHAnsi" w:hAnsiTheme="minorHAnsi"/>
                <w:i/>
                <w:spacing w:val="-2"/>
                <w:lang w:val="en-GB"/>
              </w:rPr>
            </w:pPr>
          </w:p>
        </w:tc>
        <w:tc>
          <w:tcPr>
            <w:tcW w:w="851" w:type="dxa"/>
            <w:tcBorders>
              <w:top w:val="single" w:sz="6" w:space="0" w:color="auto"/>
              <w:left w:val="single" w:sz="6" w:space="0" w:color="auto"/>
              <w:bottom w:val="double" w:sz="4" w:space="0" w:color="auto"/>
              <w:right w:val="single" w:sz="6" w:space="0" w:color="auto"/>
            </w:tcBorders>
            <w:vAlign w:val="center"/>
          </w:tcPr>
          <w:p w:rsidR="002A2D56" w:rsidRPr="0046142F" w:rsidRDefault="002A2D56" w:rsidP="00EA7EC1">
            <w:pPr>
              <w:numPr>
                <w:ilvl w:val="12"/>
                <w:numId w:val="0"/>
              </w:numPr>
              <w:jc w:val="center"/>
              <w:rPr>
                <w:rFonts w:asciiTheme="minorHAnsi" w:hAnsiTheme="minorHAnsi"/>
                <w:i/>
                <w:spacing w:val="-2"/>
                <w:lang w:val="en-GB"/>
              </w:rPr>
            </w:pPr>
          </w:p>
        </w:tc>
        <w:tc>
          <w:tcPr>
            <w:tcW w:w="1304" w:type="dxa"/>
            <w:tcBorders>
              <w:top w:val="single" w:sz="6" w:space="0" w:color="auto"/>
              <w:left w:val="single" w:sz="6" w:space="0" w:color="auto"/>
              <w:bottom w:val="double" w:sz="4" w:space="0" w:color="auto"/>
              <w:right w:val="single" w:sz="6" w:space="0" w:color="auto"/>
            </w:tcBorders>
            <w:vAlign w:val="center"/>
          </w:tcPr>
          <w:p w:rsidR="002A2D56" w:rsidRPr="0046142F" w:rsidRDefault="002A2D56" w:rsidP="00EA7EC1">
            <w:pPr>
              <w:numPr>
                <w:ilvl w:val="12"/>
                <w:numId w:val="0"/>
              </w:numPr>
              <w:jc w:val="center"/>
              <w:rPr>
                <w:rFonts w:asciiTheme="minorHAnsi" w:hAnsiTheme="minorHAnsi"/>
                <w:i/>
                <w:spacing w:val="-2"/>
                <w:lang w:val="en-GB"/>
              </w:rPr>
            </w:pPr>
          </w:p>
        </w:tc>
        <w:tc>
          <w:tcPr>
            <w:tcW w:w="1701" w:type="dxa"/>
            <w:tcBorders>
              <w:top w:val="single" w:sz="6" w:space="0" w:color="auto"/>
              <w:left w:val="single" w:sz="6" w:space="0" w:color="auto"/>
              <w:bottom w:val="double" w:sz="4" w:space="0" w:color="auto"/>
              <w:right w:val="single" w:sz="6" w:space="0" w:color="auto"/>
            </w:tcBorders>
            <w:vAlign w:val="center"/>
          </w:tcPr>
          <w:p w:rsidR="002A2D56" w:rsidRPr="0046142F" w:rsidRDefault="002A2D56" w:rsidP="00EA7EC1">
            <w:pPr>
              <w:numPr>
                <w:ilvl w:val="12"/>
                <w:numId w:val="0"/>
              </w:numPr>
              <w:jc w:val="center"/>
              <w:rPr>
                <w:rFonts w:asciiTheme="minorHAnsi" w:hAnsiTheme="minorHAnsi"/>
                <w:i/>
                <w:spacing w:val="-2"/>
                <w:lang w:val="en-GB"/>
              </w:rPr>
            </w:pPr>
          </w:p>
        </w:tc>
        <w:tc>
          <w:tcPr>
            <w:tcW w:w="1701" w:type="dxa"/>
            <w:tcBorders>
              <w:top w:val="single" w:sz="6" w:space="0" w:color="auto"/>
              <w:left w:val="single" w:sz="6" w:space="0" w:color="auto"/>
              <w:bottom w:val="double" w:sz="4" w:space="0" w:color="auto"/>
            </w:tcBorders>
            <w:vAlign w:val="center"/>
          </w:tcPr>
          <w:p w:rsidR="002A2D56" w:rsidRPr="0046142F" w:rsidRDefault="002A2D56" w:rsidP="00EA7EC1">
            <w:pPr>
              <w:numPr>
                <w:ilvl w:val="12"/>
                <w:numId w:val="0"/>
              </w:numPr>
              <w:jc w:val="center"/>
              <w:rPr>
                <w:rFonts w:asciiTheme="minorHAnsi" w:hAnsiTheme="minorHAnsi"/>
                <w:i/>
                <w:spacing w:val="-2"/>
                <w:lang w:val="en-GB"/>
              </w:rPr>
            </w:pPr>
          </w:p>
        </w:tc>
      </w:tr>
    </w:tbl>
    <w:p w:rsidR="002A2D56" w:rsidRPr="006846A7" w:rsidRDefault="006846A7" w:rsidP="002A2D56">
      <w:pPr>
        <w:numPr>
          <w:ilvl w:val="12"/>
          <w:numId w:val="0"/>
        </w:numPr>
        <w:rPr>
          <w:color w:val="1F497D" w:themeColor="text2"/>
          <w:spacing w:val="-3"/>
          <w:sz w:val="20"/>
          <w:szCs w:val="20"/>
          <w:lang w:val="en-GB"/>
        </w:rPr>
      </w:pPr>
      <w:r>
        <w:rPr>
          <w:color w:val="1F497D" w:themeColor="text2"/>
          <w:spacing w:val="-3"/>
          <w:lang w:val="en-GB"/>
        </w:rPr>
        <w:t>{</w:t>
      </w:r>
      <w:r w:rsidR="00BA7C4C" w:rsidRPr="006846A7">
        <w:rPr>
          <w:color w:val="1F497D" w:themeColor="text2"/>
          <w:spacing w:val="-3"/>
          <w:lang w:val="en-GB"/>
        </w:rPr>
        <w:t xml:space="preserve">* </w:t>
      </w:r>
      <w:r w:rsidR="00BA7C4C" w:rsidRPr="006846A7">
        <w:rPr>
          <w:color w:val="1F497D" w:themeColor="text2"/>
          <w:spacing w:val="-3"/>
          <w:sz w:val="20"/>
          <w:szCs w:val="20"/>
          <w:lang w:val="en-GB"/>
        </w:rPr>
        <w:t>If more than one currency is used, use additional table(s), one for each currency</w:t>
      </w:r>
      <w:r>
        <w:rPr>
          <w:color w:val="1F497D" w:themeColor="text2"/>
          <w:spacing w:val="-3"/>
          <w:sz w:val="20"/>
          <w:szCs w:val="20"/>
          <w:lang w:val="en-GB"/>
        </w:rPr>
        <w:t>}</w:t>
      </w:r>
    </w:p>
    <w:p w:rsidR="002A2D56" w:rsidRPr="006846A7" w:rsidRDefault="002A2D56" w:rsidP="002A2D56">
      <w:pPr>
        <w:pStyle w:val="Header"/>
        <w:numPr>
          <w:ilvl w:val="12"/>
          <w:numId w:val="0"/>
        </w:numPr>
        <w:tabs>
          <w:tab w:val="left" w:pos="360"/>
        </w:tabs>
        <w:rPr>
          <w:spacing w:val="-3"/>
          <w:szCs w:val="24"/>
          <w:lang w:eastAsia="it-IT"/>
        </w:rPr>
      </w:pPr>
      <w:r w:rsidRPr="006846A7">
        <w:rPr>
          <w:spacing w:val="-3"/>
          <w:szCs w:val="24"/>
          <w:lang w:eastAsia="it-IT"/>
        </w:rPr>
        <w:t>1.</w:t>
      </w:r>
      <w:r w:rsidRPr="006846A7">
        <w:rPr>
          <w:spacing w:val="-3"/>
          <w:szCs w:val="24"/>
          <w:lang w:eastAsia="it-IT"/>
        </w:rPr>
        <w:tab/>
        <w:t>Expressed as percentage of 1</w:t>
      </w:r>
    </w:p>
    <w:p w:rsidR="002A2D56" w:rsidRPr="006846A7" w:rsidRDefault="002A2D56" w:rsidP="002A2D56">
      <w:pPr>
        <w:pStyle w:val="Header"/>
        <w:numPr>
          <w:ilvl w:val="12"/>
          <w:numId w:val="0"/>
        </w:numPr>
        <w:tabs>
          <w:tab w:val="left" w:pos="360"/>
        </w:tabs>
        <w:rPr>
          <w:spacing w:val="-3"/>
        </w:rPr>
      </w:pPr>
      <w:r w:rsidRPr="006846A7">
        <w:rPr>
          <w:spacing w:val="-3"/>
        </w:rPr>
        <w:t>2.</w:t>
      </w:r>
      <w:r w:rsidRPr="006846A7">
        <w:rPr>
          <w:spacing w:val="-3"/>
        </w:rPr>
        <w:tab/>
      </w:r>
      <w:r w:rsidRPr="006846A7">
        <w:rPr>
          <w:spacing w:val="-3"/>
          <w:szCs w:val="24"/>
          <w:lang w:eastAsia="it-IT"/>
        </w:rPr>
        <w:t>Expressed as percentage of 4</w:t>
      </w:r>
    </w:p>
    <w:p w:rsidR="002A2D56" w:rsidRPr="009D62ED" w:rsidRDefault="002A2D56" w:rsidP="002A2D56">
      <w:pPr>
        <w:ind w:left="1080" w:hanging="1080"/>
        <w:rPr>
          <w:lang w:val="en-GB"/>
        </w:rPr>
      </w:pPr>
    </w:p>
    <w:p w:rsidR="0046142F" w:rsidRDefault="0046142F">
      <w:pPr>
        <w:rPr>
          <w:b/>
          <w:bCs/>
          <w:i/>
          <w:smallCaps/>
          <w:sz w:val="28"/>
        </w:rPr>
      </w:pPr>
      <w:r>
        <w:rPr>
          <w:b/>
          <w:bCs/>
          <w:i/>
          <w:smallCaps/>
          <w:sz w:val="28"/>
        </w:rPr>
        <w:br w:type="page"/>
      </w:r>
    </w:p>
    <w:p w:rsidR="000B5EDC" w:rsidRPr="0033409E" w:rsidRDefault="000B5EDC" w:rsidP="00B911C4">
      <w:pPr>
        <w:jc w:val="center"/>
        <w:rPr>
          <w:b/>
          <w:i/>
          <w:smallCaps/>
          <w:color w:val="C00000"/>
          <w:sz w:val="28"/>
          <w:szCs w:val="28"/>
        </w:rPr>
      </w:pPr>
      <w:r w:rsidRPr="00B911C4">
        <w:rPr>
          <w:b/>
          <w:smallCaps/>
          <w:sz w:val="28"/>
          <w:szCs w:val="28"/>
        </w:rPr>
        <w:lastRenderedPageBreak/>
        <w:t xml:space="preserve">Form  FIN-4  Breakdown of </w:t>
      </w:r>
      <w:r w:rsidRPr="006846A7">
        <w:rPr>
          <w:b/>
          <w:smallCaps/>
          <w:sz w:val="28"/>
          <w:szCs w:val="28"/>
        </w:rPr>
        <w:t>Reimbursable Expenses</w:t>
      </w:r>
    </w:p>
    <w:p w:rsidR="0000062D" w:rsidRPr="0000062D" w:rsidRDefault="0000062D" w:rsidP="0000062D">
      <w:pPr>
        <w:pStyle w:val="BankNormal"/>
        <w:spacing w:after="0"/>
      </w:pPr>
    </w:p>
    <w:p w:rsidR="000B5EDC" w:rsidRPr="00B20ABB" w:rsidRDefault="000B5EDC" w:rsidP="000F0B40">
      <w:pPr>
        <w:jc w:val="both"/>
      </w:pPr>
      <w:r w:rsidRPr="00B20ABB">
        <w:t>When used for Lump</w:t>
      </w:r>
      <w:r w:rsidR="009B4DDE">
        <w:t>-</w:t>
      </w:r>
      <w:r w:rsidRPr="00B20ABB">
        <w:t xml:space="preserve">Sum contract assignment, information to be provided in this Form shall only be used to demonstrate the basis for calculation of the Contract ceiling amount, </w:t>
      </w:r>
      <w:r w:rsidR="00F1141F">
        <w:t xml:space="preserve">to </w:t>
      </w:r>
      <w:r w:rsidRPr="00B20ABB">
        <w:t>calculate applicable taxes</w:t>
      </w:r>
      <w:r w:rsidR="00855C45">
        <w:t xml:space="preserve"> at contract negotiations</w:t>
      </w:r>
      <w:r w:rsidRPr="00B20ABB">
        <w:t xml:space="preserve"> and, if needed</w:t>
      </w:r>
      <w:r w:rsidR="004E6AC9">
        <w:t>,</w:t>
      </w:r>
      <w:r w:rsidRPr="00B20ABB">
        <w:t xml:space="preserve"> to establish payments to the Consultant for possible additional services requested by the Client. This form shall not be used as a basis for payments under Lump</w:t>
      </w:r>
      <w:r w:rsidR="004E6AC9">
        <w:t>-</w:t>
      </w:r>
      <w:r w:rsidRPr="00B20ABB">
        <w:t xml:space="preserve">Sum contracts </w:t>
      </w:r>
    </w:p>
    <w:p w:rsidR="000B5EDC" w:rsidRDefault="000B5EDC" w:rsidP="00B91DDF">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54"/>
        <w:gridCol w:w="2779"/>
        <w:gridCol w:w="989"/>
        <w:gridCol w:w="996"/>
        <w:gridCol w:w="1134"/>
        <w:gridCol w:w="1531"/>
        <w:gridCol w:w="1531"/>
        <w:gridCol w:w="1531"/>
        <w:gridCol w:w="1531"/>
      </w:tblGrid>
      <w:tr w:rsidR="000B5EDC" w:rsidRPr="0046142F">
        <w:trPr>
          <w:cantSplit/>
          <w:trHeight w:hRule="exact" w:val="454"/>
          <w:jc w:val="center"/>
        </w:trPr>
        <w:tc>
          <w:tcPr>
            <w:tcW w:w="12476" w:type="dxa"/>
            <w:gridSpan w:val="9"/>
            <w:tcBorders>
              <w:top w:val="double" w:sz="4" w:space="0" w:color="auto"/>
              <w:bottom w:val="double" w:sz="4" w:space="0" w:color="auto"/>
            </w:tcBorders>
            <w:vAlign w:val="center"/>
          </w:tcPr>
          <w:p w:rsidR="000B5EDC" w:rsidRPr="0046142F" w:rsidRDefault="000B5EDC" w:rsidP="00D13F60">
            <w:pPr>
              <w:pStyle w:val="Header"/>
              <w:tabs>
                <w:tab w:val="right" w:pos="12070"/>
              </w:tabs>
              <w:rPr>
                <w:rFonts w:asciiTheme="minorHAnsi" w:hAnsiTheme="minorHAnsi"/>
                <w:u w:val="single"/>
              </w:rPr>
            </w:pPr>
            <w:r w:rsidRPr="0046142F">
              <w:rPr>
                <w:rFonts w:asciiTheme="minorHAnsi" w:hAnsiTheme="minorHAnsi"/>
                <w:b/>
                <w:bCs/>
              </w:rPr>
              <w:t xml:space="preserve">B. </w:t>
            </w:r>
            <w:r w:rsidRPr="006846A7">
              <w:rPr>
                <w:rFonts w:asciiTheme="minorHAnsi" w:hAnsiTheme="minorHAnsi"/>
                <w:b/>
                <w:bCs/>
              </w:rPr>
              <w:t>Reimbursabl</w:t>
            </w:r>
            <w:r w:rsidR="00D13F60">
              <w:rPr>
                <w:rFonts w:asciiTheme="minorHAnsi" w:hAnsiTheme="minorHAnsi"/>
                <w:b/>
                <w:bCs/>
              </w:rPr>
              <w:t>e Expenses</w:t>
            </w:r>
            <w:r w:rsidRPr="0046142F">
              <w:rPr>
                <w:rFonts w:asciiTheme="minorHAnsi" w:hAnsiTheme="minorHAnsi"/>
                <w:u w:val="single"/>
              </w:rPr>
              <w:tab/>
            </w:r>
          </w:p>
        </w:tc>
      </w:tr>
      <w:tr w:rsidR="000B5EDC" w:rsidRPr="0046142F" w:rsidTr="000574EC">
        <w:trPr>
          <w:jc w:val="center"/>
        </w:trPr>
        <w:tc>
          <w:tcPr>
            <w:tcW w:w="454"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N°</w:t>
            </w:r>
          </w:p>
        </w:tc>
        <w:tc>
          <w:tcPr>
            <w:tcW w:w="2779" w:type="dxa"/>
            <w:tcBorders>
              <w:top w:val="double" w:sz="4" w:space="0" w:color="auto"/>
              <w:bottom w:val="single" w:sz="12" w:space="0" w:color="auto"/>
            </w:tcBorders>
            <w:vAlign w:val="center"/>
          </w:tcPr>
          <w:p w:rsidR="000B5EDC" w:rsidRPr="0046142F" w:rsidRDefault="000B5EDC" w:rsidP="00D13F60">
            <w:pPr>
              <w:spacing w:before="40" w:after="40"/>
              <w:jc w:val="center"/>
              <w:rPr>
                <w:rFonts w:asciiTheme="minorHAnsi" w:hAnsiTheme="minorHAnsi"/>
                <w:b/>
                <w:bCs/>
                <w:sz w:val="20"/>
                <w:lang w:val="fr-FR"/>
              </w:rPr>
            </w:pPr>
            <w:r w:rsidRPr="0046142F">
              <w:rPr>
                <w:rFonts w:asciiTheme="minorHAnsi" w:hAnsiTheme="minorHAnsi"/>
                <w:b/>
                <w:bCs/>
                <w:sz w:val="20"/>
                <w:lang w:val="fr-FR"/>
              </w:rPr>
              <w:t xml:space="preserve">Type of </w:t>
            </w:r>
            <w:r w:rsidRPr="00D13F60">
              <w:rPr>
                <w:rFonts w:asciiTheme="minorHAnsi" w:hAnsiTheme="minorHAnsi"/>
                <w:b/>
                <w:bCs/>
                <w:sz w:val="20"/>
                <w:lang w:val="fr-FR"/>
              </w:rPr>
              <w:t>Reimbursable Expenses</w:t>
            </w:r>
          </w:p>
        </w:tc>
        <w:tc>
          <w:tcPr>
            <w:tcW w:w="989"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w:t>
            </w:r>
          </w:p>
        </w:tc>
        <w:tc>
          <w:tcPr>
            <w:tcW w:w="996"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 Cost</w:t>
            </w:r>
          </w:p>
        </w:tc>
        <w:tc>
          <w:tcPr>
            <w:tcW w:w="1134"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sz w:val="20"/>
                <w:lang w:val="fr-FR"/>
              </w:rPr>
            </w:pPr>
            <w:r w:rsidRPr="0046142F">
              <w:rPr>
                <w:rFonts w:asciiTheme="minorHAnsi" w:hAnsiTheme="minorHAnsi"/>
                <w:b/>
                <w:bCs/>
                <w:sz w:val="20"/>
                <w:lang w:val="fr-FR"/>
              </w:rPr>
              <w:t>Quantity</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1- as in FIN-2</w:t>
            </w:r>
            <w:r w:rsidRPr="00D13F60">
              <w:rPr>
                <w:rFonts w:asciiTheme="minorHAnsi" w:hAnsiTheme="minorHAnsi"/>
                <w:color w:val="1F497D" w:themeColor="text2"/>
                <w:sz w:val="20"/>
                <w:lang w:val="en-GB"/>
              </w:rPr>
              <w:t>}</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2- as in FIN-2}</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iCs/>
                <w:color w:val="1F497D" w:themeColor="text2"/>
                <w:sz w:val="20"/>
                <w:lang w:val="en-GB"/>
              </w:rPr>
              <w:t>{Currency# 3- as in FIN-2</w:t>
            </w:r>
            <w:r w:rsidRPr="00D13F60">
              <w:rPr>
                <w:rFonts w:asciiTheme="minorHAnsi" w:hAnsiTheme="minorHAnsi"/>
                <w:color w:val="1F497D" w:themeColor="text2"/>
                <w:sz w:val="20"/>
                <w:lang w:val="en-GB"/>
              </w:rPr>
              <w:t>}</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Local Currency- as in FIN-2}</w:t>
            </w:r>
          </w:p>
        </w:tc>
      </w:tr>
      <w:tr w:rsidR="000B5EDC" w:rsidRPr="0046142F" w:rsidTr="000574EC">
        <w:trPr>
          <w:trHeight w:hRule="exact" w:val="340"/>
          <w:jc w:val="center"/>
        </w:trPr>
        <w:tc>
          <w:tcPr>
            <w:tcW w:w="454" w:type="dxa"/>
            <w:tcBorders>
              <w:top w:val="single" w:sz="12" w:space="0" w:color="auto"/>
            </w:tcBorders>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rsidR="000B5EDC" w:rsidRPr="00D13F60" w:rsidRDefault="000B5EDC" w:rsidP="006100D1">
            <w:pPr>
              <w:rPr>
                <w:rFonts w:asciiTheme="minorHAnsi" w:hAnsiTheme="minorHAnsi"/>
                <w:color w:val="1F497D" w:themeColor="text2"/>
                <w:sz w:val="20"/>
              </w:rPr>
            </w:pPr>
            <w:r w:rsidRPr="00D13F60">
              <w:rPr>
                <w:rFonts w:asciiTheme="minorHAnsi" w:hAnsiTheme="minorHAnsi"/>
                <w:color w:val="1F497D" w:themeColor="text2"/>
                <w:sz w:val="20"/>
              </w:rPr>
              <w:t>{e.g., Per diem allowances**}</w:t>
            </w:r>
          </w:p>
        </w:tc>
        <w:tc>
          <w:tcPr>
            <w:tcW w:w="989" w:type="dxa"/>
            <w:tcBorders>
              <w:top w:val="single" w:sz="12" w:space="0" w:color="auto"/>
              <w:left w:val="single" w:sz="8" w:space="0" w:color="auto"/>
              <w:right w:val="single" w:sz="8" w:space="0" w:color="auto"/>
            </w:tcBorders>
            <w:vAlign w:val="center"/>
          </w:tcPr>
          <w:p w:rsidR="000B5EDC" w:rsidRPr="00D13F60" w:rsidRDefault="000B5EDC" w:rsidP="000574EC">
            <w:pPr>
              <w:spacing w:before="40"/>
              <w:rPr>
                <w:rFonts w:asciiTheme="minorHAnsi" w:hAnsiTheme="minorHAnsi"/>
                <w:color w:val="1F497D" w:themeColor="text2"/>
                <w:sz w:val="20"/>
              </w:rPr>
            </w:pPr>
            <w:r w:rsidRPr="00D13F60">
              <w:rPr>
                <w:rFonts w:asciiTheme="minorHAnsi" w:hAnsiTheme="minorHAnsi"/>
                <w:color w:val="1F497D" w:themeColor="text2"/>
                <w:sz w:val="20"/>
              </w:rPr>
              <w:t>{Day}</w:t>
            </w:r>
          </w:p>
        </w:tc>
        <w:tc>
          <w:tcPr>
            <w:tcW w:w="996"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trHeight w:hRule="exact" w:val="438"/>
          <w:jc w:val="center"/>
        </w:trPr>
        <w:tc>
          <w:tcPr>
            <w:tcW w:w="454" w:type="dxa"/>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right w:val="single" w:sz="8" w:space="0" w:color="auto"/>
            </w:tcBorders>
            <w:vAlign w:val="center"/>
          </w:tcPr>
          <w:p w:rsidR="000B5EDC" w:rsidRPr="00D13F60" w:rsidRDefault="000B5EDC" w:rsidP="000F0B40">
            <w:pPr>
              <w:rPr>
                <w:rFonts w:asciiTheme="minorHAnsi" w:hAnsiTheme="minorHAnsi"/>
                <w:color w:val="1F497D" w:themeColor="text2"/>
                <w:sz w:val="20"/>
              </w:rPr>
            </w:pPr>
            <w:r w:rsidRPr="00D13F60">
              <w:rPr>
                <w:rFonts w:asciiTheme="minorHAnsi" w:hAnsiTheme="minorHAnsi"/>
                <w:color w:val="1F497D" w:themeColor="text2"/>
                <w:sz w:val="20"/>
              </w:rPr>
              <w:t>{e.g., International flights}</w:t>
            </w:r>
          </w:p>
        </w:tc>
        <w:tc>
          <w:tcPr>
            <w:tcW w:w="989" w:type="dxa"/>
            <w:tcBorders>
              <w:left w:val="single" w:sz="8" w:space="0" w:color="auto"/>
              <w:bottom w:val="single" w:sz="8" w:space="0" w:color="auto"/>
              <w:right w:val="single" w:sz="8" w:space="0" w:color="auto"/>
            </w:tcBorders>
            <w:vAlign w:val="center"/>
          </w:tcPr>
          <w:p w:rsidR="000B5EDC" w:rsidRPr="00D13F60" w:rsidRDefault="000B5EDC" w:rsidP="000574EC">
            <w:pPr>
              <w:pStyle w:val="Header"/>
              <w:spacing w:before="40"/>
              <w:rPr>
                <w:rFonts w:asciiTheme="minorHAnsi" w:hAnsiTheme="minorHAnsi"/>
                <w:color w:val="1F497D" w:themeColor="text2"/>
                <w:sz w:val="18"/>
                <w:szCs w:val="18"/>
              </w:rPr>
            </w:pPr>
            <w:r w:rsidRPr="00D13F60">
              <w:rPr>
                <w:rFonts w:asciiTheme="minorHAnsi" w:hAnsiTheme="minorHAnsi"/>
                <w:color w:val="1F497D" w:themeColor="text2"/>
                <w:sz w:val="18"/>
                <w:szCs w:val="18"/>
                <w:lang w:eastAsia="it-IT"/>
              </w:rPr>
              <w:t>{Ticket</w:t>
            </w:r>
            <w:r w:rsidR="000574EC" w:rsidRPr="00D13F60">
              <w:rPr>
                <w:rFonts w:asciiTheme="minorHAnsi" w:hAnsiTheme="minorHAnsi"/>
                <w:color w:val="1F497D" w:themeColor="text2"/>
                <w:sz w:val="18"/>
                <w:szCs w:val="18"/>
                <w:lang w:eastAsia="it-IT"/>
              </w:rPr>
              <w:t>}</w:t>
            </w:r>
          </w:p>
        </w:tc>
        <w:tc>
          <w:tcPr>
            <w:tcW w:w="996"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trHeight w:hRule="exact" w:val="542"/>
          <w:jc w:val="center"/>
        </w:trPr>
        <w:tc>
          <w:tcPr>
            <w:tcW w:w="454" w:type="dxa"/>
            <w:tcBorders>
              <w:top w:val="single" w:sz="8" w:space="0" w:color="auto"/>
            </w:tcBorders>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rsidR="000B5EDC" w:rsidRPr="00D13F60" w:rsidRDefault="000B5EDC" w:rsidP="000F0B40">
            <w:pPr>
              <w:rPr>
                <w:rFonts w:asciiTheme="minorHAnsi" w:hAnsiTheme="minorHAnsi"/>
                <w:color w:val="1F497D" w:themeColor="text2"/>
                <w:sz w:val="20"/>
              </w:rPr>
            </w:pPr>
            <w:r w:rsidRPr="00D13F60">
              <w:rPr>
                <w:rFonts w:asciiTheme="minorHAnsi" w:hAnsiTheme="minorHAnsi"/>
                <w:color w:val="1F497D" w:themeColor="text2"/>
                <w:sz w:val="20"/>
              </w:rPr>
              <w:t xml:space="preserve">{e.g., In/out airport transportation} </w:t>
            </w:r>
          </w:p>
        </w:tc>
        <w:tc>
          <w:tcPr>
            <w:tcW w:w="989" w:type="dxa"/>
            <w:tcBorders>
              <w:top w:val="single" w:sz="8" w:space="0" w:color="auto"/>
            </w:tcBorders>
            <w:vAlign w:val="center"/>
          </w:tcPr>
          <w:p w:rsidR="000B5EDC" w:rsidRPr="00D13F60" w:rsidRDefault="000574EC" w:rsidP="000574EC">
            <w:pPr>
              <w:pStyle w:val="Header"/>
              <w:spacing w:before="40"/>
              <w:rPr>
                <w:rFonts w:asciiTheme="minorHAnsi" w:hAnsiTheme="minorHAnsi"/>
                <w:color w:val="1F497D" w:themeColor="text2"/>
                <w:sz w:val="18"/>
                <w:szCs w:val="18"/>
                <w:lang w:eastAsia="it-IT"/>
              </w:rPr>
            </w:pPr>
            <w:r w:rsidRPr="00D13F60">
              <w:rPr>
                <w:rFonts w:asciiTheme="minorHAnsi" w:hAnsiTheme="minorHAnsi"/>
                <w:color w:val="1F497D" w:themeColor="text2"/>
                <w:sz w:val="18"/>
                <w:szCs w:val="18"/>
                <w:lang w:eastAsia="it-IT"/>
              </w:rPr>
              <w:t>{Trip}</w:t>
            </w:r>
          </w:p>
        </w:tc>
        <w:tc>
          <w:tcPr>
            <w:tcW w:w="996"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bottom w:val="single" w:sz="8" w:space="0" w:color="auto"/>
            </w:tcBorders>
            <w:tcMar>
              <w:right w:w="28" w:type="dxa"/>
            </w:tcMar>
            <w:vAlign w:val="center"/>
          </w:tcPr>
          <w:p w:rsidR="000B5EDC" w:rsidRPr="00D13F60" w:rsidRDefault="000B5EDC" w:rsidP="00753001">
            <w:pPr>
              <w:rPr>
                <w:rFonts w:asciiTheme="minorHAnsi" w:hAnsiTheme="minorHAnsi"/>
                <w:color w:val="1F497D" w:themeColor="text2"/>
                <w:sz w:val="20"/>
              </w:rPr>
            </w:pPr>
            <w:r w:rsidRPr="00D13F60">
              <w:rPr>
                <w:rFonts w:asciiTheme="minorHAnsi" w:hAnsiTheme="minorHAnsi"/>
                <w:color w:val="1F497D" w:themeColor="text2"/>
                <w:sz w:val="20"/>
              </w:rPr>
              <w:t xml:space="preserve">{e.g., Communication costs between </w:t>
            </w:r>
            <w:r w:rsidRPr="00D13F60">
              <w:rPr>
                <w:rFonts w:asciiTheme="minorHAnsi" w:hAnsiTheme="minorHAnsi"/>
                <w:iCs/>
                <w:color w:val="1F497D" w:themeColor="text2"/>
                <w:sz w:val="20"/>
              </w:rPr>
              <w:t>Insert place</w:t>
            </w:r>
            <w:r w:rsidRPr="00D13F60">
              <w:rPr>
                <w:rFonts w:asciiTheme="minorHAnsi" w:hAnsiTheme="minorHAnsi"/>
                <w:color w:val="1F497D" w:themeColor="text2"/>
                <w:sz w:val="20"/>
              </w:rPr>
              <w:t xml:space="preserve"> and </w:t>
            </w:r>
            <w:r w:rsidRPr="00D13F60">
              <w:rPr>
                <w:rFonts w:asciiTheme="minorHAnsi" w:hAnsiTheme="minorHAnsi"/>
                <w:iCs/>
                <w:color w:val="1F497D" w:themeColor="text2"/>
                <w:sz w:val="20"/>
              </w:rPr>
              <w:t>Insert place</w:t>
            </w:r>
            <w:r w:rsidRPr="00D13F60">
              <w:rPr>
                <w:rFonts w:asciiTheme="minorHAnsi" w:hAnsiTheme="minorHAnsi"/>
                <w:color w:val="1F497D" w:themeColor="text2"/>
                <w:sz w:val="20"/>
              </w:rPr>
              <w:t>}</w:t>
            </w:r>
          </w:p>
        </w:tc>
        <w:tc>
          <w:tcPr>
            <w:tcW w:w="989" w:type="dxa"/>
            <w:tcBorders>
              <w:bottom w:val="single" w:sz="8" w:space="0" w:color="auto"/>
            </w:tcBorders>
            <w:vAlign w:val="center"/>
          </w:tcPr>
          <w:p w:rsidR="000B5EDC" w:rsidRPr="00D13F60" w:rsidRDefault="000B5EDC" w:rsidP="006100D1">
            <w:pPr>
              <w:spacing w:before="40"/>
              <w:jc w:val="center"/>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trHeight w:hRule="exact" w:val="340"/>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rsidR="000B5EDC" w:rsidRPr="00D13F60" w:rsidRDefault="000B5EDC" w:rsidP="00753001">
            <w:pPr>
              <w:rPr>
                <w:rFonts w:asciiTheme="minorHAnsi" w:hAnsiTheme="minorHAnsi"/>
                <w:color w:val="1F497D" w:themeColor="text2"/>
                <w:sz w:val="20"/>
              </w:rPr>
            </w:pPr>
            <w:r w:rsidRPr="00D13F60">
              <w:rPr>
                <w:rFonts w:asciiTheme="minorHAnsi" w:hAnsiTheme="minorHAnsi"/>
                <w:color w:val="1F497D" w:themeColor="text2"/>
                <w:sz w:val="20"/>
              </w:rPr>
              <w:t>{ e.g., reproduction of reports}</w:t>
            </w:r>
          </w:p>
        </w:tc>
        <w:tc>
          <w:tcPr>
            <w:tcW w:w="989" w:type="dxa"/>
            <w:tcBorders>
              <w:top w:val="single" w:sz="8" w:space="0" w:color="auto"/>
              <w:bottom w:val="single" w:sz="8" w:space="0" w:color="auto"/>
            </w:tcBorders>
            <w:vAlign w:val="center"/>
          </w:tcPr>
          <w:p w:rsidR="000B5EDC" w:rsidRPr="00D13F60" w:rsidRDefault="000B5EDC" w:rsidP="006100D1">
            <w:pPr>
              <w:spacing w:before="40"/>
              <w:jc w:val="center"/>
              <w:rPr>
                <w:rFonts w:asciiTheme="minorHAnsi" w:hAnsiTheme="minorHAnsi"/>
                <w:color w:val="1F497D" w:themeColor="text2"/>
                <w:sz w:val="20"/>
              </w:rPr>
            </w:pP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rsidR="000B5EDC" w:rsidRPr="00D13F60" w:rsidRDefault="000B5EDC" w:rsidP="006100D1">
            <w:pPr>
              <w:pStyle w:val="Header"/>
              <w:rPr>
                <w:rFonts w:asciiTheme="minorHAnsi" w:hAnsiTheme="minorHAnsi"/>
                <w:color w:val="1F497D" w:themeColor="text2"/>
                <w:szCs w:val="24"/>
                <w:lang w:eastAsia="it-IT"/>
              </w:rPr>
            </w:pPr>
            <w:r w:rsidRPr="00D13F60">
              <w:rPr>
                <w:rFonts w:asciiTheme="minorHAnsi" w:hAnsiTheme="minorHAnsi"/>
                <w:color w:val="1F497D" w:themeColor="text2"/>
                <w:szCs w:val="24"/>
                <w:lang w:eastAsia="it-IT"/>
              </w:rPr>
              <w:t>{e.g., Office rent}</w:t>
            </w:r>
          </w:p>
        </w:tc>
        <w:tc>
          <w:tcPr>
            <w:tcW w:w="989" w:type="dxa"/>
            <w:tcBorders>
              <w:top w:val="single" w:sz="8" w:space="0" w:color="auto"/>
              <w:bottom w:val="single" w:sz="8" w:space="0" w:color="auto"/>
            </w:tcBorders>
            <w:vAlign w:val="center"/>
          </w:tcPr>
          <w:p w:rsidR="000B5EDC" w:rsidRPr="00D13F60" w:rsidRDefault="000B5EDC" w:rsidP="006100D1">
            <w:pPr>
              <w:spacing w:before="40"/>
              <w:jc w:val="center"/>
              <w:rPr>
                <w:rFonts w:asciiTheme="minorHAnsi" w:hAnsiTheme="minorHAnsi"/>
                <w:color w:val="1F497D" w:themeColor="text2"/>
                <w:sz w:val="20"/>
                <w:lang w:val="en-GB"/>
              </w:rPr>
            </w:pP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r>
      <w:tr w:rsidR="000B5EDC" w:rsidRPr="0046142F" w:rsidTr="000574EC">
        <w:trPr>
          <w:trHeight w:hRule="exact" w:val="340"/>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vAlign w:val="center"/>
          </w:tcPr>
          <w:p w:rsidR="000B5EDC" w:rsidRPr="00D13F60" w:rsidRDefault="00013FCC" w:rsidP="006100D1">
            <w:pPr>
              <w:pStyle w:val="Header"/>
              <w:rPr>
                <w:rFonts w:asciiTheme="minorHAnsi" w:hAnsiTheme="minorHAnsi"/>
                <w:color w:val="1F497D" w:themeColor="text2"/>
                <w:lang w:val="en-GB"/>
              </w:rPr>
            </w:pPr>
            <w:r w:rsidRPr="00D13F60">
              <w:rPr>
                <w:rFonts w:asciiTheme="minorHAnsi" w:hAnsiTheme="minorHAnsi"/>
                <w:color w:val="1F497D" w:themeColor="text2"/>
                <w:lang w:val="en-GB"/>
              </w:rPr>
              <w:t>....................................</w:t>
            </w:r>
          </w:p>
        </w:tc>
        <w:tc>
          <w:tcPr>
            <w:tcW w:w="989" w:type="dxa"/>
            <w:tcBorders>
              <w:top w:val="single" w:sz="8" w:space="0" w:color="auto"/>
            </w:tcBorders>
            <w:vAlign w:val="center"/>
          </w:tcPr>
          <w:p w:rsidR="000B5EDC" w:rsidRPr="00D13F60" w:rsidRDefault="000B5EDC" w:rsidP="006100D1">
            <w:pPr>
              <w:spacing w:before="40"/>
              <w:jc w:val="center"/>
              <w:rPr>
                <w:rFonts w:asciiTheme="minorHAnsi" w:hAnsiTheme="minorHAnsi"/>
                <w:color w:val="1F497D" w:themeColor="text2"/>
                <w:sz w:val="20"/>
              </w:rPr>
            </w:pPr>
          </w:p>
        </w:tc>
        <w:tc>
          <w:tcPr>
            <w:tcW w:w="996"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lang w:val="en-GB"/>
              </w:rPr>
            </w:pPr>
          </w:p>
        </w:tc>
        <w:tc>
          <w:tcPr>
            <w:tcW w:w="2779" w:type="dxa"/>
            <w:tcBorders>
              <w:top w:val="single" w:sz="8" w:space="0" w:color="auto"/>
            </w:tcBorders>
            <w:tcMar>
              <w:right w:w="57" w:type="dxa"/>
            </w:tcMar>
            <w:vAlign w:val="center"/>
          </w:tcPr>
          <w:p w:rsidR="000B5EDC" w:rsidRPr="00D13F60" w:rsidRDefault="000B5EDC" w:rsidP="00753001">
            <w:pPr>
              <w:pStyle w:val="Header"/>
              <w:rPr>
                <w:rFonts w:asciiTheme="minorHAnsi" w:hAnsiTheme="minorHAnsi"/>
                <w:color w:val="1F497D" w:themeColor="text2"/>
                <w:szCs w:val="24"/>
                <w:lang w:eastAsia="it-IT"/>
              </w:rPr>
            </w:pPr>
            <w:r w:rsidRPr="00D13F60">
              <w:rPr>
                <w:rFonts w:asciiTheme="minorHAnsi" w:hAnsiTheme="minorHAnsi"/>
                <w:color w:val="1F497D" w:themeColor="text2"/>
                <w:lang w:val="en-GB"/>
              </w:rPr>
              <w:t>{Training of the Client’s personnel – if required in TOR}</w:t>
            </w:r>
          </w:p>
        </w:tc>
        <w:tc>
          <w:tcPr>
            <w:tcW w:w="989" w:type="dxa"/>
            <w:tcBorders>
              <w:top w:val="single" w:sz="8" w:space="0" w:color="auto"/>
              <w:bottom w:val="single" w:sz="8" w:space="0" w:color="auto"/>
            </w:tcBorders>
            <w:vAlign w:val="center"/>
          </w:tcPr>
          <w:p w:rsidR="000B5EDC" w:rsidRPr="00D13F60" w:rsidRDefault="000B5EDC" w:rsidP="006100D1">
            <w:pPr>
              <w:spacing w:before="40"/>
              <w:jc w:val="center"/>
              <w:rPr>
                <w:rFonts w:asciiTheme="minorHAnsi" w:hAnsiTheme="minorHAnsi"/>
                <w:color w:val="1F497D" w:themeColor="text2"/>
                <w:sz w:val="20"/>
                <w:lang w:val="en-GB"/>
              </w:rPr>
            </w:pP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r>
      <w:tr w:rsidR="000B5EDC" w:rsidRPr="0046142F">
        <w:trPr>
          <w:cantSplit/>
          <w:trHeight w:hRule="exact" w:val="397"/>
          <w:jc w:val="center"/>
        </w:trPr>
        <w:tc>
          <w:tcPr>
            <w:tcW w:w="6352" w:type="dxa"/>
            <w:gridSpan w:val="5"/>
            <w:tcBorders>
              <w:top w:val="single" w:sz="8" w:space="0" w:color="auto"/>
              <w:bottom w:val="double" w:sz="4" w:space="0" w:color="auto"/>
            </w:tcBorders>
            <w:vAlign w:val="center"/>
          </w:tcPr>
          <w:p w:rsidR="000B5EDC" w:rsidRPr="0046142F" w:rsidRDefault="000B5EDC" w:rsidP="006100D1">
            <w:pPr>
              <w:pStyle w:val="Header"/>
              <w:tabs>
                <w:tab w:val="right" w:pos="5949"/>
              </w:tabs>
              <w:rPr>
                <w:rFonts w:asciiTheme="minorHAnsi" w:hAnsiTheme="minorHAnsi"/>
                <w:szCs w:val="24"/>
                <w:lang w:eastAsia="it-IT"/>
              </w:rPr>
            </w:pPr>
            <w:r w:rsidRPr="0046142F">
              <w:rPr>
                <w:rFonts w:asciiTheme="minorHAnsi" w:hAnsiTheme="minorHAnsi"/>
                <w:szCs w:val="24"/>
                <w:lang w:eastAsia="it-IT"/>
              </w:rPr>
              <w:tab/>
              <w:t>Total Costs</w:t>
            </w:r>
          </w:p>
          <w:p w:rsidR="000B5EDC" w:rsidRPr="0046142F" w:rsidRDefault="000B5EDC" w:rsidP="006100D1">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r>
    </w:tbl>
    <w:p w:rsidR="000B5EDC" w:rsidRDefault="000B5EDC" w:rsidP="00B91DDF">
      <w:pPr>
        <w:pStyle w:val="Header"/>
        <w:spacing w:line="120" w:lineRule="exact"/>
        <w:rPr>
          <w:szCs w:val="24"/>
          <w:lang w:eastAsia="it-IT"/>
        </w:rPr>
      </w:pPr>
    </w:p>
    <w:p w:rsidR="00013FCC" w:rsidRDefault="000B5EDC" w:rsidP="00855C45">
      <w:pPr>
        <w:rPr>
          <w:i/>
          <w:lang w:val="en-GB"/>
        </w:rPr>
      </w:pPr>
      <w:r w:rsidRPr="00727C9A">
        <w:rPr>
          <w:lang w:val="en-GB"/>
        </w:rPr>
        <w:t>Legend</w:t>
      </w:r>
      <w:r w:rsidRPr="00855C45">
        <w:rPr>
          <w:i/>
          <w:lang w:val="en-GB"/>
        </w:rPr>
        <w:t xml:space="preserve">: </w:t>
      </w:r>
    </w:p>
    <w:p w:rsidR="000B5EDC" w:rsidRPr="00D13F60" w:rsidRDefault="0033409E" w:rsidP="00855C45">
      <w:pPr>
        <w:rPr>
          <w:lang w:val="en-GB"/>
        </w:rPr>
        <w:sectPr w:rsidR="000B5EDC" w:rsidRPr="00D13F60" w:rsidSect="007236FF">
          <w:headerReference w:type="even" r:id="rId41"/>
          <w:headerReference w:type="default" r:id="rId42"/>
          <w:pgSz w:w="15842" w:h="12242" w:orient="landscape" w:code="1"/>
          <w:pgMar w:top="1729" w:right="1440" w:bottom="1440" w:left="1729" w:header="720" w:footer="720" w:gutter="0"/>
          <w:cols w:space="708"/>
          <w:docGrid w:linePitch="360"/>
        </w:sectPr>
      </w:pPr>
      <w:r w:rsidRPr="00D13F60">
        <w:rPr>
          <w:lang w:val="en-GB"/>
        </w:rPr>
        <w:t>“</w:t>
      </w:r>
      <w:r w:rsidR="000B5EDC" w:rsidRPr="00D13F60">
        <w:rPr>
          <w:lang w:val="en-GB"/>
        </w:rPr>
        <w:t>Per diem allowan</w:t>
      </w:r>
      <w:r w:rsidR="00A119A4" w:rsidRPr="00D13F60">
        <w:rPr>
          <w:lang w:val="en-GB"/>
        </w:rPr>
        <w:t>ce” is paid for each night the e</w:t>
      </w:r>
      <w:r w:rsidR="000B5EDC" w:rsidRPr="00D13F60">
        <w:rPr>
          <w:lang w:val="en-GB"/>
        </w:rPr>
        <w:t>xpert is required by the Contract to be a</w:t>
      </w:r>
      <w:r w:rsidR="00855C45" w:rsidRPr="00D13F60">
        <w:rPr>
          <w:lang w:val="en-GB"/>
        </w:rPr>
        <w:t xml:space="preserve">way from his/her usual place of </w:t>
      </w:r>
      <w:r w:rsidR="000B5EDC" w:rsidRPr="00D13F60">
        <w:rPr>
          <w:lang w:val="en-GB"/>
        </w:rPr>
        <w:t>residence. Client can set up a ceiling.</w:t>
      </w:r>
    </w:p>
    <w:p w:rsidR="00760E88" w:rsidRPr="00CB4075" w:rsidRDefault="00760E88" w:rsidP="00CB4075">
      <w:pPr>
        <w:pStyle w:val="Heading1"/>
      </w:pPr>
      <w:bookmarkStart w:id="51" w:name="_Toc300752889"/>
      <w:r w:rsidRPr="00CB4075">
        <w:lastRenderedPageBreak/>
        <w:t xml:space="preserve">Section </w:t>
      </w:r>
      <w:r w:rsidR="00C802DC" w:rsidRPr="00CB4075">
        <w:t>5</w:t>
      </w:r>
      <w:r w:rsidRPr="00CB4075">
        <w:t>.  Eligible Countries</w:t>
      </w:r>
      <w:bookmarkEnd w:id="51"/>
    </w:p>
    <w:p w:rsidR="00B46BBD" w:rsidRDefault="00B46BBD" w:rsidP="0008427D">
      <w:pPr>
        <w:jc w:val="both"/>
        <w:rPr>
          <w:i/>
          <w:lang w:val="en-GB"/>
        </w:rPr>
      </w:pPr>
    </w:p>
    <w:p w:rsidR="0083326A" w:rsidRPr="00A30F2B" w:rsidRDefault="00052BA3" w:rsidP="00A0035E">
      <w:pPr>
        <w:jc w:val="both"/>
        <w:rPr>
          <w:b/>
          <w:lang w:val="en-GB"/>
        </w:rPr>
      </w:pPr>
      <w:r>
        <w:rPr>
          <w:b/>
          <w:lang w:val="en-GB"/>
        </w:rPr>
        <w:t>In reference to ITC</w:t>
      </w:r>
      <w:r w:rsidR="00A30F2B">
        <w:rPr>
          <w:b/>
          <w:lang w:val="en-GB"/>
        </w:rPr>
        <w:t>6.3.2</w:t>
      </w:r>
      <w:r>
        <w:rPr>
          <w:b/>
          <w:lang w:val="en-GB"/>
        </w:rPr>
        <w:t xml:space="preserve">, </w:t>
      </w:r>
      <w:r w:rsidRPr="00052BA3">
        <w:rPr>
          <w:lang w:val="en-GB"/>
        </w:rPr>
        <w:t>f</w:t>
      </w:r>
      <w:r w:rsidR="0083326A" w:rsidRPr="0091084B">
        <w:rPr>
          <w:bCs/>
        </w:rPr>
        <w:t>or the information of shortlisted Consultants, at the present time firms, goods and services from the following countries are excluded from this selection:</w:t>
      </w:r>
    </w:p>
    <w:p w:rsidR="0083326A" w:rsidRPr="0091084B" w:rsidRDefault="0083326A" w:rsidP="0083326A">
      <w:pPr>
        <w:autoSpaceDE w:val="0"/>
        <w:autoSpaceDN w:val="0"/>
        <w:adjustRightInd w:val="0"/>
        <w:jc w:val="both"/>
        <w:rPr>
          <w:bCs/>
        </w:rPr>
      </w:pPr>
    </w:p>
    <w:p w:rsidR="0083326A" w:rsidRPr="0091084B" w:rsidRDefault="0083326A" w:rsidP="0083326A">
      <w:pPr>
        <w:autoSpaceDE w:val="0"/>
        <w:autoSpaceDN w:val="0"/>
        <w:adjustRightInd w:val="0"/>
        <w:jc w:val="both"/>
        <w:rPr>
          <w:bCs/>
        </w:rPr>
      </w:pPr>
      <w:r w:rsidRPr="0091084B">
        <w:rPr>
          <w:bCs/>
        </w:rPr>
        <w:t xml:space="preserve">Under the </w:t>
      </w:r>
      <w:r w:rsidR="00A0035E" w:rsidRPr="0091084B">
        <w:rPr>
          <w:bCs/>
        </w:rPr>
        <w:t>ITC 6.3.2 (a</w:t>
      </w:r>
      <w:r w:rsidRPr="0091084B">
        <w:rPr>
          <w:bCs/>
        </w:rPr>
        <w:t xml:space="preserve">): </w:t>
      </w:r>
      <w:r w:rsidR="00C04C78">
        <w:rPr>
          <w:bCs/>
          <w:highlight w:val="lightGray"/>
        </w:rPr>
        <w:t>None</w:t>
      </w:r>
    </w:p>
    <w:p w:rsidR="0083326A" w:rsidRPr="0091084B" w:rsidRDefault="0083326A" w:rsidP="0083326A">
      <w:pPr>
        <w:autoSpaceDE w:val="0"/>
        <w:autoSpaceDN w:val="0"/>
        <w:adjustRightInd w:val="0"/>
        <w:jc w:val="both"/>
        <w:rPr>
          <w:bCs/>
        </w:rPr>
      </w:pPr>
    </w:p>
    <w:p w:rsidR="0083326A" w:rsidRPr="0091084B" w:rsidRDefault="0083326A" w:rsidP="0083326A">
      <w:pPr>
        <w:autoSpaceDE w:val="0"/>
        <w:autoSpaceDN w:val="0"/>
        <w:adjustRightInd w:val="0"/>
        <w:jc w:val="both"/>
        <w:rPr>
          <w:bCs/>
        </w:rPr>
      </w:pPr>
      <w:r w:rsidRPr="0091084B">
        <w:rPr>
          <w:bCs/>
        </w:rPr>
        <w:t xml:space="preserve">Under the </w:t>
      </w:r>
      <w:r w:rsidR="00A0035E" w:rsidRPr="0091084B">
        <w:rPr>
          <w:bCs/>
        </w:rPr>
        <w:t>ITC 6.3.2 (b)</w:t>
      </w:r>
      <w:r w:rsidRPr="0091084B">
        <w:rPr>
          <w:bCs/>
        </w:rPr>
        <w:t xml:space="preserve">: </w:t>
      </w:r>
      <w:r w:rsidR="00C04C78">
        <w:rPr>
          <w:bCs/>
          <w:highlight w:val="lightGray"/>
        </w:rPr>
        <w:t>None</w:t>
      </w:r>
      <w:r w:rsidR="00C04C78">
        <w:rPr>
          <w:bCs/>
        </w:rPr>
        <w:t xml:space="preserve"> </w:t>
      </w:r>
    </w:p>
    <w:p w:rsidR="00760E88" w:rsidRPr="0091084B" w:rsidRDefault="00760E88" w:rsidP="00760E88"/>
    <w:p w:rsidR="00512271" w:rsidRPr="00FC5320" w:rsidRDefault="00512271" w:rsidP="00512271">
      <w:pPr>
        <w:jc w:val="both"/>
        <w:rPr>
          <w:i/>
          <w:lang w:val="en-GB"/>
        </w:rPr>
      </w:pPr>
    </w:p>
    <w:p w:rsidR="00BA5343" w:rsidRPr="00D13F60" w:rsidRDefault="00BA5343">
      <w:pPr>
        <w:rPr>
          <w:i/>
          <w:color w:val="000000"/>
          <w:lang w:val="en-GB"/>
        </w:rPr>
        <w:sectPr w:rsidR="00BA5343" w:rsidRPr="00D13F60" w:rsidSect="00056239">
          <w:headerReference w:type="even" r:id="rId43"/>
          <w:headerReference w:type="default" r:id="rId44"/>
          <w:footerReference w:type="default" r:id="rId45"/>
          <w:headerReference w:type="first" r:id="rId46"/>
          <w:type w:val="oddPage"/>
          <w:pgSz w:w="12240" w:h="15840" w:code="1"/>
          <w:pgMar w:top="1440" w:right="1440" w:bottom="1440" w:left="1728" w:header="720" w:footer="720" w:gutter="0"/>
          <w:cols w:space="720"/>
          <w:titlePg/>
          <w:docGrid w:linePitch="360"/>
        </w:sectPr>
      </w:pPr>
    </w:p>
    <w:p w:rsidR="00C802DC" w:rsidRPr="00CB4075" w:rsidRDefault="00C802DC" w:rsidP="00CB4075">
      <w:pPr>
        <w:pStyle w:val="Heading1"/>
      </w:pPr>
      <w:bookmarkStart w:id="52" w:name="_Toc300752890"/>
      <w:r w:rsidRPr="00CB4075">
        <w:lastRenderedPageBreak/>
        <w:t>Section 6.  Bank Policy – Corrupt and Fraudulent Practices</w:t>
      </w:r>
      <w:bookmarkEnd w:id="52"/>
    </w:p>
    <w:p w:rsidR="00CA488B" w:rsidRPr="008D5F0B" w:rsidRDefault="008D5F0B" w:rsidP="00135FFE">
      <w:pPr>
        <w:rPr>
          <w:iCs/>
        </w:rPr>
      </w:pPr>
      <w:r>
        <w:rPr>
          <w:iCs/>
        </w:rPr>
        <w:t>(</w:t>
      </w:r>
      <w:r w:rsidR="00CA488B" w:rsidRPr="008D5F0B">
        <w:rPr>
          <w:iCs/>
        </w:rPr>
        <w:t>this Section 6 shall not be modi</w:t>
      </w:r>
      <w:r>
        <w:rPr>
          <w:iCs/>
        </w:rPr>
        <w:t>fied)</w:t>
      </w:r>
    </w:p>
    <w:p w:rsidR="00135FFE" w:rsidRDefault="00135FFE" w:rsidP="00135FFE">
      <w:pPr>
        <w:jc w:val="both"/>
        <w:rPr>
          <w:i/>
        </w:rPr>
      </w:pPr>
    </w:p>
    <w:p w:rsidR="0022230A" w:rsidRPr="00E2021B" w:rsidRDefault="0022230A" w:rsidP="00135FFE">
      <w:pPr>
        <w:jc w:val="both"/>
        <w:rPr>
          <w:b/>
        </w:rPr>
      </w:pPr>
      <w:r w:rsidRPr="00E2021B">
        <w:rPr>
          <w:b/>
        </w:rPr>
        <w:t>Guidelines for Selection and Employment of Consultants und</w:t>
      </w:r>
      <w:r w:rsidR="00416AF6" w:rsidRPr="00E2021B">
        <w:rPr>
          <w:b/>
        </w:rPr>
        <w:t>er IBRD Loans and IDA Credits &amp;</w:t>
      </w:r>
      <w:r w:rsidRPr="00E2021B">
        <w:rPr>
          <w:b/>
        </w:rPr>
        <w:t xml:space="preserve">Grants by World Bank Borrowers, dated January 2011: </w:t>
      </w:r>
    </w:p>
    <w:p w:rsidR="00135FFE" w:rsidRPr="008D5F0B" w:rsidRDefault="00135FFE" w:rsidP="00135FFE">
      <w:pPr>
        <w:jc w:val="both"/>
      </w:pPr>
    </w:p>
    <w:p w:rsidR="0022230A" w:rsidRDefault="0022230A" w:rsidP="00135FFE">
      <w:pPr>
        <w:jc w:val="both"/>
        <w:rPr>
          <w:b/>
        </w:rPr>
      </w:pPr>
      <w:r w:rsidRPr="008D5F0B">
        <w:t>“</w:t>
      </w:r>
      <w:r w:rsidRPr="008D5F0B">
        <w:rPr>
          <w:b/>
        </w:rPr>
        <w:t>Fraud and Corruption</w:t>
      </w:r>
    </w:p>
    <w:p w:rsidR="00E2021B" w:rsidRPr="008D5F0B" w:rsidRDefault="00E2021B" w:rsidP="00135FFE">
      <w:pPr>
        <w:jc w:val="both"/>
        <w:rPr>
          <w:b/>
        </w:rPr>
      </w:pPr>
    </w:p>
    <w:p w:rsidR="00C802DC" w:rsidRPr="008D5F0B" w:rsidRDefault="0022230A" w:rsidP="000B0F8E">
      <w:pPr>
        <w:spacing w:after="200"/>
        <w:jc w:val="both"/>
      </w:pPr>
      <w:r w:rsidRPr="008D5F0B">
        <w:t>1.23 I</w:t>
      </w:r>
      <w:r w:rsidR="00C802DC" w:rsidRPr="008D5F0B">
        <w:t>t is the Bank’s policy to require that Borrowers (including beneficiaries of Bank loans), consultants, and their agents (whether declared or not), sub-contractors, sub-consultants, service providers</w:t>
      </w:r>
      <w:r w:rsidR="00043330" w:rsidRPr="008D5F0B">
        <w:t>,</w:t>
      </w:r>
      <w:r w:rsidR="00C802DC" w:rsidRPr="008D5F0B">
        <w:t xml:space="preserve"> or suppliers, and any personnel thereof,  observe the highest standard of ethics during the selection and execution of Bank-financed contracts [footnote: In this context, any action taken by a </w:t>
      </w:r>
      <w:r w:rsidRPr="008D5F0B">
        <w:t>c</w:t>
      </w:r>
      <w:r w:rsidR="00C802DC" w:rsidRPr="008D5F0B">
        <w:t xml:space="preserve">onsultant or any of its </w:t>
      </w:r>
      <w:r w:rsidRPr="008D5F0B">
        <w:t>personnel</w:t>
      </w:r>
      <w:r w:rsidR="00C802DC" w:rsidRPr="008D5F0B">
        <w:t xml:space="preserve">, or its agents, or its sub-consultants, sub-contractors, services providers, suppliers, and/or their employees, to influence the selection process or contract execution for </w:t>
      </w:r>
      <w:r w:rsidRPr="008D5F0B">
        <w:t xml:space="preserve">undue advantage is improper.]. </w:t>
      </w:r>
      <w:r w:rsidR="00C802DC" w:rsidRPr="008D5F0B">
        <w:t>In pursuance of this policy, the Bank:</w:t>
      </w:r>
    </w:p>
    <w:p w:rsidR="00F25D26" w:rsidRPr="008D5F0B" w:rsidRDefault="00C802DC" w:rsidP="000B0F8E">
      <w:pPr>
        <w:spacing w:after="200"/>
        <w:ind w:left="360" w:hanging="360"/>
        <w:jc w:val="both"/>
      </w:pPr>
      <w:r w:rsidRPr="008D5F0B">
        <w:t xml:space="preserve">(a) </w:t>
      </w:r>
      <w:r w:rsidR="000B0F8E" w:rsidRPr="008D5F0B">
        <w:tab/>
      </w:r>
      <w:r w:rsidRPr="008D5F0B">
        <w:t>defines, for the purposes of this provision, the terms set forth below as follows:</w:t>
      </w:r>
    </w:p>
    <w:p w:rsidR="00F25D26" w:rsidRPr="008D5F0B" w:rsidRDefault="00C802DC" w:rsidP="009A25E9">
      <w:pPr>
        <w:pStyle w:val="ListParagraph"/>
        <w:numPr>
          <w:ilvl w:val="0"/>
          <w:numId w:val="12"/>
        </w:numPr>
        <w:spacing w:after="200"/>
        <w:ind w:left="900" w:hanging="540"/>
        <w:contextualSpacing w:val="0"/>
        <w:jc w:val="both"/>
      </w:pPr>
      <w:r w:rsidRPr="008D5F0B">
        <w:t>“corrupt practice” is the offering, giving, receiving</w:t>
      </w:r>
      <w:r w:rsidR="00043330" w:rsidRPr="008D5F0B">
        <w:t>,</w:t>
      </w:r>
      <w:r w:rsidRPr="008D5F0B">
        <w:t xml:space="preserve"> or soliciting, directly or indirectly, of anything of value to influence improperly the actions of another party</w:t>
      </w:r>
      <w:r w:rsidR="002C772C" w:rsidRPr="008D5F0B">
        <w:rPr>
          <w:rStyle w:val="FootnoteReference"/>
        </w:rPr>
        <w:footnoteReference w:id="5"/>
      </w:r>
      <w:r w:rsidRPr="008D5F0B">
        <w:t>;</w:t>
      </w:r>
    </w:p>
    <w:p w:rsidR="00F25D26" w:rsidRPr="008D5F0B" w:rsidRDefault="00C802DC" w:rsidP="009A25E9">
      <w:pPr>
        <w:pStyle w:val="ListParagraph"/>
        <w:numPr>
          <w:ilvl w:val="0"/>
          <w:numId w:val="12"/>
        </w:numPr>
        <w:spacing w:after="200"/>
        <w:ind w:left="900" w:hanging="540"/>
        <w:contextualSpacing w:val="0"/>
        <w:jc w:val="both"/>
      </w:pPr>
      <w:r w:rsidRPr="008D5F0B">
        <w:t>“fraudulent practice” is any act or omission, including misrepresentation, that knowingly or recklessly misleads, or attempts to mislead, a party to obtain financial or other benefit or to avoid an obligation</w:t>
      </w:r>
      <w:r w:rsidR="002C772C" w:rsidRPr="008D5F0B">
        <w:rPr>
          <w:rStyle w:val="FootnoteReference"/>
        </w:rPr>
        <w:footnoteReference w:id="6"/>
      </w:r>
      <w:r w:rsidRPr="008D5F0B">
        <w:t>;</w:t>
      </w:r>
    </w:p>
    <w:p w:rsidR="00F25D26" w:rsidRPr="008D5F0B" w:rsidRDefault="00C802DC" w:rsidP="009A25E9">
      <w:pPr>
        <w:pStyle w:val="ListParagraph"/>
        <w:numPr>
          <w:ilvl w:val="0"/>
          <w:numId w:val="12"/>
        </w:numPr>
        <w:spacing w:after="200"/>
        <w:ind w:left="900" w:hanging="540"/>
        <w:contextualSpacing w:val="0"/>
        <w:jc w:val="both"/>
      </w:pPr>
      <w:r w:rsidRPr="008D5F0B">
        <w:t>“collusive practices” is an arrangement between two or more parties designed to achieve an improper purpose, including to influence improperly the actions of another party</w:t>
      </w:r>
      <w:r w:rsidR="002C772C" w:rsidRPr="008D5F0B">
        <w:rPr>
          <w:rStyle w:val="FootnoteReference"/>
        </w:rPr>
        <w:footnoteReference w:id="7"/>
      </w:r>
      <w:r w:rsidRPr="008D5F0B">
        <w:t>;</w:t>
      </w:r>
    </w:p>
    <w:p w:rsidR="00F25D26" w:rsidRPr="008D5F0B" w:rsidRDefault="00C802DC" w:rsidP="009A25E9">
      <w:pPr>
        <w:pStyle w:val="ListParagraph"/>
        <w:numPr>
          <w:ilvl w:val="0"/>
          <w:numId w:val="12"/>
        </w:numPr>
        <w:spacing w:after="200"/>
        <w:ind w:left="900" w:hanging="540"/>
        <w:contextualSpacing w:val="0"/>
        <w:jc w:val="both"/>
      </w:pPr>
      <w:r w:rsidRPr="008D5F0B">
        <w:t>“coercive practices” is impairing or harming, or threatening to impair or harm, directly or indirectly, any party or the property of the party to influence improperly the actions of a party</w:t>
      </w:r>
      <w:r w:rsidR="002C772C" w:rsidRPr="008D5F0B">
        <w:rPr>
          <w:rStyle w:val="FootnoteReference"/>
        </w:rPr>
        <w:footnoteReference w:id="8"/>
      </w:r>
      <w:r w:rsidRPr="008D5F0B">
        <w:t>;</w:t>
      </w:r>
    </w:p>
    <w:p w:rsidR="00F25D26" w:rsidRPr="008D5F0B" w:rsidRDefault="00C802DC" w:rsidP="009A25E9">
      <w:pPr>
        <w:pStyle w:val="ListParagraph"/>
        <w:numPr>
          <w:ilvl w:val="0"/>
          <w:numId w:val="12"/>
        </w:numPr>
        <w:spacing w:after="200"/>
        <w:ind w:left="900" w:hanging="540"/>
        <w:contextualSpacing w:val="0"/>
        <w:jc w:val="both"/>
      </w:pPr>
      <w:r w:rsidRPr="008D5F0B">
        <w:lastRenderedPageBreak/>
        <w:t>“obstructive practice” is</w:t>
      </w:r>
    </w:p>
    <w:p w:rsidR="00C802DC" w:rsidRPr="008D5F0B" w:rsidRDefault="00C802DC" w:rsidP="000B0F8E">
      <w:pPr>
        <w:tabs>
          <w:tab w:val="left" w:pos="1800"/>
        </w:tabs>
        <w:spacing w:after="200"/>
        <w:ind w:left="1440" w:hanging="533"/>
        <w:jc w:val="both"/>
      </w:pPr>
      <w:r w:rsidRPr="008D5F0B">
        <w:t>(aa)</w:t>
      </w:r>
      <w:r w:rsidRPr="008D5F0B">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C802DC" w:rsidRPr="008D5F0B" w:rsidRDefault="00C802DC" w:rsidP="000B0F8E">
      <w:pPr>
        <w:tabs>
          <w:tab w:val="left" w:pos="1800"/>
        </w:tabs>
        <w:spacing w:after="200"/>
        <w:ind w:left="1440" w:hanging="533"/>
        <w:jc w:val="both"/>
      </w:pPr>
      <w:r w:rsidRPr="008D5F0B">
        <w:t>(bb)</w:t>
      </w:r>
      <w:r w:rsidRPr="008D5F0B">
        <w:tab/>
        <w:t>acts intended to materially impede the exercise of the Bank’s inspe</w:t>
      </w:r>
      <w:r w:rsidR="002B438E" w:rsidRPr="008D5F0B">
        <w:t>ction and audit rights;</w:t>
      </w:r>
    </w:p>
    <w:p w:rsidR="00C802DC" w:rsidRPr="008D5F0B" w:rsidRDefault="000B0F8E" w:rsidP="000B0F8E">
      <w:pPr>
        <w:spacing w:after="200"/>
        <w:ind w:left="360" w:hanging="360"/>
        <w:jc w:val="both"/>
      </w:pPr>
      <w:r w:rsidRPr="008D5F0B">
        <w:t>(b)</w:t>
      </w:r>
      <w:r w:rsidRPr="008D5F0B">
        <w:tab/>
      </w:r>
      <w:r w:rsidR="00C802DC" w:rsidRPr="008D5F0B">
        <w:t xml:space="preserve">will reject a proposal for award if it determines that the </w:t>
      </w:r>
      <w:r w:rsidR="003B5BE2" w:rsidRPr="008D5F0B">
        <w:t>c</w:t>
      </w:r>
      <w:r w:rsidR="00C802DC" w:rsidRPr="008D5F0B">
        <w:t xml:space="preserve">onsultant recommended for award or any of its </w:t>
      </w:r>
      <w:r w:rsidR="003B5BE2" w:rsidRPr="008D5F0B">
        <w:t>personnel</w:t>
      </w:r>
      <w:r w:rsidR="00C802DC" w:rsidRPr="008D5F0B">
        <w:t>, or its agents, or its sub-consultants, sub-contractors, services providers, suppliers</w:t>
      </w:r>
      <w:r w:rsidR="00043330" w:rsidRPr="008D5F0B">
        <w:t>,</w:t>
      </w:r>
      <w:r w:rsidR="00C802DC" w:rsidRPr="008D5F0B">
        <w:t xml:space="preserve"> and/or their employees, has, directly or indirectly, engaged in corrupt, fraudulent, collusive, coercive, or obstructive practices in competing for the contract in question;</w:t>
      </w:r>
    </w:p>
    <w:p w:rsidR="00C802DC" w:rsidRPr="008D5F0B" w:rsidRDefault="00C802DC" w:rsidP="000B0F8E">
      <w:pPr>
        <w:spacing w:after="200"/>
        <w:ind w:left="360" w:hanging="360"/>
        <w:jc w:val="both"/>
      </w:pPr>
      <w:r w:rsidRPr="008D5F0B">
        <w:t>(c)</w:t>
      </w:r>
      <w:r w:rsidR="000B0F8E" w:rsidRPr="008D5F0B">
        <w:tab/>
      </w:r>
      <w:r w:rsidRPr="008D5F0B">
        <w:t>will declare misprocurement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C802DC" w:rsidRPr="008D5F0B" w:rsidRDefault="00C802DC" w:rsidP="000B0F8E">
      <w:pPr>
        <w:spacing w:after="200"/>
        <w:ind w:left="360" w:hanging="360"/>
        <w:jc w:val="both"/>
      </w:pPr>
      <w:r w:rsidRPr="008D5F0B">
        <w:t>(d</w:t>
      </w:r>
      <w:r w:rsidR="000B0F8E" w:rsidRPr="008D5F0B">
        <w:t>)</w:t>
      </w:r>
      <w:r w:rsidR="000B0F8E" w:rsidRPr="008D5F0B">
        <w:tab/>
      </w:r>
      <w:r w:rsidRPr="008D5F0B">
        <w:t>will sanction a firm or an individual at any time, in accordance with prevailing Bank’s sanctions procedures</w:t>
      </w:r>
      <w:r w:rsidR="00227671" w:rsidRPr="008D5F0B">
        <w:rPr>
          <w:rStyle w:val="FootnoteReference"/>
        </w:rPr>
        <w:footnoteReference w:id="9"/>
      </w:r>
      <w:r w:rsidRPr="008D5F0B">
        <w:t>, including by publicly declaring such firm or an ineligible, either indefinitely or for a stated period of time: (i) to be awarded a Bank-financed contr</w:t>
      </w:r>
      <w:r w:rsidR="00EC509F" w:rsidRPr="008D5F0B">
        <w:t>act, and (ii) to be a nominated</w:t>
      </w:r>
      <w:r w:rsidR="00227671" w:rsidRPr="008D5F0B">
        <w:rPr>
          <w:rStyle w:val="FootnoteReference"/>
        </w:rPr>
        <w:footnoteReference w:id="10"/>
      </w:r>
      <w:r w:rsidR="00EC509F" w:rsidRPr="008D5F0B">
        <w:t xml:space="preserve"> sub-consultant</w:t>
      </w:r>
      <w:r w:rsidRPr="008D5F0B">
        <w:t>, supplier, or service provider of an otherwise eligible firm being a</w:t>
      </w:r>
      <w:r w:rsidR="00EC509F" w:rsidRPr="008D5F0B">
        <w:t>warded a Bank-financed contract.</w:t>
      </w:r>
    </w:p>
    <w:p w:rsidR="000B0F8E" w:rsidRPr="008D5F0B" w:rsidRDefault="000B0F8E">
      <w:pPr>
        <w:rPr>
          <w:color w:val="000000"/>
        </w:rPr>
      </w:pPr>
    </w:p>
    <w:p w:rsidR="000B0F8E" w:rsidRPr="008D5F0B" w:rsidRDefault="000B0F8E">
      <w:pPr>
        <w:rPr>
          <w:color w:val="000000"/>
        </w:rPr>
        <w:sectPr w:rsidR="000B0F8E" w:rsidRPr="008D5F0B" w:rsidSect="00056239">
          <w:headerReference w:type="even" r:id="rId47"/>
          <w:headerReference w:type="default" r:id="rId48"/>
          <w:type w:val="oddPage"/>
          <w:pgSz w:w="12240" w:h="15840" w:code="1"/>
          <w:pgMar w:top="1440" w:right="1440" w:bottom="1440" w:left="1728" w:header="720" w:footer="720" w:gutter="0"/>
          <w:cols w:space="720"/>
          <w:titlePg/>
          <w:docGrid w:linePitch="360"/>
        </w:sectPr>
      </w:pPr>
    </w:p>
    <w:p w:rsidR="00C802DC" w:rsidRPr="008D5F0B" w:rsidRDefault="00C802DC" w:rsidP="00CB4075">
      <w:pPr>
        <w:pStyle w:val="Heading1"/>
      </w:pPr>
      <w:bookmarkStart w:id="53" w:name="_Toc265495742"/>
      <w:bookmarkStart w:id="54" w:name="_Toc300752891"/>
      <w:r w:rsidRPr="008D5F0B">
        <w:lastRenderedPageBreak/>
        <w:t>Section 7.  Terms of Reference</w:t>
      </w:r>
      <w:bookmarkEnd w:id="53"/>
      <w:bookmarkEnd w:id="54"/>
    </w:p>
    <w:p w:rsidR="0050116C" w:rsidRPr="005733B2" w:rsidRDefault="0050116C" w:rsidP="0050116C">
      <w:pPr>
        <w:widowControl w:val="0"/>
        <w:autoSpaceDE w:val="0"/>
        <w:autoSpaceDN w:val="0"/>
        <w:adjustRightInd w:val="0"/>
        <w:spacing w:line="276" w:lineRule="auto"/>
        <w:jc w:val="center"/>
        <w:rPr>
          <w:b/>
        </w:rPr>
      </w:pPr>
      <w:bookmarkStart w:id="55" w:name="_Toc265495743"/>
    </w:p>
    <w:p w:rsidR="0050116C" w:rsidRPr="005733B2" w:rsidRDefault="0050116C" w:rsidP="0050116C">
      <w:pPr>
        <w:widowControl w:val="0"/>
        <w:autoSpaceDE w:val="0"/>
        <w:autoSpaceDN w:val="0"/>
        <w:adjustRightInd w:val="0"/>
        <w:spacing w:line="276" w:lineRule="auto"/>
        <w:jc w:val="center"/>
        <w:rPr>
          <w:bCs/>
        </w:rPr>
      </w:pPr>
      <w:r w:rsidRPr="005733B2">
        <w:rPr>
          <w:bCs/>
        </w:rPr>
        <w:t>Terms of Reference (ToR)</w:t>
      </w:r>
    </w:p>
    <w:p w:rsidR="0050116C" w:rsidRDefault="0050116C" w:rsidP="0050116C">
      <w:pPr>
        <w:pStyle w:val="ListParagraph"/>
        <w:ind w:left="360"/>
        <w:jc w:val="both"/>
        <w:rPr>
          <w:b/>
          <w:bCs/>
          <w:sz w:val="26"/>
          <w:szCs w:val="26"/>
        </w:rPr>
      </w:pPr>
      <w:r>
        <w:rPr>
          <w:b/>
          <w:bCs/>
          <w:sz w:val="26"/>
          <w:szCs w:val="26"/>
        </w:rPr>
        <w:t>Assignment 1</w:t>
      </w:r>
      <w:r w:rsidRPr="00E86A33">
        <w:rPr>
          <w:b/>
          <w:bCs/>
          <w:sz w:val="26"/>
          <w:szCs w:val="26"/>
        </w:rPr>
        <w:t xml:space="preserve">: </w:t>
      </w:r>
      <w:r>
        <w:rPr>
          <w:b/>
          <w:bCs/>
          <w:sz w:val="26"/>
          <w:szCs w:val="26"/>
        </w:rPr>
        <w:t xml:space="preserve">Compilation of district profile of private forests  and preparation of roadmaps  to upscale  them in the selected districts in the Terai </w:t>
      </w:r>
      <w:r w:rsidRPr="00E86A33">
        <w:rPr>
          <w:b/>
          <w:bCs/>
          <w:sz w:val="26"/>
          <w:szCs w:val="26"/>
        </w:rPr>
        <w:t>(</w:t>
      </w:r>
      <w:r>
        <w:rPr>
          <w:b/>
          <w:bCs/>
          <w:sz w:val="26"/>
          <w:szCs w:val="26"/>
        </w:rPr>
        <w:t xml:space="preserve">Rautahat, Bara, Parsa, Chitwan, Nawalparasi-East, Nawalparasi-West and Rupandehi) </w:t>
      </w:r>
    </w:p>
    <w:p w:rsidR="0050116C" w:rsidRPr="005733B2" w:rsidRDefault="0050116C" w:rsidP="0050116C">
      <w:pPr>
        <w:pStyle w:val="ListParagraph"/>
        <w:ind w:left="360"/>
        <w:jc w:val="both"/>
        <w:rPr>
          <w:b/>
        </w:rPr>
      </w:pPr>
      <w:r w:rsidRPr="005733B2">
        <w:rPr>
          <w:b/>
        </w:rPr>
        <w:t xml:space="preserve"> (Budget Head: </w:t>
      </w:r>
      <w:r w:rsidRPr="0050116C">
        <w:rPr>
          <w:b/>
        </w:rPr>
        <w:t>2.12.3.10)</w:t>
      </w:r>
    </w:p>
    <w:p w:rsidR="0050116C" w:rsidRPr="005733B2" w:rsidRDefault="0050116C" w:rsidP="0050116C">
      <w:pPr>
        <w:widowControl w:val="0"/>
        <w:autoSpaceDE w:val="0"/>
        <w:autoSpaceDN w:val="0"/>
        <w:adjustRightInd w:val="0"/>
        <w:spacing w:line="276" w:lineRule="auto"/>
        <w:jc w:val="center"/>
        <w:rPr>
          <w:b/>
        </w:rPr>
      </w:pPr>
    </w:p>
    <w:p w:rsidR="0050116C" w:rsidRPr="005733B2" w:rsidRDefault="0050116C" w:rsidP="0050116C">
      <w:pPr>
        <w:pStyle w:val="Heading1"/>
        <w:numPr>
          <w:ilvl w:val="0"/>
          <w:numId w:val="58"/>
        </w:numPr>
        <w:spacing w:before="120" w:after="120" w:line="276" w:lineRule="auto"/>
        <w:ind w:left="360"/>
        <w:jc w:val="both"/>
        <w:rPr>
          <w:rFonts w:ascii="Times New Roman" w:hAnsi="Times New Roman"/>
          <w:b w:val="0"/>
          <w:bCs/>
          <w:color w:val="000000" w:themeColor="text1"/>
          <w:sz w:val="24"/>
          <w:szCs w:val="24"/>
        </w:rPr>
      </w:pPr>
      <w:r w:rsidRPr="005733B2">
        <w:rPr>
          <w:rFonts w:ascii="Times New Roman" w:hAnsi="Times New Roman"/>
          <w:bCs/>
          <w:color w:val="000000" w:themeColor="text1"/>
          <w:sz w:val="24"/>
          <w:szCs w:val="24"/>
        </w:rPr>
        <w:t xml:space="preserve">Background </w:t>
      </w:r>
    </w:p>
    <w:p w:rsidR="0050116C" w:rsidRDefault="0050116C" w:rsidP="0050116C">
      <w:pPr>
        <w:spacing w:before="120" w:after="120" w:line="276" w:lineRule="auto"/>
        <w:jc w:val="both"/>
      </w:pPr>
      <w:r w:rsidRPr="006B6CF3">
        <w:t xml:space="preserve">Nepal’s Forest Policy (2015) </w:t>
      </w:r>
      <w:r>
        <w:t>emphasizes the involvement of</w:t>
      </w:r>
      <w:r w:rsidRPr="005733B2">
        <w:t xml:space="preserve"> private sectors in forest development and expansion to promote forest based enterprises, employment and livelihood. One of the strategies of the policy </w:t>
      </w:r>
      <w:r>
        <w:t>directly promotes</w:t>
      </w:r>
      <w:r w:rsidRPr="005733B2">
        <w:t xml:space="preserve"> forest development and expansion in private land </w:t>
      </w:r>
      <w:r>
        <w:t>for the</w:t>
      </w:r>
      <w:r w:rsidRPr="005733B2">
        <w:t xml:space="preserve"> sustainable supply of forest products by increasing forest productivity</w:t>
      </w:r>
      <w:r>
        <w:t xml:space="preserve">. </w:t>
      </w:r>
      <w:r w:rsidRPr="006B6CF3">
        <w:t>The Forestry Sector Strategy (2015</w:t>
      </w:r>
      <w:r>
        <w:t xml:space="preserve">-2025) also, aims at </w:t>
      </w:r>
      <w:r w:rsidRPr="006B6CF3">
        <w:t>promot</w:t>
      </w:r>
      <w:r>
        <w:t>ing</w:t>
      </w:r>
      <w:r w:rsidRPr="006B6CF3">
        <w:t xml:space="preserve"> community-based and private forest enterprises to improve livelihoods and the forestry sector’s contribution to national economic development. </w:t>
      </w:r>
      <w:r w:rsidRPr="005733B2">
        <w:t xml:space="preserve">The strategy has set target to </w:t>
      </w:r>
      <w:r>
        <w:t xml:space="preserve">develop at least </w:t>
      </w:r>
      <w:r w:rsidRPr="005733B2">
        <w:t xml:space="preserve">200,000 ha </w:t>
      </w:r>
      <w:r>
        <w:t xml:space="preserve">of  </w:t>
      </w:r>
      <w:r w:rsidRPr="005733B2">
        <w:t>private forests</w:t>
      </w:r>
      <w:r>
        <w:t xml:space="preserve"> in the country</w:t>
      </w:r>
      <w:r w:rsidRPr="005733B2">
        <w:t xml:space="preserve"> </w:t>
      </w:r>
      <w:r>
        <w:t xml:space="preserve">by 2025. The Forest Act, 1994 and its Regulation, 1995 broadly categorizes all forests into national forests and private forests, the former belonging to public or government land, while the later is the one grown in privately-owned lands. </w:t>
      </w:r>
      <w:r w:rsidRPr="005733B2">
        <w:t>Private Forest Development Directives</w:t>
      </w:r>
      <w:r>
        <w:t xml:space="preserve">, </w:t>
      </w:r>
      <w:r w:rsidRPr="005733B2">
        <w:t>2011</w:t>
      </w:r>
      <w:r>
        <w:t xml:space="preserve"> has made several provisions including registration, technical assistance, financial assistance to promote private forest development. Moreover, this has specifically recommended </w:t>
      </w:r>
      <w:r w:rsidRPr="005733B2">
        <w:t>26 tree species suitable for planting on private land</w:t>
      </w:r>
      <w:r>
        <w:t xml:space="preserve"> in terai and hills</w:t>
      </w:r>
      <w:r w:rsidRPr="005733B2">
        <w:t xml:space="preserve"> (GoN</w:t>
      </w:r>
      <w:r>
        <w:t>,</w:t>
      </w:r>
      <w:r w:rsidRPr="005733B2">
        <w:t xml:space="preserve"> 2011).</w:t>
      </w:r>
      <w:r w:rsidRPr="00D65486">
        <w:t xml:space="preserve"> </w:t>
      </w:r>
      <w:r>
        <w:t>The r</w:t>
      </w:r>
      <w:r w:rsidRPr="005733B2">
        <w:t xml:space="preserve">ecent amendments (in 2015) to Forest Regulations 1995 have provisioned more simple and farmer-friendly processes for </w:t>
      </w:r>
      <w:r>
        <w:t>private forests</w:t>
      </w:r>
      <w:r w:rsidRPr="005733B2">
        <w:t xml:space="preserve">. As per </w:t>
      </w:r>
      <w:r>
        <w:t>this amendment,</w:t>
      </w:r>
      <w:r w:rsidRPr="005733B2">
        <w:t xml:space="preserve"> farmers can now directly harvest, sell, and transport 23 common tree species which are mostly grown on private lands (GoN</w:t>
      </w:r>
      <w:r>
        <w:t>,</w:t>
      </w:r>
      <w:r w:rsidRPr="005733B2">
        <w:t xml:space="preserve"> 2015). Planted Sisam (</w:t>
      </w:r>
      <w:r w:rsidRPr="00993BC1">
        <w:rPr>
          <w:i/>
          <w:iCs/>
        </w:rPr>
        <w:t>Dalbergia sissoo</w:t>
      </w:r>
      <w:r w:rsidRPr="005733B2">
        <w:t>), Teak (</w:t>
      </w:r>
      <w:r w:rsidRPr="00993BC1">
        <w:rPr>
          <w:i/>
          <w:iCs/>
        </w:rPr>
        <w:t>Tectona grandis</w:t>
      </w:r>
      <w:r w:rsidRPr="005733B2">
        <w:t>), Tooni (</w:t>
      </w:r>
      <w:r w:rsidRPr="00993BC1">
        <w:rPr>
          <w:i/>
          <w:iCs/>
        </w:rPr>
        <w:t>Toona ciliata</w:t>
      </w:r>
      <w:r w:rsidRPr="005733B2">
        <w:t>), Masala (</w:t>
      </w:r>
      <w:r w:rsidRPr="00993BC1">
        <w:rPr>
          <w:i/>
          <w:iCs/>
        </w:rPr>
        <w:t>Eucalyptus species</w:t>
      </w:r>
      <w:r w:rsidRPr="005733B2">
        <w:t>), Kadam (</w:t>
      </w:r>
      <w:r w:rsidRPr="00993BC1">
        <w:rPr>
          <w:i/>
          <w:iCs/>
        </w:rPr>
        <w:t>Anthosephalous cadamba</w:t>
      </w:r>
      <w:r w:rsidRPr="005733B2">
        <w:t>) and Aap (</w:t>
      </w:r>
      <w:r w:rsidRPr="00993BC1">
        <w:rPr>
          <w:i/>
          <w:iCs/>
        </w:rPr>
        <w:t>Mangifera indica</w:t>
      </w:r>
      <w:r w:rsidRPr="005733B2">
        <w:t>) are popular among those 23 species</w:t>
      </w:r>
      <w:r>
        <w:t xml:space="preserve">. The Department of Forest is working on private forest development through Community Forestry Division across the country. Thus the government policies have given attention to promote private forest development in Nepal. </w:t>
      </w:r>
    </w:p>
    <w:p w:rsidR="0050116C" w:rsidRDefault="0050116C" w:rsidP="0050116C">
      <w:pPr>
        <w:spacing w:line="276" w:lineRule="auto"/>
        <w:jc w:val="both"/>
      </w:pPr>
    </w:p>
    <w:p w:rsidR="0050116C" w:rsidRPr="00CB759B" w:rsidRDefault="0050116C" w:rsidP="0050116C">
      <w:pPr>
        <w:spacing w:before="120" w:after="120" w:line="276" w:lineRule="auto"/>
        <w:jc w:val="both"/>
      </w:pPr>
      <w:r>
        <w:t xml:space="preserve">Despite policies and measures encouraging individuals and corporate sector to plant trees in private lands, the extent and coverage of private forests in the country is limited in few patches.   </w:t>
      </w:r>
      <w:r w:rsidRPr="00CB759B">
        <w:t xml:space="preserve">Only 3,753  individuals have registered 2,902 ha of </w:t>
      </w:r>
      <w:r>
        <w:t xml:space="preserve">private forests in total across the country </w:t>
      </w:r>
      <w:r w:rsidRPr="00CB759B">
        <w:t>(CFD</w:t>
      </w:r>
      <w:r>
        <w:t>,</w:t>
      </w:r>
      <w:r w:rsidRPr="00CB759B">
        <w:t xml:space="preserve"> 2017). </w:t>
      </w:r>
      <w:r>
        <w:t xml:space="preserve">Some district forest offices report that there are more private forests in the country, but their actual data is not available due to the lack of their registration. Studies </w:t>
      </w:r>
      <w:r>
        <w:lastRenderedPageBreak/>
        <w:t xml:space="preserve">show that about </w:t>
      </w:r>
      <w:r w:rsidRPr="00F22CFD">
        <w:t xml:space="preserve">3.6 million hectares of land is potential for developing private forests in the country. </w:t>
      </w:r>
      <w:r>
        <w:t xml:space="preserve"> </w:t>
      </w:r>
      <w:r w:rsidRPr="00CB759B">
        <w:t>Data shows that the Southern plain (Terai) d</w:t>
      </w:r>
      <w:r>
        <w:t>istricts have higher number of private forests</w:t>
      </w:r>
      <w:r w:rsidRPr="00CB759B">
        <w:t xml:space="preserve"> in comparison to hill districts</w:t>
      </w:r>
      <w:r>
        <w:t xml:space="preserve"> </w:t>
      </w:r>
      <w:r w:rsidRPr="00CB759B">
        <w:t>(CFD</w:t>
      </w:r>
      <w:r>
        <w:t>,</w:t>
      </w:r>
      <w:r w:rsidRPr="00CB759B">
        <w:t xml:space="preserve"> 2017). P</w:t>
      </w:r>
      <w:r>
        <w:t>rivate forests</w:t>
      </w:r>
      <w:r w:rsidRPr="00CB759B">
        <w:t xml:space="preserve"> are </w:t>
      </w:r>
      <w:r>
        <w:t xml:space="preserve">meant </w:t>
      </w:r>
      <w:r w:rsidRPr="00CB759B">
        <w:t xml:space="preserve">not only </w:t>
      </w:r>
      <w:r>
        <w:t xml:space="preserve">to fulfil </w:t>
      </w:r>
      <w:r w:rsidRPr="00CB759B">
        <w:t xml:space="preserve"> t</w:t>
      </w:r>
      <w:r>
        <w:t>he market and industrial demand</w:t>
      </w:r>
      <w:r w:rsidRPr="00CB759B">
        <w:t xml:space="preserve"> but also significantly contribut</w:t>
      </w:r>
      <w:r>
        <w:t>e</w:t>
      </w:r>
      <w:r w:rsidRPr="00CB759B">
        <w:t xml:space="preserve"> to  national economy by providing employment opportunities and tax revenues. </w:t>
      </w:r>
      <w:r>
        <w:t xml:space="preserve">Road access to rural areas has reduced transportation cost, and hence market potential of forest products from private land is growing.  This shows that there is high potential to develop private forests in the Terai region to contribute livelihood, national economy, employment generation, enterprise development. </w:t>
      </w:r>
    </w:p>
    <w:p w:rsidR="0050116C" w:rsidRPr="00F22CFD" w:rsidRDefault="0050116C" w:rsidP="0050116C">
      <w:pPr>
        <w:spacing w:before="120" w:after="120"/>
        <w:jc w:val="both"/>
      </w:pPr>
      <w:r w:rsidRPr="00F22CFD">
        <w:t xml:space="preserve">Nepal has participated in REDD+ (Reducing Emission from Deforestation and Forest Degradation plus Role of Conservation, Sustainable Management of Forests and Carbon Enhancement) readiness since 2008. REDD Implementation Centre under the Ministry of Forests and Soil Conservation coordinates Nepal's REDD+ under REDD Working Group in collaboration with a number of REDD+ actors and stakeholders including government agencies, civil societies, Indigenous Peoples, local communities and development partners. Besides other agencies, the World Bank, through FCPF, is supporting the Government of Nepal in its REDD+ readiness and associated activities. Under the Readiness Fund of FCPF, a grant of $3.6 million was signed with the government in 2011 to help the country get ready for REDD+ through technical studies, policy formulation, consultations and capacity building activities. The REDD+ Readiness Grant ended in August 2015. An additional grant agreement was signed  between the World Bank and the Government of Nepal in early 2017 for US$ 5.2 million in order to undertake a number of additional readiness preparation activities including private sector engagement in REDD+ and Emission Reduction program..   </w:t>
      </w:r>
    </w:p>
    <w:p w:rsidR="0050116C" w:rsidRPr="006B6CF3" w:rsidRDefault="0050116C" w:rsidP="0050116C">
      <w:pPr>
        <w:spacing w:before="120" w:after="120" w:line="276" w:lineRule="auto"/>
        <w:jc w:val="both"/>
      </w:pPr>
      <w:r w:rsidRPr="00F22CFD">
        <w:t xml:space="preserve">Nepal is currently further revising its  Emission Reduction Program Document (ERPD) that has been submitted to World Bank's FCPF Carbon Fund. The revised ERPD has proposed seven major interventions including development private forests in the  13 Terai districts. Specifically ERPD has set out target of  establishing </w:t>
      </w:r>
      <w:r w:rsidRPr="006B6CF3">
        <w:t xml:space="preserve"> 30,141 ha </w:t>
      </w:r>
      <w:r>
        <w:t xml:space="preserve">of </w:t>
      </w:r>
      <w:r w:rsidRPr="006B6CF3">
        <w:t>forest</w:t>
      </w:r>
      <w:r>
        <w:t xml:space="preserve">s in private land in the ER program area in 10 years time. </w:t>
      </w:r>
      <w:r w:rsidRPr="006B6CF3">
        <w:t xml:space="preserve"> </w:t>
      </w:r>
      <w:r>
        <w:t xml:space="preserve">This study will collect the data of existing private forests in the study districts and prepare profile for each district. The study will also prepare roadmap to upscale private forests in each study district in a way that contribute to achieving the target of private forests in ERPD.    </w:t>
      </w:r>
      <w:r w:rsidRPr="006B6CF3">
        <w:t xml:space="preserve">  </w:t>
      </w:r>
    </w:p>
    <w:p w:rsidR="0050116C" w:rsidRDefault="0050116C" w:rsidP="0050116C">
      <w:pPr>
        <w:spacing w:before="120" w:after="120" w:line="276" w:lineRule="auto"/>
        <w:jc w:val="both"/>
      </w:pPr>
    </w:p>
    <w:p w:rsidR="0050116C" w:rsidRPr="005733B2" w:rsidRDefault="0050116C" w:rsidP="0050116C">
      <w:pPr>
        <w:pStyle w:val="Heading1"/>
        <w:numPr>
          <w:ilvl w:val="0"/>
          <w:numId w:val="58"/>
        </w:numPr>
        <w:spacing w:before="120" w:after="120" w:line="276" w:lineRule="auto"/>
        <w:ind w:left="360"/>
        <w:jc w:val="both"/>
        <w:rPr>
          <w:rFonts w:ascii="Times New Roman" w:hAnsi="Times New Roman"/>
          <w:b w:val="0"/>
          <w:bCs/>
          <w:color w:val="000000" w:themeColor="text1"/>
          <w:sz w:val="24"/>
          <w:szCs w:val="24"/>
        </w:rPr>
      </w:pPr>
      <w:r w:rsidRPr="005733B2">
        <w:rPr>
          <w:rFonts w:ascii="Times New Roman" w:hAnsi="Times New Roman"/>
          <w:bCs/>
          <w:color w:val="000000" w:themeColor="text1"/>
          <w:sz w:val="24"/>
          <w:szCs w:val="24"/>
        </w:rPr>
        <w:t>Objectives</w:t>
      </w:r>
    </w:p>
    <w:p w:rsidR="0050116C" w:rsidRPr="00201957" w:rsidRDefault="0050116C" w:rsidP="0050116C">
      <w:pPr>
        <w:shd w:val="clear" w:color="auto" w:fill="FFFFFF"/>
        <w:spacing w:after="300" w:line="360" w:lineRule="atLeast"/>
        <w:jc w:val="both"/>
        <w:textAlignment w:val="baseline"/>
      </w:pPr>
      <w:r w:rsidRPr="00201957">
        <w:t xml:space="preserve">The overall objective of this assignment is to develop district profile of private forests and prepare a 10 year roadmap to establish private forests in the ER areas. </w:t>
      </w:r>
    </w:p>
    <w:p w:rsidR="0050116C" w:rsidRPr="00201957" w:rsidRDefault="0050116C" w:rsidP="0050116C">
      <w:pPr>
        <w:shd w:val="clear" w:color="auto" w:fill="FFFFFF"/>
        <w:spacing w:after="300" w:line="360" w:lineRule="atLeast"/>
        <w:jc w:val="both"/>
        <w:textAlignment w:val="baseline"/>
      </w:pPr>
      <w:r w:rsidRPr="00201957">
        <w:t xml:space="preserve">Specific Objectives: </w:t>
      </w:r>
    </w:p>
    <w:p w:rsidR="0050116C" w:rsidRPr="00201957" w:rsidRDefault="0050116C" w:rsidP="0050116C">
      <w:pPr>
        <w:numPr>
          <w:ilvl w:val="0"/>
          <w:numId w:val="68"/>
        </w:numPr>
        <w:shd w:val="clear" w:color="auto" w:fill="FFFFFF"/>
        <w:spacing w:before="120" w:after="120"/>
        <w:ind w:right="360"/>
        <w:jc w:val="both"/>
        <w:textAlignment w:val="baseline"/>
      </w:pPr>
      <w:r w:rsidRPr="00201957">
        <w:t>Inventory existing private forests (registered and unregistered) in the study districts.</w:t>
      </w:r>
    </w:p>
    <w:p w:rsidR="0050116C" w:rsidRPr="00201957" w:rsidRDefault="0050116C" w:rsidP="0050116C">
      <w:pPr>
        <w:numPr>
          <w:ilvl w:val="0"/>
          <w:numId w:val="68"/>
        </w:numPr>
        <w:shd w:val="clear" w:color="auto" w:fill="FFFFFF"/>
        <w:spacing w:before="120" w:after="120"/>
        <w:ind w:right="360"/>
        <w:jc w:val="both"/>
        <w:textAlignment w:val="baseline"/>
      </w:pPr>
      <w:r w:rsidRPr="00201957">
        <w:t xml:space="preserve">Identify potential areas for growing private forests in each study district . </w:t>
      </w:r>
    </w:p>
    <w:p w:rsidR="0050116C" w:rsidRPr="00201957" w:rsidRDefault="0050116C" w:rsidP="0050116C">
      <w:pPr>
        <w:numPr>
          <w:ilvl w:val="0"/>
          <w:numId w:val="68"/>
        </w:numPr>
        <w:shd w:val="clear" w:color="auto" w:fill="FFFFFF"/>
        <w:spacing w:before="120" w:after="120"/>
        <w:ind w:right="360"/>
        <w:jc w:val="both"/>
        <w:textAlignment w:val="baseline"/>
      </w:pPr>
      <w:r w:rsidRPr="00201957">
        <w:lastRenderedPageBreak/>
        <w:t>Identify key gaps and constraints for the private forest development in the region.</w:t>
      </w:r>
    </w:p>
    <w:p w:rsidR="0050116C" w:rsidRPr="00201957" w:rsidRDefault="0050116C" w:rsidP="0050116C">
      <w:pPr>
        <w:numPr>
          <w:ilvl w:val="0"/>
          <w:numId w:val="68"/>
        </w:numPr>
        <w:shd w:val="clear" w:color="auto" w:fill="FFFFFF"/>
        <w:spacing w:before="120" w:after="120"/>
        <w:ind w:right="360"/>
        <w:jc w:val="both"/>
        <w:textAlignment w:val="baseline"/>
      </w:pPr>
      <w:r w:rsidRPr="00201957">
        <w:t xml:space="preserve">Inventory the status of private nurseries and seedling production. </w:t>
      </w:r>
    </w:p>
    <w:p w:rsidR="0050116C" w:rsidRPr="00201957" w:rsidRDefault="0050116C" w:rsidP="0050116C">
      <w:pPr>
        <w:numPr>
          <w:ilvl w:val="0"/>
          <w:numId w:val="68"/>
        </w:numPr>
        <w:shd w:val="clear" w:color="auto" w:fill="FFFFFF"/>
        <w:spacing w:before="120" w:after="120"/>
        <w:ind w:right="360"/>
        <w:jc w:val="both"/>
        <w:textAlignment w:val="baseline"/>
      </w:pPr>
      <w:r w:rsidRPr="00201957">
        <w:t xml:space="preserve">Inventory the status of private forest based industries. Identify existing business linkages and potential partners and investors such as banks, private companies, cooperatives and private entrepreneurs for the private forest development </w:t>
      </w:r>
    </w:p>
    <w:p w:rsidR="0050116C" w:rsidRPr="00201957" w:rsidRDefault="0050116C" w:rsidP="0050116C">
      <w:pPr>
        <w:numPr>
          <w:ilvl w:val="0"/>
          <w:numId w:val="68"/>
        </w:numPr>
        <w:shd w:val="clear" w:color="auto" w:fill="FFFFFF"/>
        <w:spacing w:before="120" w:after="120"/>
        <w:ind w:right="360"/>
        <w:jc w:val="both"/>
        <w:textAlignment w:val="baseline"/>
      </w:pPr>
      <w:r w:rsidRPr="00201957">
        <w:t xml:space="preserve">Identify key capacity building programs required for the different stakeholders in relation to technical capacity, business skills, entrepreneurship, market information etc for developing private forests </w:t>
      </w:r>
    </w:p>
    <w:p w:rsidR="0050116C" w:rsidRPr="00201957" w:rsidRDefault="0050116C" w:rsidP="0050116C">
      <w:pPr>
        <w:numPr>
          <w:ilvl w:val="0"/>
          <w:numId w:val="68"/>
        </w:numPr>
        <w:shd w:val="clear" w:color="auto" w:fill="FFFFFF"/>
        <w:spacing w:before="120" w:after="120"/>
        <w:ind w:right="360"/>
        <w:jc w:val="both"/>
        <w:textAlignment w:val="baseline"/>
      </w:pPr>
      <w:r w:rsidRPr="00201957">
        <w:t xml:space="preserve">Develop 10 year road map to achieve the target of establishing 30,000 ha of private forestsnt in the Arc Landscape ..    </w:t>
      </w:r>
    </w:p>
    <w:p w:rsidR="0050116C" w:rsidRPr="00201957" w:rsidRDefault="0050116C" w:rsidP="0050116C">
      <w:pPr>
        <w:shd w:val="clear" w:color="auto" w:fill="FFFFFF"/>
        <w:spacing w:before="120" w:after="120"/>
        <w:ind w:left="720" w:right="360"/>
        <w:jc w:val="both"/>
        <w:textAlignment w:val="baseline"/>
      </w:pPr>
    </w:p>
    <w:p w:rsidR="0050116C" w:rsidRPr="00F22CFD" w:rsidRDefault="0050116C" w:rsidP="0050116C">
      <w:pPr>
        <w:pStyle w:val="ListParagraph"/>
        <w:numPr>
          <w:ilvl w:val="0"/>
          <w:numId w:val="58"/>
        </w:numPr>
        <w:spacing w:after="160" w:line="259" w:lineRule="auto"/>
        <w:ind w:left="360"/>
        <w:rPr>
          <w:bCs/>
        </w:rPr>
      </w:pPr>
      <w:r w:rsidRPr="00F22CFD">
        <w:rPr>
          <w:bCs/>
        </w:rPr>
        <w:t>Scope of the work</w:t>
      </w:r>
    </w:p>
    <w:p w:rsidR="0050116C" w:rsidRPr="00F22CFD" w:rsidRDefault="0050116C" w:rsidP="0050116C">
      <w:pPr>
        <w:pStyle w:val="ListParagraph"/>
        <w:ind w:left="360"/>
        <w:rPr>
          <w:bCs/>
        </w:rPr>
      </w:pPr>
      <w:r w:rsidRPr="00F22CFD">
        <w:rPr>
          <w:bCs/>
        </w:rPr>
        <w:t xml:space="preserve">The selected NGO will undertake the following tasks: </w:t>
      </w:r>
    </w:p>
    <w:p w:rsidR="0050116C" w:rsidRPr="00F22CFD" w:rsidRDefault="0050116C" w:rsidP="0050116C">
      <w:pPr>
        <w:pStyle w:val="ListParagraph"/>
        <w:ind w:left="360"/>
        <w:rPr>
          <w:bCs/>
        </w:rPr>
      </w:pPr>
      <w:r w:rsidRPr="00F22CFD">
        <w:rPr>
          <w:bCs/>
        </w:rPr>
        <w:t>a. Prepare district profile of existing private forests and associated activities</w:t>
      </w:r>
    </w:p>
    <w:p w:rsidR="0050116C" w:rsidRPr="00F22CFD" w:rsidRDefault="0050116C" w:rsidP="0050116C">
      <w:pPr>
        <w:pStyle w:val="ListParagraph"/>
        <w:numPr>
          <w:ilvl w:val="0"/>
          <w:numId w:val="71"/>
        </w:numPr>
        <w:spacing w:after="160" w:line="259" w:lineRule="auto"/>
        <w:rPr>
          <w:bCs/>
        </w:rPr>
      </w:pPr>
      <w:r w:rsidRPr="00F22CFD">
        <w:rPr>
          <w:bCs/>
        </w:rPr>
        <w:t xml:space="preserve">Enumerate private forests registered at District Forest Office in the study district with detail information such as area, species, management plan (if any) </w:t>
      </w:r>
    </w:p>
    <w:p w:rsidR="0050116C" w:rsidRPr="00F22CFD" w:rsidRDefault="0050116C" w:rsidP="0050116C">
      <w:pPr>
        <w:pStyle w:val="ListParagraph"/>
        <w:numPr>
          <w:ilvl w:val="0"/>
          <w:numId w:val="71"/>
        </w:numPr>
        <w:spacing w:after="160" w:line="259" w:lineRule="auto"/>
        <w:rPr>
          <w:bCs/>
        </w:rPr>
      </w:pPr>
      <w:r w:rsidRPr="00F22CFD">
        <w:rPr>
          <w:bCs/>
        </w:rPr>
        <w:t>List private forests that have not been registered in the District Forest Office with information such as area and species.</w:t>
      </w:r>
    </w:p>
    <w:p w:rsidR="0050116C" w:rsidRPr="00F22CFD" w:rsidRDefault="0050116C" w:rsidP="0050116C">
      <w:pPr>
        <w:pStyle w:val="ListParagraph"/>
        <w:numPr>
          <w:ilvl w:val="0"/>
          <w:numId w:val="71"/>
        </w:numPr>
        <w:spacing w:after="160" w:line="259" w:lineRule="auto"/>
        <w:rPr>
          <w:bCs/>
        </w:rPr>
      </w:pPr>
      <w:r w:rsidRPr="00F22CFD">
        <w:rPr>
          <w:bCs/>
        </w:rPr>
        <w:t>List forest nurseries established by farmers and private sector</w:t>
      </w:r>
    </w:p>
    <w:p w:rsidR="0050116C" w:rsidRPr="00F22CFD" w:rsidRDefault="0050116C" w:rsidP="0050116C">
      <w:pPr>
        <w:ind w:left="360"/>
        <w:rPr>
          <w:bCs/>
        </w:rPr>
      </w:pPr>
      <w:r w:rsidRPr="00F22CFD">
        <w:rPr>
          <w:bCs/>
        </w:rPr>
        <w:t xml:space="preserve">b. Carry out consultations with key stakeholders, particularly private land holders </w:t>
      </w:r>
    </w:p>
    <w:p w:rsidR="0050116C" w:rsidRPr="00F22CFD" w:rsidRDefault="0050116C" w:rsidP="0050116C">
      <w:pPr>
        <w:pStyle w:val="ListParagraph"/>
        <w:numPr>
          <w:ilvl w:val="0"/>
          <w:numId w:val="72"/>
        </w:numPr>
        <w:spacing w:after="160" w:line="259" w:lineRule="auto"/>
        <w:rPr>
          <w:bCs/>
        </w:rPr>
      </w:pPr>
      <w:r w:rsidRPr="00F22CFD">
        <w:rPr>
          <w:bCs/>
        </w:rPr>
        <w:t>Survey the perception of representatives of private land holders on how private forests can be scaled up.</w:t>
      </w:r>
    </w:p>
    <w:p w:rsidR="0050116C" w:rsidRPr="00F22CFD" w:rsidRDefault="0050116C" w:rsidP="0050116C">
      <w:pPr>
        <w:pStyle w:val="ListParagraph"/>
        <w:numPr>
          <w:ilvl w:val="0"/>
          <w:numId w:val="72"/>
        </w:numPr>
        <w:spacing w:after="160" w:line="259" w:lineRule="auto"/>
        <w:rPr>
          <w:bCs/>
        </w:rPr>
      </w:pPr>
      <w:r w:rsidRPr="00F22CFD">
        <w:rPr>
          <w:bCs/>
        </w:rPr>
        <w:t>Identify key gaps and constraints of scaling up private forests perceived by private land holders</w:t>
      </w:r>
    </w:p>
    <w:p w:rsidR="0050116C" w:rsidRPr="00F22CFD" w:rsidRDefault="0050116C" w:rsidP="0050116C">
      <w:pPr>
        <w:pStyle w:val="ListParagraph"/>
        <w:numPr>
          <w:ilvl w:val="0"/>
          <w:numId w:val="72"/>
        </w:numPr>
        <w:spacing w:after="160" w:line="259" w:lineRule="auto"/>
        <w:rPr>
          <w:bCs/>
        </w:rPr>
      </w:pPr>
      <w:r w:rsidRPr="00F22CFD">
        <w:rPr>
          <w:bCs/>
        </w:rPr>
        <w:t>Interview private land owners about their choice of species for private forests</w:t>
      </w:r>
    </w:p>
    <w:p w:rsidR="0050116C" w:rsidRPr="00F22CFD" w:rsidRDefault="0050116C" w:rsidP="0050116C">
      <w:pPr>
        <w:ind w:left="360"/>
        <w:rPr>
          <w:bCs/>
        </w:rPr>
      </w:pPr>
      <w:r w:rsidRPr="00F22CFD">
        <w:rPr>
          <w:bCs/>
        </w:rPr>
        <w:t>c. Carry out consultations with other stakeholders</w:t>
      </w:r>
    </w:p>
    <w:p w:rsidR="0050116C" w:rsidRPr="00F22CFD" w:rsidRDefault="0050116C" w:rsidP="0050116C">
      <w:pPr>
        <w:pStyle w:val="ListParagraph"/>
        <w:numPr>
          <w:ilvl w:val="0"/>
          <w:numId w:val="73"/>
        </w:numPr>
        <w:spacing w:after="160" w:line="259" w:lineRule="auto"/>
        <w:rPr>
          <w:bCs/>
        </w:rPr>
      </w:pPr>
      <w:r w:rsidRPr="00F22CFD">
        <w:rPr>
          <w:bCs/>
        </w:rPr>
        <w:t>Interview forest officials in the district, private nursery growers,  forest-based entrepreneurs  and local government about gaps, constraints and possible ways out for scaling up private forests.</w:t>
      </w:r>
    </w:p>
    <w:p w:rsidR="0050116C" w:rsidRPr="00F22CFD" w:rsidRDefault="0050116C" w:rsidP="0050116C">
      <w:pPr>
        <w:pStyle w:val="ListParagraph"/>
        <w:numPr>
          <w:ilvl w:val="0"/>
          <w:numId w:val="73"/>
        </w:numPr>
        <w:spacing w:after="160" w:line="259" w:lineRule="auto"/>
        <w:rPr>
          <w:bCs/>
        </w:rPr>
      </w:pPr>
      <w:r w:rsidRPr="00F22CFD">
        <w:rPr>
          <w:bCs/>
        </w:rPr>
        <w:t>Identify how private forest growers can work together in an organized way</w:t>
      </w:r>
    </w:p>
    <w:p w:rsidR="0050116C" w:rsidRPr="00F22CFD" w:rsidRDefault="0050116C" w:rsidP="0050116C">
      <w:pPr>
        <w:ind w:left="405"/>
      </w:pPr>
      <w:r w:rsidRPr="00F22CFD">
        <w:rPr>
          <w:bCs/>
        </w:rPr>
        <w:t xml:space="preserve">d. Collect dataset  </w:t>
      </w:r>
      <w:r w:rsidRPr="00F22CFD">
        <w:t xml:space="preserve">for potential private forest development </w:t>
      </w:r>
    </w:p>
    <w:p w:rsidR="0050116C" w:rsidRPr="00F22CFD" w:rsidRDefault="0050116C" w:rsidP="0050116C">
      <w:pPr>
        <w:pStyle w:val="ListParagraph"/>
        <w:numPr>
          <w:ilvl w:val="0"/>
          <w:numId w:val="74"/>
        </w:numPr>
        <w:spacing w:after="160" w:line="259" w:lineRule="auto"/>
      </w:pPr>
      <w:r w:rsidRPr="00F22CFD">
        <w:t xml:space="preserve">List potential land and private forest growers (private forest growers, location, land area available for plantation, species preferred to be planted).  </w:t>
      </w:r>
    </w:p>
    <w:p w:rsidR="0050116C" w:rsidRPr="00F22CFD" w:rsidRDefault="0050116C" w:rsidP="0050116C">
      <w:pPr>
        <w:pStyle w:val="ListParagraph"/>
        <w:numPr>
          <w:ilvl w:val="0"/>
          <w:numId w:val="74"/>
        </w:numPr>
        <w:spacing w:after="160" w:line="259" w:lineRule="auto"/>
      </w:pPr>
      <w:r w:rsidRPr="00F22CFD">
        <w:t>List potential sources of tree seedlings, such as government, community or private tree nurseries.</w:t>
      </w:r>
    </w:p>
    <w:p w:rsidR="0050116C" w:rsidRPr="00F22CFD" w:rsidRDefault="0050116C" w:rsidP="0050116C">
      <w:pPr>
        <w:ind w:left="405"/>
      </w:pPr>
      <w:r w:rsidRPr="00F22CFD">
        <w:t>e.   List potential partners and activities needed for private forest development</w:t>
      </w:r>
    </w:p>
    <w:p w:rsidR="0050116C" w:rsidRPr="00F22CFD" w:rsidRDefault="0050116C" w:rsidP="0050116C">
      <w:pPr>
        <w:pStyle w:val="ListParagraph"/>
        <w:numPr>
          <w:ilvl w:val="0"/>
          <w:numId w:val="75"/>
        </w:numPr>
        <w:spacing w:after="160" w:line="259" w:lineRule="auto"/>
      </w:pPr>
      <w:r w:rsidRPr="00F22CFD">
        <w:t>List  potential partners and investors such as banks, private companies, cooperatives etc and their potential role for the development of private forests  in the region.</w:t>
      </w:r>
    </w:p>
    <w:p w:rsidR="0050116C" w:rsidRPr="00F22CFD" w:rsidRDefault="0050116C" w:rsidP="0050116C">
      <w:pPr>
        <w:pStyle w:val="ListParagraph"/>
        <w:numPr>
          <w:ilvl w:val="0"/>
          <w:numId w:val="75"/>
        </w:numPr>
        <w:spacing w:after="160" w:line="259" w:lineRule="auto"/>
      </w:pPr>
      <w:r w:rsidRPr="00F22CFD">
        <w:lastRenderedPageBreak/>
        <w:t xml:space="preserve">List of the trainings, workshops, awareness raising programs  to be conducted to different stakeholders such as private forest growers, nursery owners, forestry officials, local government institutions etc. to build capacity in technical, business skills, entrepreneurship, market information etc. </w:t>
      </w:r>
    </w:p>
    <w:p w:rsidR="0050116C" w:rsidRPr="00F22CFD" w:rsidRDefault="0050116C" w:rsidP="0050116C">
      <w:pPr>
        <w:pStyle w:val="ListParagraph"/>
        <w:numPr>
          <w:ilvl w:val="0"/>
          <w:numId w:val="75"/>
        </w:numPr>
        <w:spacing w:after="160" w:line="259" w:lineRule="auto"/>
      </w:pPr>
      <w:r w:rsidRPr="00F22CFD">
        <w:t>Identify or suggest networks and cooperatives  for private forest owners and ways how they can be strengthened.</w:t>
      </w:r>
    </w:p>
    <w:p w:rsidR="0050116C" w:rsidRPr="00F22CFD" w:rsidRDefault="0050116C" w:rsidP="0050116C">
      <w:pPr>
        <w:ind w:left="405"/>
      </w:pPr>
      <w:r w:rsidRPr="00F22CFD">
        <w:t xml:space="preserve">f. Develop 10 years road map for the development of the private forest  at district level in each study district     </w:t>
      </w:r>
    </w:p>
    <w:p w:rsidR="0050116C" w:rsidRPr="00F22CFD" w:rsidRDefault="0050116C" w:rsidP="0050116C">
      <w:pPr>
        <w:pStyle w:val="ListParagraph"/>
        <w:ind w:left="360"/>
        <w:jc w:val="both"/>
      </w:pPr>
    </w:p>
    <w:p w:rsidR="0050116C" w:rsidRPr="00F22CFD" w:rsidRDefault="0050116C" w:rsidP="0050116C">
      <w:pPr>
        <w:pStyle w:val="ListParagraph"/>
        <w:ind w:left="0"/>
      </w:pPr>
    </w:p>
    <w:p w:rsidR="0050116C" w:rsidRPr="00F22CFD" w:rsidRDefault="0050116C" w:rsidP="0050116C">
      <w:pPr>
        <w:pStyle w:val="ListParagraph"/>
        <w:widowControl w:val="0"/>
        <w:autoSpaceDE w:val="0"/>
        <w:autoSpaceDN w:val="0"/>
        <w:adjustRightInd w:val="0"/>
        <w:spacing w:before="120" w:after="120" w:line="276" w:lineRule="auto"/>
        <w:ind w:left="360"/>
        <w:jc w:val="both"/>
      </w:pPr>
      <w:r w:rsidRPr="00F22CFD">
        <w:rPr>
          <w:rFonts w:eastAsia="Calibri"/>
          <w:b/>
          <w:bCs/>
        </w:rPr>
        <w:t xml:space="preserve">Note: </w:t>
      </w:r>
      <w:r w:rsidRPr="00F22CFD">
        <w:rPr>
          <w:rFonts w:eastAsia="Calibri"/>
          <w:color w:val="000000" w:themeColor="text1"/>
        </w:rPr>
        <w:t xml:space="preserve">There are two assignments--one for </w:t>
      </w:r>
      <w:r w:rsidRPr="00F22CFD">
        <w:t xml:space="preserve">Rautahat, Bara, Parsa, Chitwan, Nawalparasi-West ,Nawalparasi-East and Rupandehi </w:t>
      </w:r>
      <w:r w:rsidRPr="00F22CFD">
        <w:rPr>
          <w:rFonts w:eastAsia="Calibri"/>
          <w:color w:val="000000" w:themeColor="text1"/>
        </w:rPr>
        <w:t xml:space="preserve">and one for </w:t>
      </w:r>
      <w:r w:rsidRPr="00F22CFD">
        <w:t>Kapilbastu, Dang, Banke, Bardia, Kailali, and Kanchanpur</w:t>
      </w:r>
      <w:r w:rsidRPr="00F22CFD">
        <w:rPr>
          <w:rFonts w:eastAsia="Calibri"/>
          <w:color w:val="000000" w:themeColor="text1"/>
        </w:rPr>
        <w:t xml:space="preserve"> districts. </w:t>
      </w:r>
      <w:r w:rsidRPr="00F22CFD">
        <w:t xml:space="preserve">One NGO can apply for both assignments but there should be completely different set of human resources for each assignment.  </w:t>
      </w:r>
    </w:p>
    <w:p w:rsidR="0050116C" w:rsidRPr="00F22CFD" w:rsidRDefault="0050116C" w:rsidP="0050116C">
      <w:pPr>
        <w:pStyle w:val="ListParagraph"/>
      </w:pPr>
    </w:p>
    <w:p w:rsidR="0050116C" w:rsidRPr="005733B2" w:rsidRDefault="0050116C" w:rsidP="0050116C">
      <w:pPr>
        <w:pStyle w:val="Heading1"/>
        <w:numPr>
          <w:ilvl w:val="0"/>
          <w:numId w:val="58"/>
        </w:numPr>
        <w:spacing w:before="120" w:after="120" w:line="276" w:lineRule="auto"/>
        <w:ind w:left="360"/>
        <w:jc w:val="both"/>
        <w:rPr>
          <w:rFonts w:ascii="Times New Roman" w:hAnsi="Times New Roman"/>
          <w:b w:val="0"/>
          <w:bCs/>
          <w:color w:val="000000" w:themeColor="text1"/>
          <w:sz w:val="24"/>
          <w:szCs w:val="24"/>
        </w:rPr>
      </w:pPr>
      <w:r w:rsidRPr="005733B2">
        <w:rPr>
          <w:rFonts w:ascii="Times New Roman" w:hAnsi="Times New Roman"/>
          <w:bCs/>
          <w:color w:val="000000" w:themeColor="text1"/>
          <w:sz w:val="24"/>
          <w:szCs w:val="24"/>
        </w:rPr>
        <w:t xml:space="preserve">Qualification of </w:t>
      </w:r>
      <w:r>
        <w:rPr>
          <w:rFonts w:ascii="Times New Roman" w:hAnsi="Times New Roman"/>
          <w:bCs/>
          <w:color w:val="000000" w:themeColor="text1"/>
          <w:sz w:val="24"/>
          <w:szCs w:val="24"/>
        </w:rPr>
        <w:t xml:space="preserve">Survice Providing NGO: </w:t>
      </w:r>
    </w:p>
    <w:p w:rsidR="0050116C" w:rsidRPr="005733B2" w:rsidRDefault="0050116C" w:rsidP="0050116C">
      <w:pPr>
        <w:spacing w:before="120" w:after="120" w:line="276" w:lineRule="auto"/>
        <w:ind w:left="360"/>
        <w:contextualSpacing/>
        <w:jc w:val="both"/>
        <w:rPr>
          <w:rFonts w:eastAsia="Calibri"/>
          <w:b/>
        </w:rPr>
      </w:pPr>
      <w:r>
        <w:rPr>
          <w:rFonts w:eastAsia="Calibri"/>
          <w:b/>
        </w:rPr>
        <w:t>5</w:t>
      </w:r>
      <w:r w:rsidRPr="005733B2">
        <w:rPr>
          <w:rFonts w:eastAsia="Calibri"/>
          <w:b/>
        </w:rPr>
        <w:t xml:space="preserve">.1 </w:t>
      </w:r>
      <w:r>
        <w:rPr>
          <w:rFonts w:eastAsia="Calibri"/>
          <w:b/>
        </w:rPr>
        <w:t xml:space="preserve">Eligibility of firm: </w:t>
      </w:r>
    </w:p>
    <w:p w:rsidR="0050116C" w:rsidRPr="005733B2" w:rsidRDefault="0050116C" w:rsidP="0050116C">
      <w:pPr>
        <w:spacing w:before="120" w:after="120" w:line="276" w:lineRule="auto"/>
        <w:ind w:left="360"/>
        <w:contextualSpacing/>
        <w:jc w:val="both"/>
        <w:rPr>
          <w:rFonts w:eastAsia="Calibri"/>
        </w:rPr>
      </w:pPr>
      <w:r w:rsidRPr="0067272E">
        <w:rPr>
          <w:rFonts w:eastAsia="Calibri"/>
        </w:rPr>
        <w:t xml:space="preserve">This assignment has been targeted for Non-governmental organizations. Any Non-governmental organizations registered with the government will be eligible to apply. </w:t>
      </w:r>
      <w:r>
        <w:rPr>
          <w:rFonts w:eastAsia="Calibri"/>
        </w:rPr>
        <w:t xml:space="preserve">NGOs working on private forestry with district level network will be highly encouraged to apply. </w:t>
      </w:r>
    </w:p>
    <w:p w:rsidR="0050116C" w:rsidRDefault="0050116C" w:rsidP="0050116C">
      <w:pPr>
        <w:pStyle w:val="ListParagraph"/>
        <w:spacing w:before="120" w:after="120" w:line="276" w:lineRule="auto"/>
        <w:ind w:left="360"/>
        <w:jc w:val="both"/>
        <w:rPr>
          <w:rFonts w:eastAsia="Calibri"/>
        </w:rPr>
      </w:pPr>
    </w:p>
    <w:p w:rsidR="0050116C" w:rsidRPr="00643772" w:rsidRDefault="0050116C" w:rsidP="0050116C">
      <w:pPr>
        <w:pStyle w:val="ListParagraph"/>
        <w:spacing w:before="120" w:after="120" w:line="276" w:lineRule="auto"/>
        <w:ind w:left="360" w:hanging="90"/>
        <w:jc w:val="both"/>
        <w:rPr>
          <w:rFonts w:eastAsia="Calibri"/>
        </w:rPr>
      </w:pPr>
      <w:r w:rsidRPr="00643772">
        <w:rPr>
          <w:rFonts w:eastAsiaTheme="majorEastAsia"/>
          <w:b/>
          <w:bCs/>
          <w:color w:val="000000" w:themeColor="text1"/>
        </w:rPr>
        <w:t xml:space="preserve">5.2 </w:t>
      </w:r>
      <w:r>
        <w:rPr>
          <w:rFonts w:eastAsiaTheme="majorEastAsia"/>
          <w:b/>
          <w:bCs/>
          <w:color w:val="000000" w:themeColor="text1"/>
        </w:rPr>
        <w:t xml:space="preserve">Team </w:t>
      </w:r>
      <w:r w:rsidRPr="00643772">
        <w:rPr>
          <w:rFonts w:eastAsiaTheme="majorEastAsia"/>
          <w:b/>
          <w:bCs/>
          <w:color w:val="000000" w:themeColor="text1"/>
        </w:rPr>
        <w:t>C</w:t>
      </w:r>
      <w:r>
        <w:rPr>
          <w:rFonts w:eastAsiaTheme="majorEastAsia"/>
          <w:b/>
          <w:bCs/>
          <w:color w:val="000000" w:themeColor="text1"/>
        </w:rPr>
        <w:t xml:space="preserve">omposition: </w:t>
      </w:r>
    </w:p>
    <w:p w:rsidR="0050116C" w:rsidRPr="005733B2" w:rsidRDefault="0050116C" w:rsidP="0050116C">
      <w:pPr>
        <w:spacing w:before="120" w:after="120" w:line="276" w:lineRule="auto"/>
        <w:ind w:left="270"/>
        <w:jc w:val="both"/>
        <w:rPr>
          <w:rFonts w:eastAsia="Calibri"/>
        </w:rPr>
      </w:pPr>
      <w:r>
        <w:rPr>
          <w:rFonts w:eastAsia="Calibri"/>
        </w:rPr>
        <w:t xml:space="preserve">This assignment will be conducted by an NGO but at least following thematic experts should be involved; </w:t>
      </w:r>
    </w:p>
    <w:tbl>
      <w:tblPr>
        <w:tblStyle w:val="TableGrid"/>
        <w:tblW w:w="9468" w:type="dxa"/>
        <w:tblInd w:w="288" w:type="dxa"/>
        <w:tblLook w:val="04A0"/>
      </w:tblPr>
      <w:tblGrid>
        <w:gridCol w:w="523"/>
        <w:gridCol w:w="1925"/>
        <w:gridCol w:w="124"/>
        <w:gridCol w:w="1898"/>
        <w:gridCol w:w="188"/>
        <w:gridCol w:w="1982"/>
        <w:gridCol w:w="328"/>
        <w:gridCol w:w="2032"/>
        <w:gridCol w:w="468"/>
      </w:tblGrid>
      <w:tr w:rsidR="0050116C" w:rsidRPr="00CA65EA" w:rsidTr="0050116C">
        <w:trPr>
          <w:gridAfter w:val="1"/>
          <w:wAfter w:w="468" w:type="dxa"/>
        </w:trPr>
        <w:tc>
          <w:tcPr>
            <w:tcW w:w="523" w:type="dxa"/>
          </w:tcPr>
          <w:p w:rsidR="0050116C" w:rsidRPr="00CA65EA" w:rsidRDefault="0050116C" w:rsidP="0050116C">
            <w:pPr>
              <w:spacing w:before="120" w:after="120" w:line="276" w:lineRule="auto"/>
              <w:jc w:val="both"/>
              <w:rPr>
                <w:rFonts w:ascii="Times New Roman" w:eastAsia="Calibri"/>
                <w:b/>
                <w:bCs/>
                <w:sz w:val="24"/>
                <w:szCs w:val="24"/>
                <w:lang w:val="en-US"/>
              </w:rPr>
            </w:pPr>
            <w:r w:rsidRPr="00CA65EA">
              <w:rPr>
                <w:rFonts w:ascii="Times New Roman" w:eastAsia="Calibri"/>
                <w:b/>
                <w:bCs/>
                <w:sz w:val="24"/>
                <w:szCs w:val="24"/>
                <w:lang w:val="en-US"/>
              </w:rPr>
              <w:t>SN</w:t>
            </w:r>
          </w:p>
        </w:tc>
        <w:tc>
          <w:tcPr>
            <w:tcW w:w="1925" w:type="dxa"/>
          </w:tcPr>
          <w:p w:rsidR="0050116C" w:rsidRPr="00CA65EA" w:rsidRDefault="0050116C" w:rsidP="0050116C">
            <w:pPr>
              <w:spacing w:before="120" w:after="120" w:line="276" w:lineRule="auto"/>
              <w:jc w:val="both"/>
              <w:rPr>
                <w:rFonts w:ascii="Times New Roman" w:eastAsia="Calibri"/>
                <w:b/>
                <w:bCs/>
                <w:sz w:val="24"/>
                <w:szCs w:val="24"/>
                <w:lang w:val="en-US"/>
              </w:rPr>
            </w:pPr>
            <w:r w:rsidRPr="00CA65EA">
              <w:rPr>
                <w:rFonts w:ascii="Times New Roman" w:eastAsia="Calibri"/>
                <w:b/>
                <w:bCs/>
                <w:sz w:val="24"/>
                <w:szCs w:val="24"/>
                <w:lang w:val="en-US"/>
              </w:rPr>
              <w:t>Thematic Expert</w:t>
            </w:r>
          </w:p>
        </w:tc>
        <w:tc>
          <w:tcPr>
            <w:tcW w:w="2022" w:type="dxa"/>
            <w:gridSpan w:val="2"/>
          </w:tcPr>
          <w:p w:rsidR="0050116C" w:rsidRPr="00CA65EA" w:rsidRDefault="0050116C" w:rsidP="0050116C">
            <w:pPr>
              <w:spacing w:before="120" w:after="120" w:line="276" w:lineRule="auto"/>
              <w:jc w:val="both"/>
              <w:rPr>
                <w:rFonts w:ascii="Times New Roman" w:eastAsia="Calibri"/>
                <w:b/>
                <w:bCs/>
                <w:sz w:val="24"/>
                <w:szCs w:val="24"/>
                <w:lang w:val="en-US"/>
              </w:rPr>
            </w:pPr>
            <w:r w:rsidRPr="00CA65EA">
              <w:rPr>
                <w:rFonts w:ascii="Times New Roman" w:eastAsia="Calibri"/>
                <w:b/>
                <w:bCs/>
                <w:sz w:val="24"/>
                <w:szCs w:val="24"/>
                <w:lang w:val="en-US"/>
              </w:rPr>
              <w:t>Qualification</w:t>
            </w:r>
          </w:p>
        </w:tc>
        <w:tc>
          <w:tcPr>
            <w:tcW w:w="2170" w:type="dxa"/>
            <w:gridSpan w:val="2"/>
          </w:tcPr>
          <w:p w:rsidR="0050116C" w:rsidRPr="00CA65EA" w:rsidRDefault="0050116C" w:rsidP="0050116C">
            <w:pPr>
              <w:spacing w:before="120" w:after="120" w:line="276" w:lineRule="auto"/>
              <w:jc w:val="both"/>
              <w:rPr>
                <w:rFonts w:ascii="Times New Roman" w:eastAsia="Calibri"/>
                <w:b/>
                <w:bCs/>
                <w:sz w:val="24"/>
                <w:szCs w:val="24"/>
                <w:lang w:val="en-US"/>
              </w:rPr>
            </w:pPr>
            <w:r w:rsidRPr="00CA65EA">
              <w:rPr>
                <w:rFonts w:ascii="Times New Roman" w:eastAsia="Calibri"/>
                <w:b/>
                <w:bCs/>
                <w:sz w:val="24"/>
                <w:szCs w:val="24"/>
                <w:lang w:val="en-US"/>
              </w:rPr>
              <w:t>Experience</w:t>
            </w:r>
          </w:p>
        </w:tc>
        <w:tc>
          <w:tcPr>
            <w:tcW w:w="2360" w:type="dxa"/>
            <w:gridSpan w:val="2"/>
          </w:tcPr>
          <w:p w:rsidR="0050116C" w:rsidRPr="00CA65EA" w:rsidRDefault="0050116C" w:rsidP="0050116C">
            <w:pPr>
              <w:spacing w:before="120" w:after="120" w:line="276" w:lineRule="auto"/>
              <w:jc w:val="both"/>
              <w:rPr>
                <w:rFonts w:ascii="Times New Roman" w:eastAsia="Calibri"/>
                <w:b/>
                <w:bCs/>
                <w:sz w:val="24"/>
                <w:szCs w:val="24"/>
                <w:lang w:val="en-US"/>
              </w:rPr>
            </w:pPr>
            <w:r w:rsidRPr="00CA65EA">
              <w:rPr>
                <w:rFonts w:ascii="Times New Roman" w:eastAsia="Calibri"/>
                <w:b/>
                <w:bCs/>
                <w:sz w:val="24"/>
                <w:szCs w:val="24"/>
                <w:lang w:val="en-US"/>
              </w:rPr>
              <w:t>Assigned Task</w:t>
            </w:r>
          </w:p>
        </w:tc>
      </w:tr>
      <w:tr w:rsidR="0050116C" w:rsidRPr="005733B2" w:rsidTr="0050116C">
        <w:trPr>
          <w:gridAfter w:val="1"/>
          <w:wAfter w:w="468" w:type="dxa"/>
        </w:trPr>
        <w:tc>
          <w:tcPr>
            <w:tcW w:w="523" w:type="dxa"/>
          </w:tcPr>
          <w:p w:rsidR="0050116C" w:rsidRPr="005733B2" w:rsidRDefault="0050116C" w:rsidP="0050116C">
            <w:pPr>
              <w:spacing w:before="120" w:after="120" w:line="276" w:lineRule="auto"/>
              <w:jc w:val="center"/>
              <w:rPr>
                <w:rFonts w:ascii="Times New Roman" w:eastAsia="Calibri"/>
                <w:sz w:val="24"/>
                <w:szCs w:val="24"/>
                <w:lang w:val="en-US"/>
              </w:rPr>
            </w:pPr>
            <w:r w:rsidRPr="005733B2">
              <w:rPr>
                <w:rFonts w:ascii="Times New Roman" w:eastAsia="Calibri"/>
                <w:sz w:val="24"/>
                <w:szCs w:val="24"/>
                <w:lang w:val="en-US"/>
              </w:rPr>
              <w:t>1</w:t>
            </w:r>
          </w:p>
        </w:tc>
        <w:tc>
          <w:tcPr>
            <w:tcW w:w="1925" w:type="dxa"/>
          </w:tcPr>
          <w:p w:rsidR="0050116C" w:rsidRPr="005733B2" w:rsidRDefault="0050116C" w:rsidP="0050116C">
            <w:pPr>
              <w:spacing w:before="120" w:after="120" w:line="276" w:lineRule="auto"/>
              <w:jc w:val="both"/>
              <w:rPr>
                <w:rFonts w:ascii="Times New Roman" w:eastAsia="Calibri"/>
                <w:sz w:val="24"/>
                <w:szCs w:val="24"/>
                <w:lang w:val="en-US"/>
              </w:rPr>
            </w:pPr>
            <w:r>
              <w:rPr>
                <w:rFonts w:ascii="Times New Roman" w:eastAsia="Calibri"/>
                <w:sz w:val="24"/>
                <w:szCs w:val="24"/>
                <w:lang w:val="en-US"/>
              </w:rPr>
              <w:t xml:space="preserve">Team Leader cum </w:t>
            </w:r>
            <w:r w:rsidRPr="005733B2">
              <w:rPr>
                <w:rFonts w:ascii="Times New Roman" w:eastAsia="Calibri"/>
                <w:sz w:val="24"/>
                <w:szCs w:val="24"/>
                <w:lang w:val="en-US"/>
              </w:rPr>
              <w:t>Forestry Expert</w:t>
            </w:r>
          </w:p>
        </w:tc>
        <w:tc>
          <w:tcPr>
            <w:tcW w:w="2022" w:type="dxa"/>
            <w:gridSpan w:val="2"/>
          </w:tcPr>
          <w:p w:rsidR="0050116C" w:rsidRPr="005733B2" w:rsidRDefault="0050116C" w:rsidP="0050116C">
            <w:pPr>
              <w:spacing w:before="120" w:after="120" w:line="276" w:lineRule="auto"/>
              <w:rPr>
                <w:rFonts w:ascii="Times New Roman" w:eastAsia="Calibri"/>
                <w:sz w:val="24"/>
                <w:szCs w:val="24"/>
                <w:lang w:val="en-US"/>
              </w:rPr>
            </w:pPr>
            <w:r w:rsidRPr="005733B2">
              <w:rPr>
                <w:rFonts w:ascii="Times New Roman" w:eastAsia="Calibri"/>
                <w:sz w:val="24"/>
                <w:szCs w:val="24"/>
                <w:lang w:val="en-US"/>
              </w:rPr>
              <w:t>M Sc in Forestry, NRM, Environmental Science</w:t>
            </w:r>
            <w:r>
              <w:rPr>
                <w:rFonts w:ascii="Times New Roman" w:eastAsia="Calibri"/>
                <w:sz w:val="24"/>
                <w:szCs w:val="24"/>
                <w:lang w:val="en-US"/>
              </w:rPr>
              <w:t xml:space="preserve"> or related discipline</w:t>
            </w:r>
          </w:p>
        </w:tc>
        <w:tc>
          <w:tcPr>
            <w:tcW w:w="2170" w:type="dxa"/>
            <w:gridSpan w:val="2"/>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At least 10 years of working experience in Forestry and relevant work to this assignment</w:t>
            </w:r>
          </w:p>
        </w:tc>
        <w:tc>
          <w:tcPr>
            <w:tcW w:w="2360" w:type="dxa"/>
            <w:gridSpan w:val="2"/>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 xml:space="preserve">Design and lead the assignment, conduct consultations, write up the final report </w:t>
            </w:r>
          </w:p>
        </w:tc>
      </w:tr>
      <w:tr w:rsidR="0050116C" w:rsidRPr="005733B2" w:rsidTr="0050116C">
        <w:trPr>
          <w:gridAfter w:val="1"/>
          <w:wAfter w:w="468" w:type="dxa"/>
        </w:trPr>
        <w:tc>
          <w:tcPr>
            <w:tcW w:w="523" w:type="dxa"/>
          </w:tcPr>
          <w:p w:rsidR="0050116C" w:rsidRPr="005733B2" w:rsidRDefault="0050116C" w:rsidP="0050116C">
            <w:pPr>
              <w:spacing w:before="120" w:after="120" w:line="276" w:lineRule="auto"/>
              <w:jc w:val="center"/>
              <w:rPr>
                <w:rFonts w:ascii="Times New Roman" w:eastAsia="Calibri"/>
                <w:sz w:val="24"/>
                <w:szCs w:val="24"/>
                <w:lang w:val="en-US"/>
              </w:rPr>
            </w:pPr>
            <w:r>
              <w:rPr>
                <w:rFonts w:ascii="Times New Roman" w:eastAsia="Calibri"/>
                <w:sz w:val="24"/>
                <w:szCs w:val="24"/>
                <w:lang w:val="en-US"/>
              </w:rPr>
              <w:t>2.</w:t>
            </w:r>
          </w:p>
        </w:tc>
        <w:tc>
          <w:tcPr>
            <w:tcW w:w="1925" w:type="dxa"/>
          </w:tcPr>
          <w:p w:rsidR="0050116C" w:rsidRPr="005733B2" w:rsidRDefault="0050116C" w:rsidP="0050116C">
            <w:pPr>
              <w:spacing w:before="120" w:after="120" w:line="276" w:lineRule="auto"/>
              <w:jc w:val="both"/>
              <w:rPr>
                <w:rFonts w:ascii="Times New Roman" w:eastAsia="Calibri"/>
                <w:sz w:val="24"/>
                <w:szCs w:val="24"/>
                <w:lang w:val="en-US"/>
              </w:rPr>
            </w:pPr>
            <w:r>
              <w:rPr>
                <w:rFonts w:ascii="Times New Roman" w:eastAsia="Calibri"/>
                <w:sz w:val="24"/>
                <w:szCs w:val="24"/>
                <w:lang w:val="en-US"/>
              </w:rPr>
              <w:t>Gender and social inclusion expert</w:t>
            </w:r>
          </w:p>
        </w:tc>
        <w:tc>
          <w:tcPr>
            <w:tcW w:w="2022" w:type="dxa"/>
            <w:gridSpan w:val="2"/>
          </w:tcPr>
          <w:p w:rsidR="0050116C" w:rsidRPr="005733B2" w:rsidRDefault="0050116C" w:rsidP="0050116C">
            <w:pPr>
              <w:spacing w:before="120" w:after="120" w:line="276" w:lineRule="auto"/>
              <w:jc w:val="both"/>
              <w:rPr>
                <w:rFonts w:ascii="Times New Roman" w:eastAsia="Calibri"/>
                <w:sz w:val="24"/>
                <w:szCs w:val="24"/>
                <w:lang w:val="en-US"/>
              </w:rPr>
            </w:pPr>
            <w:r>
              <w:rPr>
                <w:rFonts w:ascii="Times New Roman" w:eastAsia="Calibri"/>
                <w:sz w:val="24"/>
                <w:szCs w:val="24"/>
                <w:lang w:val="en-US"/>
              </w:rPr>
              <w:t>Graduate degreee in social science or related discipline</w:t>
            </w:r>
          </w:p>
        </w:tc>
        <w:tc>
          <w:tcPr>
            <w:tcW w:w="2170" w:type="dxa"/>
            <w:gridSpan w:val="2"/>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 xml:space="preserve">At least 5 years of working experience in forestry related field. Knowledge of gender will add </w:t>
            </w:r>
            <w:r>
              <w:rPr>
                <w:rFonts w:ascii="Times New Roman" w:eastAsia="Calibri"/>
                <w:sz w:val="24"/>
                <w:szCs w:val="24"/>
                <w:lang w:val="en-US"/>
              </w:rPr>
              <w:lastRenderedPageBreak/>
              <w:t xml:space="preserve">advantages </w:t>
            </w:r>
          </w:p>
        </w:tc>
        <w:tc>
          <w:tcPr>
            <w:tcW w:w="2360" w:type="dxa"/>
            <w:gridSpan w:val="2"/>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lastRenderedPageBreak/>
              <w:t xml:space="preserve">Analyze social dimensions including gender that can be useful for the promotion of private </w:t>
            </w:r>
            <w:r>
              <w:rPr>
                <w:rFonts w:ascii="Times New Roman" w:eastAsia="Calibri"/>
                <w:sz w:val="24"/>
                <w:szCs w:val="24"/>
                <w:lang w:val="en-US"/>
              </w:rPr>
              <w:lastRenderedPageBreak/>
              <w:t>forest development in the region</w:t>
            </w:r>
          </w:p>
        </w:tc>
      </w:tr>
      <w:tr w:rsidR="0050116C" w:rsidRPr="005733B2" w:rsidTr="0050116C">
        <w:tc>
          <w:tcPr>
            <w:tcW w:w="524" w:type="dxa"/>
          </w:tcPr>
          <w:p w:rsidR="0050116C" w:rsidRPr="005733B2" w:rsidRDefault="0050116C" w:rsidP="0050116C">
            <w:pPr>
              <w:spacing w:before="120" w:after="120" w:line="276" w:lineRule="auto"/>
              <w:jc w:val="center"/>
              <w:rPr>
                <w:rFonts w:ascii="Times New Roman" w:eastAsia="Calibri"/>
                <w:sz w:val="24"/>
                <w:szCs w:val="24"/>
                <w:lang w:val="en-US"/>
              </w:rPr>
            </w:pPr>
            <w:r>
              <w:rPr>
                <w:rFonts w:ascii="Times New Roman" w:eastAsia="Calibri"/>
                <w:sz w:val="24"/>
                <w:szCs w:val="24"/>
                <w:lang w:val="en-US"/>
              </w:rPr>
              <w:lastRenderedPageBreak/>
              <w:t>3</w:t>
            </w:r>
          </w:p>
        </w:tc>
        <w:tc>
          <w:tcPr>
            <w:tcW w:w="2049" w:type="dxa"/>
            <w:gridSpan w:val="2"/>
          </w:tcPr>
          <w:p w:rsidR="0050116C" w:rsidRPr="005733B2" w:rsidRDefault="0050116C" w:rsidP="0050116C">
            <w:pPr>
              <w:spacing w:before="120" w:after="120" w:line="276" w:lineRule="auto"/>
              <w:jc w:val="both"/>
              <w:rPr>
                <w:rFonts w:ascii="Times New Roman" w:eastAsia="Calibri"/>
                <w:sz w:val="24"/>
                <w:szCs w:val="24"/>
                <w:lang w:val="en-US"/>
              </w:rPr>
            </w:pPr>
            <w:r>
              <w:rPr>
                <w:rFonts w:ascii="Times New Roman" w:eastAsia="Calibri"/>
                <w:sz w:val="24"/>
                <w:szCs w:val="24"/>
                <w:lang w:val="en-US"/>
              </w:rPr>
              <w:t>Private sector expert</w:t>
            </w:r>
          </w:p>
        </w:tc>
        <w:tc>
          <w:tcPr>
            <w:tcW w:w="2086" w:type="dxa"/>
            <w:gridSpan w:val="2"/>
          </w:tcPr>
          <w:p w:rsidR="0050116C" w:rsidRPr="005733B2" w:rsidRDefault="0050116C" w:rsidP="0050116C">
            <w:pPr>
              <w:spacing w:before="120" w:after="120" w:line="276" w:lineRule="auto"/>
              <w:jc w:val="both"/>
              <w:rPr>
                <w:rFonts w:ascii="Times New Roman" w:eastAsia="Calibri"/>
                <w:sz w:val="24"/>
                <w:szCs w:val="24"/>
                <w:lang w:val="en-US"/>
              </w:rPr>
            </w:pPr>
            <w:r>
              <w:rPr>
                <w:rFonts w:ascii="Times New Roman" w:eastAsia="Calibri"/>
                <w:sz w:val="24"/>
                <w:szCs w:val="24"/>
                <w:lang w:val="en-US"/>
              </w:rPr>
              <w:t>Graduate degree in business or related discipline</w:t>
            </w:r>
          </w:p>
        </w:tc>
        <w:tc>
          <w:tcPr>
            <w:tcW w:w="2310" w:type="dxa"/>
            <w:gridSpan w:val="2"/>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 xml:space="preserve">At least 5 years of working experience in forest enterprise development.  </w:t>
            </w:r>
          </w:p>
        </w:tc>
        <w:tc>
          <w:tcPr>
            <w:tcW w:w="2499" w:type="dxa"/>
            <w:gridSpan w:val="2"/>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 xml:space="preserve">Analyze business linkages and develop action  plan for potential investors and partners that can really attract private forest growers.  </w:t>
            </w:r>
          </w:p>
        </w:tc>
      </w:tr>
    </w:tbl>
    <w:p w:rsidR="0050116C" w:rsidRPr="00070920" w:rsidRDefault="0050116C" w:rsidP="0050116C">
      <w:pPr>
        <w:pStyle w:val="Heading1"/>
        <w:spacing w:before="120" w:after="12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Pr="00070920">
        <w:rPr>
          <w:rFonts w:ascii="Times New Roman" w:hAnsi="Times New Roman"/>
          <w:color w:val="000000" w:themeColor="text1"/>
          <w:sz w:val="24"/>
          <w:szCs w:val="24"/>
        </w:rPr>
        <w:t xml:space="preserve">dditional </w:t>
      </w:r>
      <w:r>
        <w:rPr>
          <w:rFonts w:ascii="Times New Roman" w:hAnsi="Times New Roman"/>
          <w:color w:val="000000" w:themeColor="text1"/>
          <w:sz w:val="24"/>
          <w:szCs w:val="24"/>
        </w:rPr>
        <w:t xml:space="preserve">maximum of 15 </w:t>
      </w:r>
      <w:r w:rsidRPr="00070920">
        <w:rPr>
          <w:rFonts w:ascii="Times New Roman" w:hAnsi="Times New Roman"/>
          <w:color w:val="000000" w:themeColor="text1"/>
          <w:sz w:val="24"/>
          <w:szCs w:val="24"/>
        </w:rPr>
        <w:t xml:space="preserve">support staffs can be </w:t>
      </w:r>
      <w:r>
        <w:rPr>
          <w:rFonts w:ascii="Times New Roman" w:hAnsi="Times New Roman"/>
          <w:color w:val="000000" w:themeColor="text1"/>
          <w:sz w:val="24"/>
          <w:szCs w:val="24"/>
        </w:rPr>
        <w:t>proposed</w:t>
      </w:r>
      <w:r w:rsidRPr="00070920">
        <w:rPr>
          <w:rFonts w:ascii="Times New Roman" w:hAnsi="Times New Roman"/>
          <w:color w:val="000000" w:themeColor="text1"/>
          <w:sz w:val="24"/>
          <w:szCs w:val="24"/>
        </w:rPr>
        <w:t xml:space="preserve"> to collec</w:t>
      </w:r>
      <w:r>
        <w:rPr>
          <w:rFonts w:ascii="Times New Roman" w:hAnsi="Times New Roman"/>
          <w:color w:val="000000" w:themeColor="text1"/>
          <w:sz w:val="24"/>
          <w:szCs w:val="24"/>
        </w:rPr>
        <w:t xml:space="preserve">t field data </w:t>
      </w:r>
      <w:r w:rsidRPr="00070920">
        <w:rPr>
          <w:rFonts w:ascii="Times New Roman" w:hAnsi="Times New Roman"/>
          <w:color w:val="000000" w:themeColor="text1"/>
          <w:sz w:val="24"/>
          <w:szCs w:val="24"/>
        </w:rPr>
        <w:t xml:space="preserve"> </w:t>
      </w:r>
    </w:p>
    <w:p w:rsidR="0050116C" w:rsidRPr="005733B2" w:rsidRDefault="0050116C" w:rsidP="0050116C">
      <w:pPr>
        <w:pStyle w:val="Heading1"/>
        <w:spacing w:before="120" w:after="120" w:line="276" w:lineRule="auto"/>
        <w:jc w:val="both"/>
        <w:rPr>
          <w:rFonts w:ascii="Times New Roman" w:hAnsi="Times New Roman"/>
          <w:b w:val="0"/>
          <w:bCs/>
          <w:color w:val="000000" w:themeColor="text1"/>
          <w:sz w:val="24"/>
          <w:szCs w:val="24"/>
        </w:rPr>
      </w:pPr>
      <w:r>
        <w:rPr>
          <w:rFonts w:ascii="Times New Roman" w:hAnsi="Times New Roman"/>
          <w:bCs/>
          <w:color w:val="000000" w:themeColor="text1"/>
          <w:sz w:val="24"/>
          <w:szCs w:val="24"/>
        </w:rPr>
        <w:t>6</w:t>
      </w:r>
      <w:r w:rsidRPr="005733B2">
        <w:rPr>
          <w:rFonts w:ascii="Times New Roman" w:hAnsi="Times New Roman"/>
          <w:bCs/>
          <w:color w:val="000000" w:themeColor="text1"/>
          <w:sz w:val="24"/>
          <w:szCs w:val="24"/>
        </w:rPr>
        <w:t xml:space="preserve">. Deliverables </w:t>
      </w:r>
    </w:p>
    <w:p w:rsidR="0050116C" w:rsidRPr="008A6F15" w:rsidRDefault="0050116C" w:rsidP="0050116C">
      <w:pPr>
        <w:numPr>
          <w:ilvl w:val="0"/>
          <w:numId w:val="69"/>
        </w:numPr>
        <w:spacing w:before="120" w:after="120" w:line="276" w:lineRule="auto"/>
        <w:ind w:left="540"/>
        <w:contextualSpacing/>
        <w:jc w:val="both"/>
      </w:pPr>
      <w:r>
        <w:t>Inception report detailing plan of consultations, write up and final submission</w:t>
      </w:r>
    </w:p>
    <w:p w:rsidR="0050116C" w:rsidRPr="008B704B" w:rsidRDefault="0050116C" w:rsidP="0050116C">
      <w:pPr>
        <w:numPr>
          <w:ilvl w:val="0"/>
          <w:numId w:val="69"/>
        </w:numPr>
        <w:spacing w:before="120" w:after="120" w:line="276" w:lineRule="auto"/>
        <w:ind w:left="540"/>
        <w:contextualSpacing/>
        <w:jc w:val="both"/>
      </w:pPr>
      <w:r>
        <w:rPr>
          <w:rFonts w:eastAsia="Calibri"/>
        </w:rPr>
        <w:t>Mid-term progress report within 2 months of signing the contract.</w:t>
      </w:r>
    </w:p>
    <w:p w:rsidR="0050116C" w:rsidRPr="005733B2" w:rsidRDefault="0050116C" w:rsidP="0050116C">
      <w:pPr>
        <w:numPr>
          <w:ilvl w:val="0"/>
          <w:numId w:val="69"/>
        </w:numPr>
        <w:spacing w:before="120" w:after="120" w:line="276" w:lineRule="auto"/>
        <w:ind w:left="540"/>
        <w:contextualSpacing/>
        <w:jc w:val="both"/>
      </w:pPr>
      <w:r>
        <w:t xml:space="preserve">Final report with the district profile and district level roadmap for developing private forests in the study districta (3 hard copies and digital copy) submitted to REDD IC within given timeframe. </w:t>
      </w:r>
    </w:p>
    <w:p w:rsidR="0050116C" w:rsidRPr="005733B2" w:rsidRDefault="0050116C" w:rsidP="0050116C">
      <w:pPr>
        <w:pStyle w:val="Heading1"/>
        <w:spacing w:before="120" w:after="120" w:line="276" w:lineRule="auto"/>
        <w:jc w:val="both"/>
        <w:rPr>
          <w:rFonts w:ascii="Times New Roman" w:hAnsi="Times New Roman"/>
          <w:b w:val="0"/>
          <w:bCs/>
          <w:color w:val="000000" w:themeColor="text1"/>
          <w:sz w:val="24"/>
          <w:szCs w:val="24"/>
        </w:rPr>
      </w:pPr>
      <w:r>
        <w:rPr>
          <w:rFonts w:ascii="Times New Roman" w:hAnsi="Times New Roman"/>
          <w:bCs/>
          <w:color w:val="000000" w:themeColor="text1"/>
          <w:sz w:val="24"/>
          <w:szCs w:val="24"/>
        </w:rPr>
        <w:t>7</w:t>
      </w:r>
      <w:r w:rsidRPr="005733B2">
        <w:rPr>
          <w:rFonts w:ascii="Times New Roman" w:hAnsi="Times New Roman"/>
          <w:bCs/>
          <w:color w:val="000000" w:themeColor="text1"/>
          <w:sz w:val="24"/>
          <w:szCs w:val="24"/>
        </w:rPr>
        <w:t>. Inputs to the Firm</w:t>
      </w:r>
    </w:p>
    <w:p w:rsidR="0050116C" w:rsidRPr="005733B2" w:rsidRDefault="0050116C" w:rsidP="0050116C">
      <w:pPr>
        <w:pStyle w:val="ListParagraph"/>
        <w:numPr>
          <w:ilvl w:val="0"/>
          <w:numId w:val="66"/>
        </w:numPr>
        <w:spacing w:before="120" w:after="120" w:line="276" w:lineRule="auto"/>
        <w:ind w:left="540"/>
        <w:jc w:val="both"/>
        <w:rPr>
          <w:rFonts w:eastAsia="Calibri"/>
        </w:rPr>
      </w:pPr>
      <w:r>
        <w:rPr>
          <w:rFonts w:eastAsia="Calibri"/>
        </w:rPr>
        <w:t xml:space="preserve">REDD IC will nominate a supervising officer from its staffs for necessary coordination and communication. </w:t>
      </w:r>
    </w:p>
    <w:p w:rsidR="0050116C" w:rsidRDefault="0050116C" w:rsidP="0050116C">
      <w:pPr>
        <w:pStyle w:val="ListParagraph"/>
        <w:numPr>
          <w:ilvl w:val="0"/>
          <w:numId w:val="66"/>
        </w:numPr>
        <w:spacing w:before="120" w:after="120" w:line="276" w:lineRule="auto"/>
        <w:ind w:left="540"/>
        <w:jc w:val="both"/>
        <w:rPr>
          <w:rFonts w:eastAsia="Calibri"/>
        </w:rPr>
      </w:pPr>
      <w:r w:rsidRPr="005733B2">
        <w:rPr>
          <w:rFonts w:eastAsia="Calibri"/>
        </w:rPr>
        <w:t xml:space="preserve">REDD IC will support for necessary </w:t>
      </w:r>
      <w:r>
        <w:rPr>
          <w:rFonts w:eastAsia="Calibri"/>
        </w:rPr>
        <w:t xml:space="preserve">correspondence and </w:t>
      </w:r>
      <w:r w:rsidRPr="005733B2">
        <w:rPr>
          <w:rFonts w:eastAsia="Calibri"/>
        </w:rPr>
        <w:t xml:space="preserve">communication for consultations if required. </w:t>
      </w:r>
    </w:p>
    <w:p w:rsidR="0050116C" w:rsidRPr="005733B2" w:rsidRDefault="0050116C" w:rsidP="0050116C">
      <w:pPr>
        <w:pStyle w:val="ListParagraph"/>
        <w:numPr>
          <w:ilvl w:val="0"/>
          <w:numId w:val="66"/>
        </w:numPr>
        <w:spacing w:before="120" w:after="120" w:line="276" w:lineRule="auto"/>
        <w:ind w:left="540"/>
        <w:jc w:val="both"/>
        <w:rPr>
          <w:rFonts w:eastAsia="Calibri"/>
        </w:rPr>
      </w:pPr>
      <w:r w:rsidRPr="005733B2">
        <w:rPr>
          <w:rFonts w:eastAsia="Calibri"/>
        </w:rPr>
        <w:t xml:space="preserve">REDD IC </w:t>
      </w:r>
      <w:r>
        <w:rPr>
          <w:rFonts w:eastAsia="Calibri"/>
        </w:rPr>
        <w:t xml:space="preserve">will </w:t>
      </w:r>
      <w:r w:rsidRPr="005733B2">
        <w:rPr>
          <w:rFonts w:eastAsia="Calibri"/>
        </w:rPr>
        <w:t xml:space="preserve">provide regular </w:t>
      </w:r>
      <w:r>
        <w:rPr>
          <w:rFonts w:eastAsia="Calibri"/>
        </w:rPr>
        <w:t xml:space="preserve">technical </w:t>
      </w:r>
      <w:r w:rsidRPr="005733B2">
        <w:rPr>
          <w:rFonts w:eastAsia="Calibri"/>
        </w:rPr>
        <w:t>input</w:t>
      </w:r>
      <w:r>
        <w:rPr>
          <w:rFonts w:eastAsia="Calibri"/>
        </w:rPr>
        <w:t>s</w:t>
      </w:r>
      <w:r w:rsidRPr="005733B2">
        <w:rPr>
          <w:rFonts w:eastAsia="Calibri"/>
        </w:rPr>
        <w:t xml:space="preserve"> and </w:t>
      </w:r>
      <w:r>
        <w:rPr>
          <w:rFonts w:eastAsia="Calibri"/>
        </w:rPr>
        <w:t xml:space="preserve">suggestions during the assignment. </w:t>
      </w:r>
    </w:p>
    <w:p w:rsidR="0050116C" w:rsidRPr="005733B2" w:rsidRDefault="0050116C" w:rsidP="0050116C">
      <w:pPr>
        <w:pStyle w:val="Heading1"/>
        <w:spacing w:before="120" w:after="120" w:line="276" w:lineRule="auto"/>
        <w:jc w:val="both"/>
        <w:rPr>
          <w:rFonts w:ascii="Times New Roman" w:hAnsi="Times New Roman"/>
          <w:b w:val="0"/>
          <w:bCs/>
          <w:color w:val="000000" w:themeColor="text1"/>
          <w:sz w:val="24"/>
          <w:szCs w:val="24"/>
        </w:rPr>
      </w:pPr>
      <w:r>
        <w:rPr>
          <w:rFonts w:ascii="Times New Roman" w:hAnsi="Times New Roman"/>
          <w:bCs/>
          <w:color w:val="000000" w:themeColor="text1"/>
          <w:sz w:val="24"/>
          <w:szCs w:val="24"/>
        </w:rPr>
        <w:t>8</w:t>
      </w:r>
      <w:r w:rsidRPr="005733B2">
        <w:rPr>
          <w:rFonts w:ascii="Times New Roman" w:hAnsi="Times New Roman"/>
          <w:bCs/>
          <w:color w:val="000000" w:themeColor="text1"/>
          <w:sz w:val="24"/>
          <w:szCs w:val="24"/>
        </w:rPr>
        <w:t>. Selection Process and Criteria</w:t>
      </w:r>
    </w:p>
    <w:p w:rsidR="0050116C" w:rsidRPr="005733B2" w:rsidRDefault="0050116C" w:rsidP="0050116C">
      <w:pPr>
        <w:spacing w:before="120" w:after="120" w:line="276" w:lineRule="auto"/>
        <w:ind w:left="180"/>
        <w:jc w:val="both"/>
      </w:pPr>
      <w:r>
        <w:t>Only s</w:t>
      </w:r>
      <w:r w:rsidRPr="005733B2">
        <w:t xml:space="preserve">hort-listed </w:t>
      </w:r>
      <w:r>
        <w:t>NGOs</w:t>
      </w:r>
      <w:r w:rsidRPr="005733B2">
        <w:t xml:space="preserve"> will be asked for </w:t>
      </w:r>
      <w:r>
        <w:t>detail technical and financial proposals</w:t>
      </w:r>
      <w:r w:rsidRPr="005733B2">
        <w:t xml:space="preserve">. The selection process of EoI and proposal will follow The World Bank’s Guidelines in accordance with </w:t>
      </w:r>
      <w:r w:rsidRPr="004A3B5A">
        <w:t>Consultant Procurement Guideline, 2011.</w:t>
      </w:r>
    </w:p>
    <w:p w:rsidR="0050116C" w:rsidRPr="005733B2" w:rsidRDefault="0050116C" w:rsidP="0050116C">
      <w:pPr>
        <w:pStyle w:val="Heading1"/>
        <w:numPr>
          <w:ilvl w:val="3"/>
          <w:numId w:val="70"/>
        </w:numPr>
        <w:spacing w:before="120" w:after="120" w:line="276" w:lineRule="auto"/>
        <w:ind w:left="270" w:hanging="270"/>
        <w:jc w:val="both"/>
        <w:rPr>
          <w:rFonts w:ascii="Times New Roman" w:hAnsi="Times New Roman"/>
          <w:b w:val="0"/>
          <w:bCs/>
          <w:color w:val="000000" w:themeColor="text1"/>
          <w:sz w:val="24"/>
          <w:szCs w:val="24"/>
        </w:rPr>
      </w:pPr>
      <w:r w:rsidRPr="005733B2">
        <w:rPr>
          <w:rFonts w:ascii="Times New Roman" w:hAnsi="Times New Roman"/>
          <w:bCs/>
          <w:color w:val="000000" w:themeColor="text1"/>
          <w:sz w:val="24"/>
          <w:szCs w:val="24"/>
        </w:rPr>
        <w:t>Schedule of Work</w:t>
      </w:r>
    </w:p>
    <w:p w:rsidR="0050116C" w:rsidRPr="005733B2" w:rsidRDefault="0050116C" w:rsidP="0050116C">
      <w:pPr>
        <w:spacing w:before="120" w:after="120" w:line="276" w:lineRule="auto"/>
        <w:ind w:left="270"/>
        <w:jc w:val="both"/>
        <w:rPr>
          <w:rFonts w:eastAsia="Calibri"/>
          <w:bCs/>
        </w:rPr>
      </w:pPr>
      <w:r w:rsidRPr="005733B2">
        <w:rPr>
          <w:rFonts w:eastAsia="Calibri"/>
          <w:bCs/>
        </w:rPr>
        <w:t xml:space="preserve">The assignment is expected to start in the </w:t>
      </w:r>
      <w:r>
        <w:rPr>
          <w:rFonts w:eastAsia="Calibri"/>
          <w:bCs/>
        </w:rPr>
        <w:t xml:space="preserve">March, </w:t>
      </w:r>
      <w:r w:rsidRPr="005733B2">
        <w:rPr>
          <w:rFonts w:eastAsia="Calibri"/>
          <w:bCs/>
        </w:rPr>
        <w:t xml:space="preserve">2018 and accomplished within </w:t>
      </w:r>
      <w:r>
        <w:rPr>
          <w:rFonts w:eastAsia="Calibri"/>
          <w:bCs/>
        </w:rPr>
        <w:t>three</w:t>
      </w:r>
      <w:r w:rsidRPr="005733B2">
        <w:rPr>
          <w:rFonts w:eastAsia="Calibri"/>
          <w:bCs/>
          <w:color w:val="000000" w:themeColor="text1"/>
        </w:rPr>
        <w:t xml:space="preserve"> months</w:t>
      </w:r>
      <w:r>
        <w:rPr>
          <w:rFonts w:eastAsia="Calibri"/>
          <w:bCs/>
          <w:color w:val="000000" w:themeColor="text1"/>
        </w:rPr>
        <w:t xml:space="preserve"> (within this fiscal year 2074/075).</w:t>
      </w:r>
    </w:p>
    <w:p w:rsidR="0050116C" w:rsidRPr="005733B2" w:rsidRDefault="0050116C" w:rsidP="0050116C">
      <w:pPr>
        <w:pStyle w:val="Heading1"/>
        <w:numPr>
          <w:ilvl w:val="3"/>
          <w:numId w:val="70"/>
        </w:numPr>
        <w:spacing w:before="120" w:after="120" w:line="276" w:lineRule="auto"/>
        <w:ind w:left="360"/>
        <w:jc w:val="both"/>
        <w:rPr>
          <w:rFonts w:ascii="Times New Roman" w:eastAsia="Calibri" w:hAnsi="Times New Roman"/>
          <w:b w:val="0"/>
          <w:bCs/>
          <w:color w:val="000000" w:themeColor="text1"/>
          <w:sz w:val="24"/>
          <w:szCs w:val="24"/>
        </w:rPr>
      </w:pPr>
      <w:r w:rsidRPr="005733B2">
        <w:rPr>
          <w:rFonts w:ascii="Times New Roman" w:eastAsia="Calibri" w:hAnsi="Times New Roman"/>
          <w:bCs/>
          <w:color w:val="000000" w:themeColor="text1"/>
          <w:sz w:val="24"/>
          <w:szCs w:val="24"/>
        </w:rPr>
        <w:t xml:space="preserve">Application Procedure </w:t>
      </w:r>
    </w:p>
    <w:p w:rsidR="0050116C" w:rsidRPr="005733B2" w:rsidRDefault="0050116C" w:rsidP="0050116C">
      <w:pPr>
        <w:spacing w:before="120" w:after="120" w:line="276" w:lineRule="auto"/>
        <w:ind w:left="360"/>
        <w:jc w:val="both"/>
        <w:rPr>
          <w:rFonts w:eastAsia="Calibri"/>
        </w:rPr>
      </w:pPr>
      <w:r w:rsidRPr="005733B2">
        <w:rPr>
          <w:rFonts w:eastAsia="Calibri"/>
        </w:rPr>
        <w:t xml:space="preserve">Eligible </w:t>
      </w:r>
      <w:r>
        <w:rPr>
          <w:rFonts w:eastAsia="Calibri"/>
        </w:rPr>
        <w:t>NGOs</w:t>
      </w:r>
      <w:r w:rsidRPr="005733B2">
        <w:rPr>
          <w:rFonts w:eastAsia="Calibri"/>
        </w:rPr>
        <w:t xml:space="preserve"> should provide Expression of Interest in a sealed envelope containing the following documents.</w:t>
      </w:r>
    </w:p>
    <w:p w:rsidR="0050116C" w:rsidRPr="005733B2" w:rsidRDefault="0050116C" w:rsidP="0050116C">
      <w:pPr>
        <w:pStyle w:val="ListParagraph"/>
        <w:numPr>
          <w:ilvl w:val="0"/>
          <w:numId w:val="55"/>
        </w:numPr>
        <w:spacing w:before="120" w:line="276" w:lineRule="auto"/>
        <w:ind w:left="360" w:firstLine="0"/>
        <w:jc w:val="both"/>
        <w:rPr>
          <w:rFonts w:eastAsia="Calibri"/>
        </w:rPr>
      </w:pPr>
      <w:r w:rsidRPr="005733B2">
        <w:rPr>
          <w:rFonts w:eastAsia="Calibri"/>
        </w:rPr>
        <w:t xml:space="preserve">Letter of Expression of Interest </w:t>
      </w:r>
    </w:p>
    <w:p w:rsidR="0050116C" w:rsidRPr="00FF7D98" w:rsidRDefault="0050116C" w:rsidP="0050116C">
      <w:pPr>
        <w:pStyle w:val="ListParagraph"/>
        <w:numPr>
          <w:ilvl w:val="0"/>
          <w:numId w:val="54"/>
        </w:numPr>
        <w:spacing w:before="120" w:after="120" w:line="276" w:lineRule="auto"/>
        <w:jc w:val="both"/>
        <w:rPr>
          <w:rFonts w:eastAsia="Calibri"/>
        </w:rPr>
      </w:pPr>
      <w:r w:rsidRPr="00FF7D98">
        <w:rPr>
          <w:rFonts w:eastAsia="Calibri"/>
        </w:rPr>
        <w:t xml:space="preserve">Profile of the Firm (Mission, vision and objectives, </w:t>
      </w:r>
      <w:r>
        <w:rPr>
          <w:rFonts w:eastAsia="Calibri"/>
        </w:rPr>
        <w:t>d</w:t>
      </w:r>
      <w:r w:rsidRPr="00FF7D98">
        <w:rPr>
          <w:rFonts w:eastAsia="Calibri"/>
        </w:rPr>
        <w:t>ate of registration and place of registration</w:t>
      </w:r>
      <w:r>
        <w:rPr>
          <w:rFonts w:eastAsia="Calibri"/>
        </w:rPr>
        <w:t xml:space="preserve">) </w:t>
      </w:r>
    </w:p>
    <w:p w:rsidR="0050116C" w:rsidRPr="005733B2" w:rsidRDefault="0050116C" w:rsidP="0050116C">
      <w:pPr>
        <w:pStyle w:val="ListParagraph"/>
        <w:numPr>
          <w:ilvl w:val="0"/>
          <w:numId w:val="55"/>
        </w:numPr>
        <w:spacing w:before="120" w:line="276" w:lineRule="auto"/>
        <w:ind w:left="360" w:firstLine="0"/>
        <w:jc w:val="both"/>
        <w:rPr>
          <w:rFonts w:eastAsia="Calibri"/>
        </w:rPr>
      </w:pPr>
      <w:r w:rsidRPr="005733B2">
        <w:rPr>
          <w:rFonts w:eastAsia="Calibri"/>
        </w:rPr>
        <w:lastRenderedPageBreak/>
        <w:t>Copy of Registration Certificate</w:t>
      </w:r>
    </w:p>
    <w:p w:rsidR="0050116C" w:rsidRPr="005733B2" w:rsidRDefault="0050116C" w:rsidP="0050116C">
      <w:pPr>
        <w:pStyle w:val="ListParagraph"/>
        <w:numPr>
          <w:ilvl w:val="0"/>
          <w:numId w:val="55"/>
        </w:numPr>
        <w:spacing w:before="120" w:line="276" w:lineRule="auto"/>
        <w:ind w:left="360" w:firstLine="0"/>
        <w:jc w:val="both"/>
        <w:rPr>
          <w:rFonts w:eastAsia="Calibri"/>
        </w:rPr>
      </w:pPr>
      <w:r w:rsidRPr="005733B2">
        <w:rPr>
          <w:rFonts w:eastAsia="Calibri"/>
        </w:rPr>
        <w:t>Copy of Renewal Certificate</w:t>
      </w:r>
    </w:p>
    <w:p w:rsidR="0050116C" w:rsidRPr="00175FFC" w:rsidRDefault="0050116C" w:rsidP="0050116C">
      <w:pPr>
        <w:pStyle w:val="ListParagraph"/>
        <w:numPr>
          <w:ilvl w:val="0"/>
          <w:numId w:val="55"/>
        </w:numPr>
        <w:spacing w:before="120" w:line="276" w:lineRule="auto"/>
        <w:ind w:left="360" w:firstLine="0"/>
        <w:jc w:val="both"/>
        <w:rPr>
          <w:rFonts w:eastAsia="Calibri"/>
        </w:rPr>
      </w:pPr>
      <w:r w:rsidRPr="00175FFC">
        <w:rPr>
          <w:rFonts w:eastAsia="Calibri"/>
        </w:rPr>
        <w:t>Copy of Annual Audit Report for last three year</w:t>
      </w:r>
    </w:p>
    <w:p w:rsidR="0050116C" w:rsidRPr="005733B2" w:rsidRDefault="0050116C" w:rsidP="0050116C">
      <w:pPr>
        <w:pStyle w:val="ListParagraph"/>
        <w:numPr>
          <w:ilvl w:val="0"/>
          <w:numId w:val="55"/>
        </w:numPr>
        <w:spacing w:before="120" w:line="276" w:lineRule="auto"/>
        <w:ind w:left="360" w:firstLine="0"/>
        <w:jc w:val="both"/>
        <w:rPr>
          <w:rFonts w:eastAsia="Calibri"/>
        </w:rPr>
      </w:pPr>
      <w:r>
        <w:rPr>
          <w:rFonts w:eastAsia="Calibri"/>
        </w:rPr>
        <w:t>Work experiences for the last three years</w:t>
      </w:r>
    </w:p>
    <w:p w:rsidR="0050116C" w:rsidRDefault="0050116C" w:rsidP="0050116C">
      <w:pPr>
        <w:pStyle w:val="ListParagraph"/>
        <w:numPr>
          <w:ilvl w:val="0"/>
          <w:numId w:val="55"/>
        </w:numPr>
        <w:spacing w:before="120" w:line="276" w:lineRule="auto"/>
        <w:ind w:left="360" w:firstLine="0"/>
        <w:jc w:val="both"/>
        <w:rPr>
          <w:rFonts w:eastAsia="Calibri"/>
        </w:rPr>
      </w:pPr>
      <w:r w:rsidRPr="005733B2">
        <w:rPr>
          <w:rFonts w:eastAsia="Calibri"/>
        </w:rPr>
        <w:t xml:space="preserve">CVs of potential </w:t>
      </w:r>
      <w:r>
        <w:rPr>
          <w:rFonts w:eastAsia="Calibri"/>
        </w:rPr>
        <w:t xml:space="preserve">thematic </w:t>
      </w:r>
      <w:r w:rsidRPr="005733B2">
        <w:rPr>
          <w:rFonts w:eastAsia="Calibri"/>
        </w:rPr>
        <w:t xml:space="preserve">experts </w:t>
      </w:r>
    </w:p>
    <w:p w:rsidR="0050116C" w:rsidRPr="005733B2" w:rsidRDefault="0050116C" w:rsidP="0050116C">
      <w:pPr>
        <w:pStyle w:val="ListParagraph"/>
        <w:numPr>
          <w:ilvl w:val="0"/>
          <w:numId w:val="55"/>
        </w:numPr>
        <w:spacing w:before="120" w:line="276" w:lineRule="auto"/>
        <w:ind w:left="360" w:firstLine="0"/>
        <w:jc w:val="both"/>
        <w:rPr>
          <w:rFonts w:eastAsia="Calibri"/>
        </w:rPr>
      </w:pPr>
      <w:r w:rsidRPr="005733B2">
        <w:rPr>
          <w:rFonts w:eastAsia="Calibri"/>
        </w:rPr>
        <w:t xml:space="preserve">Letter from collaborating institutions if joint venture is proposed </w:t>
      </w:r>
    </w:p>
    <w:p w:rsidR="0050116C" w:rsidRPr="005733B2" w:rsidRDefault="0050116C" w:rsidP="0050116C">
      <w:pPr>
        <w:spacing w:before="120" w:after="120" w:line="276" w:lineRule="auto"/>
        <w:jc w:val="both"/>
        <w:rPr>
          <w:rFonts w:eastAsia="Calibri"/>
          <w:bCs/>
        </w:rPr>
      </w:pPr>
      <w:r w:rsidRPr="005733B2">
        <w:rPr>
          <w:rFonts w:eastAsia="Calibri"/>
          <w:bCs/>
        </w:rPr>
        <w:t xml:space="preserve">The short-listed </w:t>
      </w:r>
      <w:r>
        <w:rPr>
          <w:rFonts w:eastAsia="Calibri"/>
          <w:bCs/>
        </w:rPr>
        <w:t>NGO</w:t>
      </w:r>
      <w:r w:rsidRPr="005733B2">
        <w:rPr>
          <w:rFonts w:eastAsia="Calibri"/>
          <w:bCs/>
        </w:rPr>
        <w:t xml:space="preserve"> will be requested to submit a full proposal along with following documents.</w:t>
      </w:r>
    </w:p>
    <w:p w:rsidR="0050116C" w:rsidRPr="005733B2" w:rsidRDefault="0050116C" w:rsidP="0050116C">
      <w:pPr>
        <w:pStyle w:val="ListParagraph"/>
        <w:numPr>
          <w:ilvl w:val="0"/>
          <w:numId w:val="56"/>
        </w:numPr>
        <w:spacing w:before="120" w:after="120" w:line="276" w:lineRule="auto"/>
        <w:jc w:val="both"/>
        <w:rPr>
          <w:rFonts w:eastAsia="Calibri"/>
          <w:bCs/>
        </w:rPr>
      </w:pPr>
      <w:r w:rsidRPr="005733B2">
        <w:rPr>
          <w:rFonts w:eastAsia="Calibri"/>
          <w:bCs/>
        </w:rPr>
        <w:t>Technical proposal for the assignment in a sealed envelope. The proposal should include duly signed CVs of concerned experts.</w:t>
      </w:r>
    </w:p>
    <w:p w:rsidR="0050116C" w:rsidRPr="005733B2" w:rsidRDefault="0050116C" w:rsidP="0050116C">
      <w:pPr>
        <w:pStyle w:val="ListParagraph"/>
        <w:numPr>
          <w:ilvl w:val="0"/>
          <w:numId w:val="56"/>
        </w:numPr>
        <w:spacing w:after="160" w:line="276" w:lineRule="auto"/>
        <w:rPr>
          <w:rFonts w:eastAsia="Calibri"/>
          <w:bCs/>
        </w:rPr>
      </w:pPr>
      <w:r w:rsidRPr="005733B2">
        <w:rPr>
          <w:rFonts w:eastAsia="Calibri"/>
          <w:bCs/>
        </w:rPr>
        <w:t>Financial proposal in a sealed envelope.</w:t>
      </w:r>
    </w:p>
    <w:p w:rsidR="0050116C" w:rsidRDefault="0050116C" w:rsidP="003120A5">
      <w:pPr>
        <w:tabs>
          <w:tab w:val="left" w:pos="720"/>
          <w:tab w:val="right" w:leader="dot" w:pos="8640"/>
        </w:tabs>
        <w:jc w:val="center"/>
        <w:rPr>
          <w:b/>
          <w:sz w:val="32"/>
          <w:szCs w:val="32"/>
        </w:rPr>
      </w:pPr>
    </w:p>
    <w:p w:rsidR="0050116C" w:rsidRDefault="0050116C" w:rsidP="003120A5">
      <w:pPr>
        <w:tabs>
          <w:tab w:val="left" w:pos="720"/>
          <w:tab w:val="right" w:leader="dot" w:pos="8640"/>
        </w:tabs>
        <w:jc w:val="center"/>
        <w:rPr>
          <w:b/>
          <w:sz w:val="32"/>
          <w:szCs w:val="32"/>
        </w:rPr>
      </w:pPr>
    </w:p>
    <w:p w:rsidR="0050116C" w:rsidRPr="005733B2" w:rsidRDefault="0050116C" w:rsidP="0050116C">
      <w:pPr>
        <w:widowControl w:val="0"/>
        <w:autoSpaceDE w:val="0"/>
        <w:autoSpaceDN w:val="0"/>
        <w:adjustRightInd w:val="0"/>
        <w:spacing w:line="276" w:lineRule="auto"/>
        <w:jc w:val="center"/>
        <w:rPr>
          <w:bCs/>
        </w:rPr>
      </w:pPr>
      <w:r w:rsidRPr="005733B2">
        <w:rPr>
          <w:bCs/>
        </w:rPr>
        <w:t>Terms of Reference (ToR)</w:t>
      </w:r>
    </w:p>
    <w:p w:rsidR="0050116C" w:rsidRPr="00E86A33" w:rsidRDefault="0050116C" w:rsidP="0050116C">
      <w:pPr>
        <w:pStyle w:val="ListParagraph"/>
        <w:ind w:left="360"/>
        <w:jc w:val="both"/>
        <w:rPr>
          <w:b/>
          <w:bCs/>
          <w:sz w:val="26"/>
          <w:szCs w:val="26"/>
        </w:rPr>
      </w:pPr>
      <w:r>
        <w:rPr>
          <w:b/>
          <w:bCs/>
          <w:sz w:val="26"/>
          <w:szCs w:val="26"/>
        </w:rPr>
        <w:t>Assignment 2</w:t>
      </w:r>
      <w:r w:rsidRPr="00E86A33">
        <w:rPr>
          <w:b/>
          <w:bCs/>
          <w:sz w:val="26"/>
          <w:szCs w:val="26"/>
        </w:rPr>
        <w:t xml:space="preserve">: </w:t>
      </w:r>
      <w:r>
        <w:rPr>
          <w:b/>
          <w:bCs/>
          <w:sz w:val="26"/>
          <w:szCs w:val="26"/>
        </w:rPr>
        <w:t xml:space="preserve">Compilation of district profile of private forests  and preparation of roadmaps  to upscale  them in the selected districts in the Terai </w:t>
      </w:r>
      <w:r w:rsidRPr="00E86A33">
        <w:rPr>
          <w:b/>
          <w:bCs/>
          <w:sz w:val="26"/>
          <w:szCs w:val="26"/>
        </w:rPr>
        <w:t>(</w:t>
      </w:r>
      <w:r>
        <w:rPr>
          <w:b/>
          <w:bCs/>
          <w:sz w:val="26"/>
          <w:szCs w:val="26"/>
        </w:rPr>
        <w:t>Kapilvastu, Dang, Banke, Bardiya, Kailali and Kanchanpur</w:t>
      </w:r>
      <w:r w:rsidRPr="00E86A33">
        <w:rPr>
          <w:b/>
          <w:bCs/>
          <w:sz w:val="26"/>
          <w:szCs w:val="26"/>
        </w:rPr>
        <w:t>).</w:t>
      </w:r>
    </w:p>
    <w:p w:rsidR="0050116C" w:rsidRPr="005733B2" w:rsidRDefault="0050116C" w:rsidP="0050116C">
      <w:pPr>
        <w:widowControl w:val="0"/>
        <w:autoSpaceDE w:val="0"/>
        <w:autoSpaceDN w:val="0"/>
        <w:adjustRightInd w:val="0"/>
        <w:spacing w:line="276" w:lineRule="auto"/>
        <w:jc w:val="center"/>
        <w:rPr>
          <w:b/>
        </w:rPr>
      </w:pPr>
      <w:r w:rsidRPr="005733B2">
        <w:rPr>
          <w:b/>
        </w:rPr>
        <w:t xml:space="preserve"> (Budget Head: </w:t>
      </w:r>
      <w:r w:rsidRPr="005733B2">
        <w:rPr>
          <w:b/>
          <w:highlight w:val="yellow"/>
        </w:rPr>
        <w:t>2.12.3.10</w:t>
      </w:r>
      <w:r w:rsidRPr="005733B2">
        <w:rPr>
          <w:b/>
        </w:rPr>
        <w:t>)</w:t>
      </w:r>
    </w:p>
    <w:p w:rsidR="0050116C" w:rsidRPr="005733B2" w:rsidRDefault="0050116C" w:rsidP="0050116C">
      <w:pPr>
        <w:widowControl w:val="0"/>
        <w:autoSpaceDE w:val="0"/>
        <w:autoSpaceDN w:val="0"/>
        <w:adjustRightInd w:val="0"/>
        <w:spacing w:line="276" w:lineRule="auto"/>
        <w:jc w:val="center"/>
        <w:rPr>
          <w:b/>
        </w:rPr>
      </w:pPr>
    </w:p>
    <w:p w:rsidR="0050116C" w:rsidRPr="005733B2" w:rsidRDefault="0050116C" w:rsidP="0050116C">
      <w:pPr>
        <w:pStyle w:val="Heading1"/>
        <w:numPr>
          <w:ilvl w:val="0"/>
          <w:numId w:val="58"/>
        </w:numPr>
        <w:spacing w:before="120" w:after="120" w:line="276" w:lineRule="auto"/>
        <w:ind w:left="360"/>
        <w:jc w:val="both"/>
        <w:rPr>
          <w:rFonts w:ascii="Times New Roman" w:hAnsi="Times New Roman"/>
          <w:b w:val="0"/>
          <w:bCs/>
          <w:color w:val="000000" w:themeColor="text1"/>
          <w:sz w:val="24"/>
          <w:szCs w:val="24"/>
        </w:rPr>
      </w:pPr>
      <w:r w:rsidRPr="005733B2">
        <w:rPr>
          <w:rFonts w:ascii="Times New Roman" w:hAnsi="Times New Roman"/>
          <w:bCs/>
          <w:color w:val="000000" w:themeColor="text1"/>
          <w:sz w:val="24"/>
          <w:szCs w:val="24"/>
        </w:rPr>
        <w:t xml:space="preserve">Background </w:t>
      </w:r>
    </w:p>
    <w:p w:rsidR="0050116C" w:rsidRDefault="0050116C" w:rsidP="0050116C">
      <w:pPr>
        <w:spacing w:before="120" w:after="120" w:line="276" w:lineRule="auto"/>
        <w:jc w:val="both"/>
      </w:pPr>
      <w:r w:rsidRPr="006B6CF3">
        <w:t xml:space="preserve">Nepal’s Forest Policy (2015) </w:t>
      </w:r>
      <w:r>
        <w:t>emphasizes the involvement of</w:t>
      </w:r>
      <w:r w:rsidRPr="005733B2">
        <w:t xml:space="preserve"> private sectors in forest development and expansion to promote forest based enterprises, employment and livelihood. One of the strategies of the policy </w:t>
      </w:r>
      <w:r>
        <w:t>directly promotes</w:t>
      </w:r>
      <w:r w:rsidRPr="005733B2">
        <w:t xml:space="preserve"> forest development and expansion in private land </w:t>
      </w:r>
      <w:r>
        <w:t>for the</w:t>
      </w:r>
      <w:r w:rsidRPr="005733B2">
        <w:t xml:space="preserve"> sustainable supply of forest products by increasing forest productivity</w:t>
      </w:r>
      <w:r>
        <w:t xml:space="preserve">. </w:t>
      </w:r>
      <w:r w:rsidRPr="006B6CF3">
        <w:t>The Forestry Sector Strategy (2015</w:t>
      </w:r>
      <w:r>
        <w:t xml:space="preserve">-2025) also, aims at </w:t>
      </w:r>
      <w:r w:rsidRPr="006B6CF3">
        <w:t>promot</w:t>
      </w:r>
      <w:r>
        <w:t>ing</w:t>
      </w:r>
      <w:r w:rsidRPr="006B6CF3">
        <w:t xml:space="preserve"> community-based and private forest enterprises to improve livelihoods and the forestry sector’s contribution to national economic development. </w:t>
      </w:r>
      <w:r w:rsidRPr="005733B2">
        <w:t xml:space="preserve">The strategy has set target to </w:t>
      </w:r>
      <w:r>
        <w:t xml:space="preserve">develop at least </w:t>
      </w:r>
      <w:r w:rsidRPr="005733B2">
        <w:t xml:space="preserve">200,000 ha </w:t>
      </w:r>
      <w:r>
        <w:t xml:space="preserve">of  </w:t>
      </w:r>
      <w:r w:rsidRPr="005733B2">
        <w:t>private forests</w:t>
      </w:r>
      <w:r>
        <w:t xml:space="preserve"> in the country</w:t>
      </w:r>
      <w:r w:rsidRPr="005733B2">
        <w:t xml:space="preserve"> </w:t>
      </w:r>
      <w:r>
        <w:t xml:space="preserve">by 2025. The Forest Act, 1994 and its Regulation, 1995 broadly categorizes all forests into national forests and private forests, the former belonging to public or government land, while the later is the one grown in privately-owned lands. </w:t>
      </w:r>
      <w:r w:rsidRPr="005733B2">
        <w:t>Private Forest Development Directives</w:t>
      </w:r>
      <w:r>
        <w:t xml:space="preserve">, </w:t>
      </w:r>
      <w:r w:rsidRPr="005733B2">
        <w:t>2011</w:t>
      </w:r>
      <w:r>
        <w:t xml:space="preserve"> has made several provisions including registration, technical assistance, financial assistance to promote private forest development. Moreover, this has specifically recommended </w:t>
      </w:r>
      <w:r w:rsidRPr="005733B2">
        <w:t>26 tree species suitable for planting on private land</w:t>
      </w:r>
      <w:r>
        <w:t xml:space="preserve"> in terai and hills</w:t>
      </w:r>
      <w:r w:rsidRPr="005733B2">
        <w:t xml:space="preserve"> (GoN</w:t>
      </w:r>
      <w:r>
        <w:t>,</w:t>
      </w:r>
      <w:r w:rsidRPr="005733B2">
        <w:t xml:space="preserve"> 2011).</w:t>
      </w:r>
      <w:r w:rsidRPr="00D65486">
        <w:t xml:space="preserve"> </w:t>
      </w:r>
      <w:r>
        <w:t>The r</w:t>
      </w:r>
      <w:r w:rsidRPr="005733B2">
        <w:t xml:space="preserve">ecent amendments (in 2015) to Forest Regulations 1995 have provisioned more simple and farmer-friendly processes for </w:t>
      </w:r>
      <w:r>
        <w:t>private forests</w:t>
      </w:r>
      <w:r w:rsidRPr="005733B2">
        <w:t xml:space="preserve">. As per </w:t>
      </w:r>
      <w:r>
        <w:t>this amendment,</w:t>
      </w:r>
      <w:r w:rsidRPr="005733B2">
        <w:t xml:space="preserve"> farmers can now directly harvest, sell, and transport 23 common tree species which are mostly grown on private lands (GoN</w:t>
      </w:r>
      <w:r>
        <w:t>,</w:t>
      </w:r>
      <w:r w:rsidRPr="005733B2">
        <w:t xml:space="preserve"> 2015). Planted Sisam (</w:t>
      </w:r>
      <w:r w:rsidRPr="00993BC1">
        <w:rPr>
          <w:i/>
          <w:iCs/>
        </w:rPr>
        <w:t>Dalbergia sissoo</w:t>
      </w:r>
      <w:r w:rsidRPr="005733B2">
        <w:t>), Teak (</w:t>
      </w:r>
      <w:r w:rsidRPr="00993BC1">
        <w:rPr>
          <w:i/>
          <w:iCs/>
        </w:rPr>
        <w:t>Tectona grandis</w:t>
      </w:r>
      <w:r w:rsidRPr="005733B2">
        <w:t>), Tooni (</w:t>
      </w:r>
      <w:r w:rsidRPr="00993BC1">
        <w:rPr>
          <w:i/>
          <w:iCs/>
        </w:rPr>
        <w:t>Toona ciliata</w:t>
      </w:r>
      <w:r w:rsidRPr="005733B2">
        <w:t>), Masala (</w:t>
      </w:r>
      <w:r w:rsidRPr="00993BC1">
        <w:rPr>
          <w:i/>
          <w:iCs/>
        </w:rPr>
        <w:t>Eucalyptus species</w:t>
      </w:r>
      <w:r w:rsidRPr="005733B2">
        <w:t xml:space="preserve">), Kadam </w:t>
      </w:r>
      <w:r w:rsidRPr="005733B2">
        <w:lastRenderedPageBreak/>
        <w:t>(</w:t>
      </w:r>
      <w:r w:rsidRPr="00993BC1">
        <w:rPr>
          <w:i/>
          <w:iCs/>
        </w:rPr>
        <w:t>Anthosephalous cadamba</w:t>
      </w:r>
      <w:r w:rsidRPr="005733B2">
        <w:t>) and Aap (</w:t>
      </w:r>
      <w:r w:rsidRPr="00993BC1">
        <w:rPr>
          <w:i/>
          <w:iCs/>
        </w:rPr>
        <w:t>Mangifera indica</w:t>
      </w:r>
      <w:r w:rsidRPr="005733B2">
        <w:t>) are popular among those 23 species</w:t>
      </w:r>
      <w:r>
        <w:t xml:space="preserve">. The Department of Forest is working on private forest development through Community Forestry Division across the country. Thus the government policies have given attention to promote private forest development in Nepal. </w:t>
      </w:r>
    </w:p>
    <w:p w:rsidR="0050116C" w:rsidRDefault="0050116C" w:rsidP="0050116C">
      <w:pPr>
        <w:spacing w:line="276" w:lineRule="auto"/>
        <w:jc w:val="both"/>
      </w:pPr>
    </w:p>
    <w:p w:rsidR="0050116C" w:rsidRPr="00CB759B" w:rsidRDefault="0050116C" w:rsidP="0050116C">
      <w:pPr>
        <w:spacing w:before="120" w:after="120" w:line="276" w:lineRule="auto"/>
        <w:jc w:val="both"/>
      </w:pPr>
      <w:r>
        <w:t xml:space="preserve">Despite policies and measures encouraging individuals and corporate sector to plant trees in private lands, the extent and coverage of private forests in the country is limited in few patches.   </w:t>
      </w:r>
      <w:r w:rsidRPr="00CB759B">
        <w:t xml:space="preserve">Only 3,753  individuals have registered 2,902 ha of </w:t>
      </w:r>
      <w:r>
        <w:t xml:space="preserve">private forests in total across the country </w:t>
      </w:r>
      <w:r w:rsidRPr="00CB759B">
        <w:t>(CFD</w:t>
      </w:r>
      <w:r>
        <w:t>,</w:t>
      </w:r>
      <w:r w:rsidRPr="00CB759B">
        <w:t xml:space="preserve"> 2017). </w:t>
      </w:r>
      <w:r>
        <w:t xml:space="preserve">Some district forest offices report that there are more private forests in the country, but their actual data is not available due to the lack of their registration. Studies show that about </w:t>
      </w:r>
      <w:r w:rsidRPr="00F22CFD">
        <w:t xml:space="preserve">3.6 million hectares of land is potential for developing private forests in the country. </w:t>
      </w:r>
      <w:r>
        <w:t xml:space="preserve"> </w:t>
      </w:r>
      <w:r w:rsidRPr="00CB759B">
        <w:t>Data shows that the Southern plain (Terai) d</w:t>
      </w:r>
      <w:r>
        <w:t>istricts have higher number of private forests</w:t>
      </w:r>
      <w:r w:rsidRPr="00CB759B">
        <w:t xml:space="preserve"> in comparison to hill districts</w:t>
      </w:r>
      <w:r>
        <w:t xml:space="preserve"> </w:t>
      </w:r>
      <w:r w:rsidRPr="00CB759B">
        <w:t>(CFD</w:t>
      </w:r>
      <w:r>
        <w:t>,</w:t>
      </w:r>
      <w:r w:rsidRPr="00CB759B">
        <w:t xml:space="preserve"> 2017). P</w:t>
      </w:r>
      <w:r>
        <w:t>rivate forests</w:t>
      </w:r>
      <w:r w:rsidRPr="00CB759B">
        <w:t xml:space="preserve"> are </w:t>
      </w:r>
      <w:r>
        <w:t xml:space="preserve">meant </w:t>
      </w:r>
      <w:r w:rsidRPr="00CB759B">
        <w:t xml:space="preserve">not only </w:t>
      </w:r>
      <w:r>
        <w:t xml:space="preserve">to fulfil </w:t>
      </w:r>
      <w:r w:rsidRPr="00CB759B">
        <w:t xml:space="preserve"> t</w:t>
      </w:r>
      <w:r>
        <w:t>he market and industrial demand</w:t>
      </w:r>
      <w:r w:rsidRPr="00CB759B">
        <w:t xml:space="preserve"> but also significantly contribut</w:t>
      </w:r>
      <w:r>
        <w:t>e</w:t>
      </w:r>
      <w:r w:rsidRPr="00CB759B">
        <w:t xml:space="preserve"> to  national economy by providing employment opportunities and tax revenues. </w:t>
      </w:r>
      <w:r>
        <w:t xml:space="preserve">Road access to rural areas has reduced transportation cost, and hence market potential of forest products from private land is growing.  This shows that there is high potential to develop private forests in the Terai region to contribute livelihood, national economy, employment generation, enterprise development. </w:t>
      </w:r>
    </w:p>
    <w:p w:rsidR="0050116C" w:rsidRPr="00F22CFD" w:rsidRDefault="0050116C" w:rsidP="0050116C">
      <w:pPr>
        <w:spacing w:before="120" w:after="120"/>
        <w:jc w:val="both"/>
      </w:pPr>
      <w:r w:rsidRPr="00F22CFD">
        <w:t xml:space="preserve">Nepal has participated in REDD+ (Reducing Emission from Deforestation and Forest Degradation plus Role of Conservation, Sustainable Management of Forests and Carbon Enhancement) readiness since 2008. REDD Implementation Centre under the Ministry of Forests and Soil Conservation coordinates Nepal's REDD+ under REDD Working Group in collaboration with a number of REDD+ actors and stakeholders including government agencies, civil societies, Indigenous Peoples, local communities and development partners. Besides other agencies, the World Bank, through FCPF, is supporting the Government of Nepal in its REDD+ readiness and associated activities. Under the Readiness Fund of FCPF, a grant of $3.6 million was signed with the government in 2011 to help the country get ready for REDD+ through technical studies, policy formulation, consultations and capacity building activities. The REDD+ Readiness Grant ended in August 2015. An additional grant agreement was signed  between the World Bank and the Government of Nepal in early 2017 for US$ 5.2 million in order to undertake a number of additional readiness preparation activities including private sector engagement in REDD+ and Emission Reduction program..   </w:t>
      </w:r>
    </w:p>
    <w:p w:rsidR="0050116C" w:rsidRPr="006B6CF3" w:rsidRDefault="0050116C" w:rsidP="0050116C">
      <w:pPr>
        <w:spacing w:before="120" w:after="120" w:line="276" w:lineRule="auto"/>
        <w:jc w:val="both"/>
      </w:pPr>
      <w:r w:rsidRPr="00F22CFD">
        <w:t xml:space="preserve">Nepal is currently further revising its  Emission Reduction Program Document (ERPD) that has been submitted to World Bank's FCPF Carbon Fund. The revised ERPD has proposed seven major interventions including development private forests in the  13 Terai districts. Specifically ERPD has set out target of  establishing </w:t>
      </w:r>
      <w:r w:rsidRPr="006B6CF3">
        <w:t xml:space="preserve"> 30,141 ha </w:t>
      </w:r>
      <w:r>
        <w:t xml:space="preserve">of </w:t>
      </w:r>
      <w:r w:rsidRPr="006B6CF3">
        <w:t>forest</w:t>
      </w:r>
      <w:r>
        <w:t xml:space="preserve">s in private land in the ER program area in 10 years time. </w:t>
      </w:r>
      <w:r w:rsidRPr="006B6CF3">
        <w:t xml:space="preserve"> </w:t>
      </w:r>
      <w:r>
        <w:t xml:space="preserve">This study will collect the data of existing private forests in the study districts and prepare profile for each district. The study will also prepare roadmap to upscale private forests in each study district in a way that contribute to achieving the target of private forests in ERPD.    </w:t>
      </w:r>
      <w:r w:rsidRPr="006B6CF3">
        <w:t xml:space="preserve">  </w:t>
      </w:r>
    </w:p>
    <w:p w:rsidR="0050116C" w:rsidRDefault="0050116C" w:rsidP="0050116C">
      <w:pPr>
        <w:spacing w:before="120" w:after="120" w:line="276" w:lineRule="auto"/>
        <w:jc w:val="both"/>
      </w:pPr>
    </w:p>
    <w:p w:rsidR="0050116C" w:rsidRPr="005733B2" w:rsidRDefault="0050116C" w:rsidP="0050116C">
      <w:pPr>
        <w:pStyle w:val="Heading1"/>
        <w:numPr>
          <w:ilvl w:val="0"/>
          <w:numId w:val="58"/>
        </w:numPr>
        <w:spacing w:before="120" w:after="120" w:line="276" w:lineRule="auto"/>
        <w:ind w:left="360"/>
        <w:jc w:val="both"/>
        <w:rPr>
          <w:rFonts w:ascii="Times New Roman" w:hAnsi="Times New Roman"/>
          <w:b w:val="0"/>
          <w:bCs/>
          <w:color w:val="000000" w:themeColor="text1"/>
          <w:sz w:val="24"/>
          <w:szCs w:val="24"/>
        </w:rPr>
      </w:pPr>
      <w:r w:rsidRPr="005733B2">
        <w:rPr>
          <w:rFonts w:ascii="Times New Roman" w:hAnsi="Times New Roman"/>
          <w:bCs/>
          <w:color w:val="000000" w:themeColor="text1"/>
          <w:sz w:val="24"/>
          <w:szCs w:val="24"/>
        </w:rPr>
        <w:t>Objectives</w:t>
      </w:r>
    </w:p>
    <w:p w:rsidR="0050116C" w:rsidRPr="00201957" w:rsidRDefault="0050116C" w:rsidP="0050116C">
      <w:pPr>
        <w:shd w:val="clear" w:color="auto" w:fill="FFFFFF"/>
        <w:spacing w:after="300" w:line="360" w:lineRule="atLeast"/>
        <w:jc w:val="both"/>
        <w:textAlignment w:val="baseline"/>
      </w:pPr>
      <w:r w:rsidRPr="00201957">
        <w:t xml:space="preserve">The overall objective of this assignment is to develop district profile of private forests and prepare a 10 year roadmap to establish private forests in the ER areas. </w:t>
      </w:r>
    </w:p>
    <w:p w:rsidR="0050116C" w:rsidRPr="00201957" w:rsidRDefault="0050116C" w:rsidP="0050116C">
      <w:pPr>
        <w:shd w:val="clear" w:color="auto" w:fill="FFFFFF"/>
        <w:spacing w:after="300" w:line="360" w:lineRule="atLeast"/>
        <w:jc w:val="both"/>
        <w:textAlignment w:val="baseline"/>
      </w:pPr>
      <w:r w:rsidRPr="00201957">
        <w:t xml:space="preserve">Specific Objectives: </w:t>
      </w:r>
    </w:p>
    <w:p w:rsidR="0050116C" w:rsidRPr="00201957" w:rsidRDefault="0050116C" w:rsidP="0050116C">
      <w:pPr>
        <w:numPr>
          <w:ilvl w:val="0"/>
          <w:numId w:val="68"/>
        </w:numPr>
        <w:shd w:val="clear" w:color="auto" w:fill="FFFFFF"/>
        <w:spacing w:before="120" w:after="120"/>
        <w:ind w:right="360"/>
        <w:jc w:val="both"/>
        <w:textAlignment w:val="baseline"/>
      </w:pPr>
      <w:r w:rsidRPr="00201957">
        <w:t>Inventory existing private forests (registered and unregistered) in the study districts.</w:t>
      </w:r>
    </w:p>
    <w:p w:rsidR="0050116C" w:rsidRPr="00201957" w:rsidRDefault="0050116C" w:rsidP="0050116C">
      <w:pPr>
        <w:numPr>
          <w:ilvl w:val="0"/>
          <w:numId w:val="68"/>
        </w:numPr>
        <w:shd w:val="clear" w:color="auto" w:fill="FFFFFF"/>
        <w:spacing w:before="120" w:after="120"/>
        <w:ind w:right="360"/>
        <w:jc w:val="both"/>
        <w:textAlignment w:val="baseline"/>
      </w:pPr>
      <w:r w:rsidRPr="00201957">
        <w:t xml:space="preserve">Identify potential areas for growing private forests in each study district . </w:t>
      </w:r>
    </w:p>
    <w:p w:rsidR="0050116C" w:rsidRPr="00201957" w:rsidRDefault="0050116C" w:rsidP="0050116C">
      <w:pPr>
        <w:numPr>
          <w:ilvl w:val="0"/>
          <w:numId w:val="68"/>
        </w:numPr>
        <w:shd w:val="clear" w:color="auto" w:fill="FFFFFF"/>
        <w:spacing w:before="120" w:after="120"/>
        <w:ind w:right="360"/>
        <w:jc w:val="both"/>
        <w:textAlignment w:val="baseline"/>
      </w:pPr>
      <w:r w:rsidRPr="00201957">
        <w:t>Identify key gaps and constraints for the private forest development in the region.</w:t>
      </w:r>
    </w:p>
    <w:p w:rsidR="0050116C" w:rsidRPr="00201957" w:rsidRDefault="0050116C" w:rsidP="0050116C">
      <w:pPr>
        <w:numPr>
          <w:ilvl w:val="0"/>
          <w:numId w:val="68"/>
        </w:numPr>
        <w:shd w:val="clear" w:color="auto" w:fill="FFFFFF"/>
        <w:spacing w:before="120" w:after="120"/>
        <w:ind w:right="360"/>
        <w:jc w:val="both"/>
        <w:textAlignment w:val="baseline"/>
      </w:pPr>
      <w:r w:rsidRPr="00201957">
        <w:t xml:space="preserve">Inventory the status of private nurseries and seedling production. </w:t>
      </w:r>
    </w:p>
    <w:p w:rsidR="0050116C" w:rsidRPr="00201957" w:rsidRDefault="0050116C" w:rsidP="0050116C">
      <w:pPr>
        <w:numPr>
          <w:ilvl w:val="0"/>
          <w:numId w:val="68"/>
        </w:numPr>
        <w:shd w:val="clear" w:color="auto" w:fill="FFFFFF"/>
        <w:spacing w:before="120" w:after="120"/>
        <w:ind w:right="360"/>
        <w:jc w:val="both"/>
        <w:textAlignment w:val="baseline"/>
      </w:pPr>
      <w:r w:rsidRPr="00201957">
        <w:t xml:space="preserve">Inventory the status of private forest based industries. Identify existing business linkages and potential partners and investors such as banks, private companies, cooperatives and private entrepreneurs for the private forest development </w:t>
      </w:r>
    </w:p>
    <w:p w:rsidR="0050116C" w:rsidRPr="00201957" w:rsidRDefault="0050116C" w:rsidP="0050116C">
      <w:pPr>
        <w:numPr>
          <w:ilvl w:val="0"/>
          <w:numId w:val="68"/>
        </w:numPr>
        <w:shd w:val="clear" w:color="auto" w:fill="FFFFFF"/>
        <w:spacing w:before="120" w:after="120"/>
        <w:ind w:right="360"/>
        <w:jc w:val="both"/>
        <w:textAlignment w:val="baseline"/>
      </w:pPr>
      <w:r w:rsidRPr="00201957">
        <w:t xml:space="preserve">Identify key capacity building programs required for the different stakeholders in relation to technical capacity, business skills, entrepreneurship, market information etc for developing private forests </w:t>
      </w:r>
    </w:p>
    <w:p w:rsidR="0050116C" w:rsidRPr="00201957" w:rsidRDefault="0050116C" w:rsidP="0050116C">
      <w:pPr>
        <w:numPr>
          <w:ilvl w:val="0"/>
          <w:numId w:val="68"/>
        </w:numPr>
        <w:shd w:val="clear" w:color="auto" w:fill="FFFFFF"/>
        <w:spacing w:before="120" w:after="120"/>
        <w:ind w:right="360"/>
        <w:jc w:val="both"/>
        <w:textAlignment w:val="baseline"/>
      </w:pPr>
      <w:r w:rsidRPr="00201957">
        <w:t xml:space="preserve">Develop 10 year road map to achieve the target of establishing 30,000 ha of private forestsnt in the Arc Landscape ..    </w:t>
      </w:r>
    </w:p>
    <w:p w:rsidR="0050116C" w:rsidRPr="00201957" w:rsidRDefault="0050116C" w:rsidP="0050116C">
      <w:pPr>
        <w:shd w:val="clear" w:color="auto" w:fill="FFFFFF"/>
        <w:spacing w:before="120" w:after="120"/>
        <w:ind w:left="720" w:right="360"/>
        <w:jc w:val="both"/>
        <w:textAlignment w:val="baseline"/>
      </w:pPr>
    </w:p>
    <w:p w:rsidR="0050116C" w:rsidRPr="00F22CFD" w:rsidRDefault="0050116C" w:rsidP="0050116C">
      <w:pPr>
        <w:pStyle w:val="ListParagraph"/>
        <w:numPr>
          <w:ilvl w:val="0"/>
          <w:numId w:val="58"/>
        </w:numPr>
        <w:spacing w:after="160" w:line="259" w:lineRule="auto"/>
        <w:ind w:left="360"/>
        <w:rPr>
          <w:bCs/>
        </w:rPr>
      </w:pPr>
      <w:r w:rsidRPr="00F22CFD">
        <w:rPr>
          <w:bCs/>
        </w:rPr>
        <w:t>Scope of the work</w:t>
      </w:r>
    </w:p>
    <w:p w:rsidR="0050116C" w:rsidRPr="00F22CFD" w:rsidRDefault="0050116C" w:rsidP="0050116C">
      <w:pPr>
        <w:pStyle w:val="ListParagraph"/>
        <w:ind w:left="360"/>
        <w:rPr>
          <w:bCs/>
        </w:rPr>
      </w:pPr>
      <w:r w:rsidRPr="00F22CFD">
        <w:rPr>
          <w:bCs/>
        </w:rPr>
        <w:t xml:space="preserve">The selected NGO will undertake the following tasks: </w:t>
      </w:r>
    </w:p>
    <w:p w:rsidR="0050116C" w:rsidRPr="00F22CFD" w:rsidRDefault="0050116C" w:rsidP="0050116C">
      <w:pPr>
        <w:pStyle w:val="ListParagraph"/>
        <w:ind w:left="360"/>
        <w:rPr>
          <w:bCs/>
        </w:rPr>
      </w:pPr>
      <w:r w:rsidRPr="00F22CFD">
        <w:rPr>
          <w:bCs/>
        </w:rPr>
        <w:t>a. Prepare district profile of existing private forests and associated activities</w:t>
      </w:r>
    </w:p>
    <w:p w:rsidR="0050116C" w:rsidRPr="00F22CFD" w:rsidRDefault="0050116C" w:rsidP="0050116C">
      <w:pPr>
        <w:pStyle w:val="ListParagraph"/>
        <w:numPr>
          <w:ilvl w:val="0"/>
          <w:numId w:val="71"/>
        </w:numPr>
        <w:spacing w:after="160" w:line="259" w:lineRule="auto"/>
        <w:rPr>
          <w:bCs/>
        </w:rPr>
      </w:pPr>
      <w:r w:rsidRPr="00F22CFD">
        <w:rPr>
          <w:bCs/>
        </w:rPr>
        <w:t xml:space="preserve">Enumerate private forests registered at District Forest Office in the study district with detail information such as area, species, management plan (if any) </w:t>
      </w:r>
    </w:p>
    <w:p w:rsidR="0050116C" w:rsidRPr="00F22CFD" w:rsidRDefault="0050116C" w:rsidP="0050116C">
      <w:pPr>
        <w:pStyle w:val="ListParagraph"/>
        <w:numPr>
          <w:ilvl w:val="0"/>
          <w:numId w:val="71"/>
        </w:numPr>
        <w:spacing w:after="160" w:line="259" w:lineRule="auto"/>
        <w:rPr>
          <w:bCs/>
        </w:rPr>
      </w:pPr>
      <w:r w:rsidRPr="00F22CFD">
        <w:rPr>
          <w:bCs/>
        </w:rPr>
        <w:t>List private forests that have not been registered in the District Forest Office with information such as area and species.</w:t>
      </w:r>
    </w:p>
    <w:p w:rsidR="0050116C" w:rsidRPr="00F22CFD" w:rsidRDefault="0050116C" w:rsidP="0050116C">
      <w:pPr>
        <w:pStyle w:val="ListParagraph"/>
        <w:numPr>
          <w:ilvl w:val="0"/>
          <w:numId w:val="71"/>
        </w:numPr>
        <w:spacing w:after="160" w:line="259" w:lineRule="auto"/>
        <w:rPr>
          <w:bCs/>
        </w:rPr>
      </w:pPr>
      <w:r w:rsidRPr="00F22CFD">
        <w:rPr>
          <w:bCs/>
        </w:rPr>
        <w:t>List forest nurseries established by farmers and private sector</w:t>
      </w:r>
    </w:p>
    <w:p w:rsidR="0050116C" w:rsidRPr="00F22CFD" w:rsidRDefault="0050116C" w:rsidP="0050116C">
      <w:pPr>
        <w:ind w:left="360"/>
        <w:rPr>
          <w:bCs/>
        </w:rPr>
      </w:pPr>
      <w:r w:rsidRPr="00F22CFD">
        <w:rPr>
          <w:bCs/>
        </w:rPr>
        <w:t xml:space="preserve">b. Carry out consultations with key stakeholders, particularly private land holders </w:t>
      </w:r>
    </w:p>
    <w:p w:rsidR="0050116C" w:rsidRPr="00F22CFD" w:rsidRDefault="0050116C" w:rsidP="0050116C">
      <w:pPr>
        <w:pStyle w:val="ListParagraph"/>
        <w:numPr>
          <w:ilvl w:val="0"/>
          <w:numId w:val="72"/>
        </w:numPr>
        <w:spacing w:after="160" w:line="259" w:lineRule="auto"/>
        <w:rPr>
          <w:bCs/>
        </w:rPr>
      </w:pPr>
      <w:r w:rsidRPr="00F22CFD">
        <w:rPr>
          <w:bCs/>
        </w:rPr>
        <w:t>Survey the perception of representatives of private land holders on how private forests can be scaled up.</w:t>
      </w:r>
    </w:p>
    <w:p w:rsidR="0050116C" w:rsidRPr="00F22CFD" w:rsidRDefault="0050116C" w:rsidP="0050116C">
      <w:pPr>
        <w:pStyle w:val="ListParagraph"/>
        <w:numPr>
          <w:ilvl w:val="0"/>
          <w:numId w:val="72"/>
        </w:numPr>
        <w:spacing w:after="160" w:line="259" w:lineRule="auto"/>
        <w:rPr>
          <w:bCs/>
        </w:rPr>
      </w:pPr>
      <w:r w:rsidRPr="00F22CFD">
        <w:rPr>
          <w:bCs/>
        </w:rPr>
        <w:t>Identify key gaps and constraints of scaling up private forests perceived by private land holders</w:t>
      </w:r>
    </w:p>
    <w:p w:rsidR="0050116C" w:rsidRPr="00F22CFD" w:rsidRDefault="0050116C" w:rsidP="0050116C">
      <w:pPr>
        <w:pStyle w:val="ListParagraph"/>
        <w:numPr>
          <w:ilvl w:val="0"/>
          <w:numId w:val="72"/>
        </w:numPr>
        <w:spacing w:after="160" w:line="259" w:lineRule="auto"/>
        <w:rPr>
          <w:bCs/>
        </w:rPr>
      </w:pPr>
      <w:r w:rsidRPr="00F22CFD">
        <w:rPr>
          <w:bCs/>
        </w:rPr>
        <w:t>Interview private land owners about their choice of species for private forests</w:t>
      </w:r>
    </w:p>
    <w:p w:rsidR="0050116C" w:rsidRPr="00F22CFD" w:rsidRDefault="0050116C" w:rsidP="0050116C">
      <w:pPr>
        <w:ind w:left="360"/>
        <w:rPr>
          <w:bCs/>
        </w:rPr>
      </w:pPr>
      <w:r w:rsidRPr="00F22CFD">
        <w:rPr>
          <w:bCs/>
        </w:rPr>
        <w:t>c. Carry out consultations with other stakeholders</w:t>
      </w:r>
    </w:p>
    <w:p w:rsidR="0050116C" w:rsidRPr="00F22CFD" w:rsidRDefault="0050116C" w:rsidP="0050116C">
      <w:pPr>
        <w:pStyle w:val="ListParagraph"/>
        <w:numPr>
          <w:ilvl w:val="0"/>
          <w:numId w:val="73"/>
        </w:numPr>
        <w:spacing w:after="160" w:line="259" w:lineRule="auto"/>
        <w:rPr>
          <w:bCs/>
        </w:rPr>
      </w:pPr>
      <w:r w:rsidRPr="00F22CFD">
        <w:rPr>
          <w:bCs/>
        </w:rPr>
        <w:t>Interview forest officials in the district, private nursery growers,  forest-based entrepreneurs  and local government about gaps, constraints and possible ways out for scaling up private forests.</w:t>
      </w:r>
    </w:p>
    <w:p w:rsidR="0050116C" w:rsidRPr="00F22CFD" w:rsidRDefault="0050116C" w:rsidP="0050116C">
      <w:pPr>
        <w:pStyle w:val="ListParagraph"/>
        <w:numPr>
          <w:ilvl w:val="0"/>
          <w:numId w:val="73"/>
        </w:numPr>
        <w:spacing w:after="160" w:line="259" w:lineRule="auto"/>
        <w:rPr>
          <w:bCs/>
        </w:rPr>
      </w:pPr>
      <w:r w:rsidRPr="00F22CFD">
        <w:rPr>
          <w:bCs/>
        </w:rPr>
        <w:lastRenderedPageBreak/>
        <w:t>Identify how private forest growers can work together in an organized way</w:t>
      </w:r>
    </w:p>
    <w:p w:rsidR="0050116C" w:rsidRPr="00F22CFD" w:rsidRDefault="0050116C" w:rsidP="0050116C">
      <w:pPr>
        <w:ind w:left="405"/>
      </w:pPr>
      <w:r w:rsidRPr="00F22CFD">
        <w:rPr>
          <w:bCs/>
        </w:rPr>
        <w:t xml:space="preserve">d. Collect dataset  </w:t>
      </w:r>
      <w:r w:rsidRPr="00F22CFD">
        <w:t xml:space="preserve">for potential private forest development </w:t>
      </w:r>
    </w:p>
    <w:p w:rsidR="0050116C" w:rsidRPr="00F22CFD" w:rsidRDefault="0050116C" w:rsidP="0050116C">
      <w:pPr>
        <w:pStyle w:val="ListParagraph"/>
        <w:numPr>
          <w:ilvl w:val="0"/>
          <w:numId w:val="74"/>
        </w:numPr>
        <w:spacing w:after="160" w:line="259" w:lineRule="auto"/>
      </w:pPr>
      <w:r w:rsidRPr="00F22CFD">
        <w:t xml:space="preserve">List potential land and private forest growers (private forest growers, location, land area available for plantation, species preferred to be planted).  </w:t>
      </w:r>
    </w:p>
    <w:p w:rsidR="0050116C" w:rsidRPr="00F22CFD" w:rsidRDefault="0050116C" w:rsidP="0050116C">
      <w:pPr>
        <w:pStyle w:val="ListParagraph"/>
        <w:numPr>
          <w:ilvl w:val="0"/>
          <w:numId w:val="74"/>
        </w:numPr>
        <w:spacing w:after="160" w:line="259" w:lineRule="auto"/>
      </w:pPr>
      <w:r w:rsidRPr="00F22CFD">
        <w:t>List potential sources of tree seedlings, such as government, community or private tree nurseries.</w:t>
      </w:r>
    </w:p>
    <w:p w:rsidR="0050116C" w:rsidRPr="00F22CFD" w:rsidRDefault="0050116C" w:rsidP="0050116C">
      <w:pPr>
        <w:ind w:left="405"/>
      </w:pPr>
      <w:r w:rsidRPr="00F22CFD">
        <w:t>e.   List potential partners and activities needed for private forest development</w:t>
      </w:r>
    </w:p>
    <w:p w:rsidR="0050116C" w:rsidRPr="00F22CFD" w:rsidRDefault="0050116C" w:rsidP="0050116C">
      <w:pPr>
        <w:pStyle w:val="ListParagraph"/>
        <w:numPr>
          <w:ilvl w:val="0"/>
          <w:numId w:val="75"/>
        </w:numPr>
        <w:spacing w:after="160" w:line="259" w:lineRule="auto"/>
      </w:pPr>
      <w:r w:rsidRPr="00F22CFD">
        <w:t>List  potential partners and investors such as banks, private companies, cooperatives etc and their potential role for the development of private forests  in the region.</w:t>
      </w:r>
    </w:p>
    <w:p w:rsidR="0050116C" w:rsidRPr="00F22CFD" w:rsidRDefault="0050116C" w:rsidP="0050116C">
      <w:pPr>
        <w:pStyle w:val="ListParagraph"/>
        <w:numPr>
          <w:ilvl w:val="0"/>
          <w:numId w:val="75"/>
        </w:numPr>
        <w:spacing w:after="160" w:line="259" w:lineRule="auto"/>
      </w:pPr>
      <w:r w:rsidRPr="00F22CFD">
        <w:t xml:space="preserve">List of the trainings, workshops, awareness raising programs  to be conducted to different stakeholders such as private forest growers, nursery owners, forestry officials, local government institutions etc. to build capacity in technical, business skills, entrepreneurship, market information etc. </w:t>
      </w:r>
    </w:p>
    <w:p w:rsidR="0050116C" w:rsidRPr="00F22CFD" w:rsidRDefault="0050116C" w:rsidP="0050116C">
      <w:pPr>
        <w:pStyle w:val="ListParagraph"/>
        <w:numPr>
          <w:ilvl w:val="0"/>
          <w:numId w:val="75"/>
        </w:numPr>
        <w:spacing w:after="160" w:line="259" w:lineRule="auto"/>
      </w:pPr>
      <w:r w:rsidRPr="00F22CFD">
        <w:t>Identify or suggest networks and cooperatives  for private forest owners and ways how they can be strengthened.</w:t>
      </w:r>
    </w:p>
    <w:p w:rsidR="0050116C" w:rsidRPr="00F22CFD" w:rsidRDefault="0050116C" w:rsidP="0050116C">
      <w:pPr>
        <w:ind w:left="405"/>
      </w:pPr>
      <w:r w:rsidRPr="00F22CFD">
        <w:t xml:space="preserve">f. Develop 10 years road map for the development of the private forest  at district level in each study district     </w:t>
      </w:r>
    </w:p>
    <w:p w:rsidR="0050116C" w:rsidRPr="00F22CFD" w:rsidRDefault="0050116C" w:rsidP="0050116C">
      <w:pPr>
        <w:pStyle w:val="ListParagraph"/>
        <w:ind w:left="360"/>
        <w:jc w:val="both"/>
      </w:pPr>
    </w:p>
    <w:p w:rsidR="0050116C" w:rsidRPr="00F22CFD" w:rsidRDefault="0050116C" w:rsidP="0050116C">
      <w:pPr>
        <w:pStyle w:val="ListParagraph"/>
        <w:ind w:left="0"/>
      </w:pPr>
    </w:p>
    <w:p w:rsidR="0050116C" w:rsidRPr="00F22CFD" w:rsidRDefault="0050116C" w:rsidP="0050116C">
      <w:pPr>
        <w:pStyle w:val="ListParagraph"/>
        <w:widowControl w:val="0"/>
        <w:autoSpaceDE w:val="0"/>
        <w:autoSpaceDN w:val="0"/>
        <w:adjustRightInd w:val="0"/>
        <w:spacing w:before="120" w:after="120" w:line="276" w:lineRule="auto"/>
        <w:ind w:left="360"/>
        <w:jc w:val="both"/>
      </w:pPr>
      <w:r w:rsidRPr="00F22CFD">
        <w:rPr>
          <w:rFonts w:eastAsia="Calibri"/>
          <w:b/>
          <w:bCs/>
        </w:rPr>
        <w:t xml:space="preserve">Note: </w:t>
      </w:r>
      <w:r w:rsidRPr="00F22CFD">
        <w:rPr>
          <w:rFonts w:eastAsia="Calibri"/>
          <w:color w:val="000000" w:themeColor="text1"/>
        </w:rPr>
        <w:t xml:space="preserve">There are two assignments--one for </w:t>
      </w:r>
      <w:r w:rsidRPr="00F22CFD">
        <w:t xml:space="preserve">Rautahat, Bara, Parsa, Chitwan, Nawalparasi-West ,Nawalparasi-East and Rupandehi </w:t>
      </w:r>
      <w:r w:rsidRPr="00F22CFD">
        <w:rPr>
          <w:rFonts w:eastAsia="Calibri"/>
          <w:color w:val="000000" w:themeColor="text1"/>
        </w:rPr>
        <w:t xml:space="preserve">and one for </w:t>
      </w:r>
      <w:r w:rsidRPr="00F22CFD">
        <w:t>Kapilbastu, Dang, Banke, Bardia, Kailali, and Kanchanpur</w:t>
      </w:r>
      <w:r w:rsidRPr="00F22CFD">
        <w:rPr>
          <w:rFonts w:eastAsia="Calibri"/>
          <w:color w:val="000000" w:themeColor="text1"/>
        </w:rPr>
        <w:t xml:space="preserve"> districts. </w:t>
      </w:r>
      <w:r w:rsidRPr="00F22CFD">
        <w:t xml:space="preserve">One NGO can apply for both assignments but there should be completely different set of human resources for each assignment.  </w:t>
      </w:r>
    </w:p>
    <w:p w:rsidR="0050116C" w:rsidRPr="00F22CFD" w:rsidRDefault="0050116C" w:rsidP="0050116C">
      <w:pPr>
        <w:pStyle w:val="ListParagraph"/>
      </w:pPr>
    </w:p>
    <w:p w:rsidR="0050116C" w:rsidRPr="005733B2" w:rsidRDefault="0050116C" w:rsidP="0050116C">
      <w:pPr>
        <w:pStyle w:val="Heading1"/>
        <w:numPr>
          <w:ilvl w:val="0"/>
          <w:numId w:val="58"/>
        </w:numPr>
        <w:spacing w:before="120" w:after="120" w:line="276" w:lineRule="auto"/>
        <w:ind w:left="360"/>
        <w:jc w:val="both"/>
        <w:rPr>
          <w:rFonts w:ascii="Times New Roman" w:hAnsi="Times New Roman"/>
          <w:b w:val="0"/>
          <w:bCs/>
          <w:color w:val="000000" w:themeColor="text1"/>
          <w:sz w:val="24"/>
          <w:szCs w:val="24"/>
        </w:rPr>
      </w:pPr>
      <w:r w:rsidRPr="005733B2">
        <w:rPr>
          <w:rFonts w:ascii="Times New Roman" w:hAnsi="Times New Roman"/>
          <w:bCs/>
          <w:color w:val="000000" w:themeColor="text1"/>
          <w:sz w:val="24"/>
          <w:szCs w:val="24"/>
        </w:rPr>
        <w:t xml:space="preserve">Qualification of </w:t>
      </w:r>
      <w:r>
        <w:rPr>
          <w:rFonts w:ascii="Times New Roman" w:hAnsi="Times New Roman"/>
          <w:bCs/>
          <w:color w:val="000000" w:themeColor="text1"/>
          <w:sz w:val="24"/>
          <w:szCs w:val="24"/>
        </w:rPr>
        <w:t xml:space="preserve">Survice Providing NGO: </w:t>
      </w:r>
    </w:p>
    <w:p w:rsidR="0050116C" w:rsidRPr="005733B2" w:rsidRDefault="0050116C" w:rsidP="0050116C">
      <w:pPr>
        <w:spacing w:before="120" w:after="120" w:line="276" w:lineRule="auto"/>
        <w:ind w:left="360"/>
        <w:contextualSpacing/>
        <w:jc w:val="both"/>
        <w:rPr>
          <w:rFonts w:eastAsia="Calibri"/>
          <w:b/>
        </w:rPr>
      </w:pPr>
      <w:r>
        <w:rPr>
          <w:rFonts w:eastAsia="Calibri"/>
          <w:b/>
        </w:rPr>
        <w:t>5</w:t>
      </w:r>
      <w:r w:rsidRPr="005733B2">
        <w:rPr>
          <w:rFonts w:eastAsia="Calibri"/>
          <w:b/>
        </w:rPr>
        <w:t xml:space="preserve">.1 </w:t>
      </w:r>
      <w:r>
        <w:rPr>
          <w:rFonts w:eastAsia="Calibri"/>
          <w:b/>
        </w:rPr>
        <w:t xml:space="preserve">Eligibility of firm: </w:t>
      </w:r>
    </w:p>
    <w:p w:rsidR="0050116C" w:rsidRPr="005733B2" w:rsidRDefault="0050116C" w:rsidP="0050116C">
      <w:pPr>
        <w:spacing w:before="120" w:after="120" w:line="276" w:lineRule="auto"/>
        <w:ind w:left="360"/>
        <w:contextualSpacing/>
        <w:jc w:val="both"/>
        <w:rPr>
          <w:rFonts w:eastAsia="Calibri"/>
        </w:rPr>
      </w:pPr>
      <w:r w:rsidRPr="0067272E">
        <w:rPr>
          <w:rFonts w:eastAsia="Calibri"/>
        </w:rPr>
        <w:t xml:space="preserve">This assignment has been targeted for Non-governmental organizations. Any Non-governmental organizations registered with the government will be eligible to apply. </w:t>
      </w:r>
      <w:r>
        <w:rPr>
          <w:rFonts w:eastAsia="Calibri"/>
        </w:rPr>
        <w:t xml:space="preserve">NGOs working on private forestry with district level network will be highly encouraged to apply. </w:t>
      </w:r>
    </w:p>
    <w:p w:rsidR="0050116C" w:rsidRDefault="0050116C" w:rsidP="0050116C">
      <w:pPr>
        <w:pStyle w:val="ListParagraph"/>
        <w:spacing w:before="120" w:after="120" w:line="276" w:lineRule="auto"/>
        <w:ind w:left="360"/>
        <w:jc w:val="both"/>
        <w:rPr>
          <w:rFonts w:eastAsia="Calibri"/>
        </w:rPr>
      </w:pPr>
    </w:p>
    <w:p w:rsidR="0050116C" w:rsidRPr="00643772" w:rsidRDefault="0050116C" w:rsidP="0050116C">
      <w:pPr>
        <w:pStyle w:val="ListParagraph"/>
        <w:spacing w:before="120" w:after="120" w:line="276" w:lineRule="auto"/>
        <w:ind w:left="360" w:hanging="90"/>
        <w:jc w:val="both"/>
        <w:rPr>
          <w:rFonts w:eastAsia="Calibri"/>
        </w:rPr>
      </w:pPr>
      <w:r w:rsidRPr="00643772">
        <w:rPr>
          <w:rFonts w:eastAsiaTheme="majorEastAsia"/>
          <w:b/>
          <w:bCs/>
          <w:color w:val="000000" w:themeColor="text1"/>
        </w:rPr>
        <w:t xml:space="preserve">5.2 </w:t>
      </w:r>
      <w:r>
        <w:rPr>
          <w:rFonts w:eastAsiaTheme="majorEastAsia"/>
          <w:b/>
          <w:bCs/>
          <w:color w:val="000000" w:themeColor="text1"/>
        </w:rPr>
        <w:t xml:space="preserve">Team </w:t>
      </w:r>
      <w:r w:rsidRPr="00643772">
        <w:rPr>
          <w:rFonts w:eastAsiaTheme="majorEastAsia"/>
          <w:b/>
          <w:bCs/>
          <w:color w:val="000000" w:themeColor="text1"/>
        </w:rPr>
        <w:t>C</w:t>
      </w:r>
      <w:r>
        <w:rPr>
          <w:rFonts w:eastAsiaTheme="majorEastAsia"/>
          <w:b/>
          <w:bCs/>
          <w:color w:val="000000" w:themeColor="text1"/>
        </w:rPr>
        <w:t xml:space="preserve">omposition: </w:t>
      </w:r>
    </w:p>
    <w:p w:rsidR="0050116C" w:rsidRPr="005733B2" w:rsidRDefault="0050116C" w:rsidP="0050116C">
      <w:pPr>
        <w:spacing w:before="120" w:after="120" w:line="276" w:lineRule="auto"/>
        <w:ind w:left="270"/>
        <w:jc w:val="both"/>
        <w:rPr>
          <w:rFonts w:eastAsia="Calibri"/>
        </w:rPr>
      </w:pPr>
      <w:r>
        <w:rPr>
          <w:rFonts w:eastAsia="Calibri"/>
        </w:rPr>
        <w:t xml:space="preserve">This assignment will be conducted by an NGO but at least following thematic experts should be involved; </w:t>
      </w:r>
    </w:p>
    <w:tbl>
      <w:tblPr>
        <w:tblStyle w:val="TableGrid"/>
        <w:tblW w:w="0" w:type="auto"/>
        <w:tblInd w:w="288" w:type="dxa"/>
        <w:tblLook w:val="04A0"/>
      </w:tblPr>
      <w:tblGrid>
        <w:gridCol w:w="523"/>
        <w:gridCol w:w="1918"/>
        <w:gridCol w:w="2018"/>
        <w:gridCol w:w="2188"/>
        <w:gridCol w:w="2353"/>
      </w:tblGrid>
      <w:tr w:rsidR="0050116C" w:rsidRPr="00CA65EA" w:rsidTr="0050116C">
        <w:tc>
          <w:tcPr>
            <w:tcW w:w="270" w:type="dxa"/>
          </w:tcPr>
          <w:p w:rsidR="0050116C" w:rsidRPr="00CA65EA" w:rsidRDefault="0050116C" w:rsidP="0050116C">
            <w:pPr>
              <w:spacing w:before="120" w:after="120" w:line="276" w:lineRule="auto"/>
              <w:jc w:val="both"/>
              <w:rPr>
                <w:rFonts w:ascii="Times New Roman" w:eastAsia="Calibri"/>
                <w:b/>
                <w:bCs/>
                <w:sz w:val="24"/>
                <w:szCs w:val="24"/>
                <w:lang w:val="en-US"/>
              </w:rPr>
            </w:pPr>
            <w:r w:rsidRPr="00CA65EA">
              <w:rPr>
                <w:rFonts w:ascii="Times New Roman" w:eastAsia="Calibri"/>
                <w:b/>
                <w:bCs/>
                <w:sz w:val="24"/>
                <w:szCs w:val="24"/>
                <w:lang w:val="en-US"/>
              </w:rPr>
              <w:t>SN</w:t>
            </w:r>
          </w:p>
        </w:tc>
        <w:tc>
          <w:tcPr>
            <w:tcW w:w="2070" w:type="dxa"/>
          </w:tcPr>
          <w:p w:rsidR="0050116C" w:rsidRPr="00CA65EA" w:rsidRDefault="0050116C" w:rsidP="0050116C">
            <w:pPr>
              <w:spacing w:before="120" w:after="120" w:line="276" w:lineRule="auto"/>
              <w:jc w:val="both"/>
              <w:rPr>
                <w:rFonts w:ascii="Times New Roman" w:eastAsia="Calibri"/>
                <w:b/>
                <w:bCs/>
                <w:sz w:val="24"/>
                <w:szCs w:val="24"/>
                <w:lang w:val="en-US"/>
              </w:rPr>
            </w:pPr>
            <w:r w:rsidRPr="00CA65EA">
              <w:rPr>
                <w:rFonts w:ascii="Times New Roman" w:eastAsia="Calibri"/>
                <w:b/>
                <w:bCs/>
                <w:sz w:val="24"/>
                <w:szCs w:val="24"/>
                <w:lang w:val="en-US"/>
              </w:rPr>
              <w:t>Thematic Expert</w:t>
            </w:r>
          </w:p>
        </w:tc>
        <w:tc>
          <w:tcPr>
            <w:tcW w:w="2097" w:type="dxa"/>
          </w:tcPr>
          <w:p w:rsidR="0050116C" w:rsidRPr="00CA65EA" w:rsidRDefault="0050116C" w:rsidP="0050116C">
            <w:pPr>
              <w:spacing w:before="120" w:after="120" w:line="276" w:lineRule="auto"/>
              <w:jc w:val="both"/>
              <w:rPr>
                <w:rFonts w:ascii="Times New Roman" w:eastAsia="Calibri"/>
                <w:b/>
                <w:bCs/>
                <w:sz w:val="24"/>
                <w:szCs w:val="24"/>
                <w:lang w:val="en-US"/>
              </w:rPr>
            </w:pPr>
            <w:r w:rsidRPr="00CA65EA">
              <w:rPr>
                <w:rFonts w:ascii="Times New Roman" w:eastAsia="Calibri"/>
                <w:b/>
                <w:bCs/>
                <w:sz w:val="24"/>
                <w:szCs w:val="24"/>
                <w:lang w:val="en-US"/>
              </w:rPr>
              <w:t>Qualification</w:t>
            </w:r>
          </w:p>
        </w:tc>
        <w:tc>
          <w:tcPr>
            <w:tcW w:w="2329" w:type="dxa"/>
          </w:tcPr>
          <w:p w:rsidR="0050116C" w:rsidRPr="00CA65EA" w:rsidRDefault="0050116C" w:rsidP="0050116C">
            <w:pPr>
              <w:spacing w:before="120" w:after="120" w:line="276" w:lineRule="auto"/>
              <w:jc w:val="both"/>
              <w:rPr>
                <w:rFonts w:ascii="Times New Roman" w:eastAsia="Calibri"/>
                <w:b/>
                <w:bCs/>
                <w:sz w:val="24"/>
                <w:szCs w:val="24"/>
                <w:lang w:val="en-US"/>
              </w:rPr>
            </w:pPr>
            <w:r w:rsidRPr="00CA65EA">
              <w:rPr>
                <w:rFonts w:ascii="Times New Roman" w:eastAsia="Calibri"/>
                <w:b/>
                <w:bCs/>
                <w:sz w:val="24"/>
                <w:szCs w:val="24"/>
                <w:lang w:val="en-US"/>
              </w:rPr>
              <w:t>Experience</w:t>
            </w:r>
          </w:p>
        </w:tc>
        <w:tc>
          <w:tcPr>
            <w:tcW w:w="2522" w:type="dxa"/>
          </w:tcPr>
          <w:p w:rsidR="0050116C" w:rsidRPr="00CA65EA" w:rsidRDefault="0050116C" w:rsidP="0050116C">
            <w:pPr>
              <w:spacing w:before="120" w:after="120" w:line="276" w:lineRule="auto"/>
              <w:jc w:val="both"/>
              <w:rPr>
                <w:rFonts w:ascii="Times New Roman" w:eastAsia="Calibri"/>
                <w:b/>
                <w:bCs/>
                <w:sz w:val="24"/>
                <w:szCs w:val="24"/>
                <w:lang w:val="en-US"/>
              </w:rPr>
            </w:pPr>
            <w:r w:rsidRPr="00CA65EA">
              <w:rPr>
                <w:rFonts w:ascii="Times New Roman" w:eastAsia="Calibri"/>
                <w:b/>
                <w:bCs/>
                <w:sz w:val="24"/>
                <w:szCs w:val="24"/>
                <w:lang w:val="en-US"/>
              </w:rPr>
              <w:t>Assigned Task</w:t>
            </w:r>
          </w:p>
        </w:tc>
      </w:tr>
      <w:tr w:rsidR="0050116C" w:rsidRPr="005733B2" w:rsidTr="0050116C">
        <w:tc>
          <w:tcPr>
            <w:tcW w:w="270" w:type="dxa"/>
          </w:tcPr>
          <w:p w:rsidR="0050116C" w:rsidRPr="005733B2" w:rsidRDefault="0050116C" w:rsidP="0050116C">
            <w:pPr>
              <w:spacing w:before="120" w:after="120" w:line="276" w:lineRule="auto"/>
              <w:jc w:val="center"/>
              <w:rPr>
                <w:rFonts w:ascii="Times New Roman" w:eastAsia="Calibri"/>
                <w:sz w:val="24"/>
                <w:szCs w:val="24"/>
                <w:lang w:val="en-US"/>
              </w:rPr>
            </w:pPr>
            <w:r w:rsidRPr="005733B2">
              <w:rPr>
                <w:rFonts w:ascii="Times New Roman" w:eastAsia="Calibri"/>
                <w:sz w:val="24"/>
                <w:szCs w:val="24"/>
                <w:lang w:val="en-US"/>
              </w:rPr>
              <w:lastRenderedPageBreak/>
              <w:t>1</w:t>
            </w:r>
          </w:p>
        </w:tc>
        <w:tc>
          <w:tcPr>
            <w:tcW w:w="2070" w:type="dxa"/>
          </w:tcPr>
          <w:p w:rsidR="0050116C" w:rsidRPr="005733B2" w:rsidRDefault="0050116C" w:rsidP="0050116C">
            <w:pPr>
              <w:spacing w:before="120" w:after="120" w:line="276" w:lineRule="auto"/>
              <w:jc w:val="both"/>
              <w:rPr>
                <w:rFonts w:ascii="Times New Roman" w:eastAsia="Calibri"/>
                <w:sz w:val="24"/>
                <w:szCs w:val="24"/>
                <w:lang w:val="en-US"/>
              </w:rPr>
            </w:pPr>
            <w:r>
              <w:rPr>
                <w:rFonts w:ascii="Times New Roman" w:eastAsia="Calibri"/>
                <w:sz w:val="24"/>
                <w:szCs w:val="24"/>
                <w:lang w:val="en-US"/>
              </w:rPr>
              <w:t xml:space="preserve">Team Leader cum </w:t>
            </w:r>
            <w:r w:rsidRPr="005733B2">
              <w:rPr>
                <w:rFonts w:ascii="Times New Roman" w:eastAsia="Calibri"/>
                <w:sz w:val="24"/>
                <w:szCs w:val="24"/>
                <w:lang w:val="en-US"/>
              </w:rPr>
              <w:t>Forestry Expert</w:t>
            </w:r>
          </w:p>
        </w:tc>
        <w:tc>
          <w:tcPr>
            <w:tcW w:w="2097" w:type="dxa"/>
          </w:tcPr>
          <w:p w:rsidR="0050116C" w:rsidRPr="005733B2" w:rsidRDefault="0050116C" w:rsidP="0050116C">
            <w:pPr>
              <w:spacing w:before="120" w:after="120" w:line="276" w:lineRule="auto"/>
              <w:rPr>
                <w:rFonts w:ascii="Times New Roman" w:eastAsia="Calibri"/>
                <w:sz w:val="24"/>
                <w:szCs w:val="24"/>
                <w:lang w:val="en-US"/>
              </w:rPr>
            </w:pPr>
            <w:r w:rsidRPr="005733B2">
              <w:rPr>
                <w:rFonts w:ascii="Times New Roman" w:eastAsia="Calibri"/>
                <w:sz w:val="24"/>
                <w:szCs w:val="24"/>
                <w:lang w:val="en-US"/>
              </w:rPr>
              <w:t>M Sc in Forestry, NRM, Environmental Science</w:t>
            </w:r>
            <w:r>
              <w:rPr>
                <w:rFonts w:ascii="Times New Roman" w:eastAsia="Calibri"/>
                <w:sz w:val="24"/>
                <w:szCs w:val="24"/>
                <w:lang w:val="en-US"/>
              </w:rPr>
              <w:t xml:space="preserve"> or related discipline</w:t>
            </w:r>
          </w:p>
        </w:tc>
        <w:tc>
          <w:tcPr>
            <w:tcW w:w="2329" w:type="dxa"/>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At least 10 years of working experience in Forestry and relevant work to this assignment</w:t>
            </w:r>
          </w:p>
        </w:tc>
        <w:tc>
          <w:tcPr>
            <w:tcW w:w="2522" w:type="dxa"/>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 xml:space="preserve">Design and lead the assignment, conduct consultations, write up the final report </w:t>
            </w:r>
          </w:p>
        </w:tc>
      </w:tr>
      <w:tr w:rsidR="0050116C" w:rsidRPr="005733B2" w:rsidTr="0050116C">
        <w:tc>
          <w:tcPr>
            <w:tcW w:w="270" w:type="dxa"/>
          </w:tcPr>
          <w:p w:rsidR="0050116C" w:rsidRPr="005733B2" w:rsidRDefault="0050116C" w:rsidP="0050116C">
            <w:pPr>
              <w:spacing w:before="120" w:after="120" w:line="276" w:lineRule="auto"/>
              <w:jc w:val="center"/>
              <w:rPr>
                <w:rFonts w:ascii="Times New Roman" w:eastAsia="Calibri"/>
                <w:sz w:val="24"/>
                <w:szCs w:val="24"/>
                <w:lang w:val="en-US"/>
              </w:rPr>
            </w:pPr>
            <w:r>
              <w:rPr>
                <w:rFonts w:ascii="Times New Roman" w:eastAsia="Calibri"/>
                <w:sz w:val="24"/>
                <w:szCs w:val="24"/>
                <w:lang w:val="en-US"/>
              </w:rPr>
              <w:t>2.</w:t>
            </w:r>
          </w:p>
        </w:tc>
        <w:tc>
          <w:tcPr>
            <w:tcW w:w="2070" w:type="dxa"/>
          </w:tcPr>
          <w:p w:rsidR="0050116C" w:rsidRPr="005733B2" w:rsidRDefault="0050116C" w:rsidP="0050116C">
            <w:pPr>
              <w:spacing w:before="120" w:after="120" w:line="276" w:lineRule="auto"/>
              <w:jc w:val="both"/>
              <w:rPr>
                <w:rFonts w:ascii="Times New Roman" w:eastAsia="Calibri"/>
                <w:sz w:val="24"/>
                <w:szCs w:val="24"/>
                <w:lang w:val="en-US"/>
              </w:rPr>
            </w:pPr>
            <w:r>
              <w:rPr>
                <w:rFonts w:ascii="Times New Roman" w:eastAsia="Calibri"/>
                <w:sz w:val="24"/>
                <w:szCs w:val="24"/>
                <w:lang w:val="en-US"/>
              </w:rPr>
              <w:t>Gender and social inclusion expert</w:t>
            </w:r>
          </w:p>
        </w:tc>
        <w:tc>
          <w:tcPr>
            <w:tcW w:w="2097" w:type="dxa"/>
          </w:tcPr>
          <w:p w:rsidR="0050116C" w:rsidRPr="005733B2" w:rsidRDefault="0050116C" w:rsidP="0050116C">
            <w:pPr>
              <w:spacing w:before="120" w:after="120" w:line="276" w:lineRule="auto"/>
              <w:jc w:val="both"/>
              <w:rPr>
                <w:rFonts w:ascii="Times New Roman" w:eastAsia="Calibri"/>
                <w:sz w:val="24"/>
                <w:szCs w:val="24"/>
                <w:lang w:val="en-US"/>
              </w:rPr>
            </w:pPr>
            <w:r>
              <w:rPr>
                <w:rFonts w:ascii="Times New Roman" w:eastAsia="Calibri"/>
                <w:sz w:val="24"/>
                <w:szCs w:val="24"/>
                <w:lang w:val="en-US"/>
              </w:rPr>
              <w:t>Graduate degreee in social science or related discipline</w:t>
            </w:r>
          </w:p>
        </w:tc>
        <w:tc>
          <w:tcPr>
            <w:tcW w:w="2329" w:type="dxa"/>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 xml:space="preserve">At least 5 years of working experience in forestry related field. Knowledge of gender will add advantages </w:t>
            </w:r>
          </w:p>
        </w:tc>
        <w:tc>
          <w:tcPr>
            <w:tcW w:w="2522" w:type="dxa"/>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Analyze social dimensions including gender that can be useful for the promotion of private forest development in the region</w:t>
            </w:r>
          </w:p>
        </w:tc>
      </w:tr>
      <w:tr w:rsidR="0050116C" w:rsidRPr="005733B2" w:rsidTr="0050116C">
        <w:tc>
          <w:tcPr>
            <w:tcW w:w="270" w:type="dxa"/>
          </w:tcPr>
          <w:p w:rsidR="0050116C" w:rsidRPr="005733B2" w:rsidRDefault="0050116C" w:rsidP="0050116C">
            <w:pPr>
              <w:spacing w:before="120" w:after="120" w:line="276" w:lineRule="auto"/>
              <w:jc w:val="center"/>
              <w:rPr>
                <w:rFonts w:ascii="Times New Roman" w:eastAsia="Calibri"/>
                <w:sz w:val="24"/>
                <w:szCs w:val="24"/>
                <w:lang w:val="en-US"/>
              </w:rPr>
            </w:pPr>
            <w:r>
              <w:rPr>
                <w:rFonts w:ascii="Times New Roman" w:eastAsia="Calibri"/>
                <w:sz w:val="24"/>
                <w:szCs w:val="24"/>
                <w:lang w:val="en-US"/>
              </w:rPr>
              <w:t>3</w:t>
            </w:r>
          </w:p>
        </w:tc>
        <w:tc>
          <w:tcPr>
            <w:tcW w:w="2070" w:type="dxa"/>
          </w:tcPr>
          <w:p w:rsidR="0050116C" w:rsidRPr="005733B2" w:rsidRDefault="0050116C" w:rsidP="0050116C">
            <w:pPr>
              <w:spacing w:before="120" w:after="120" w:line="276" w:lineRule="auto"/>
              <w:jc w:val="both"/>
              <w:rPr>
                <w:rFonts w:ascii="Times New Roman" w:eastAsia="Calibri"/>
                <w:sz w:val="24"/>
                <w:szCs w:val="24"/>
                <w:lang w:val="en-US"/>
              </w:rPr>
            </w:pPr>
            <w:r>
              <w:rPr>
                <w:rFonts w:ascii="Times New Roman" w:eastAsia="Calibri"/>
                <w:sz w:val="24"/>
                <w:szCs w:val="24"/>
                <w:lang w:val="en-US"/>
              </w:rPr>
              <w:t>Private sector expert</w:t>
            </w:r>
          </w:p>
        </w:tc>
        <w:tc>
          <w:tcPr>
            <w:tcW w:w="2097" w:type="dxa"/>
          </w:tcPr>
          <w:p w:rsidR="0050116C" w:rsidRPr="005733B2" w:rsidRDefault="0050116C" w:rsidP="0050116C">
            <w:pPr>
              <w:spacing w:before="120" w:after="120" w:line="276" w:lineRule="auto"/>
              <w:jc w:val="both"/>
              <w:rPr>
                <w:rFonts w:ascii="Times New Roman" w:eastAsia="Calibri"/>
                <w:sz w:val="24"/>
                <w:szCs w:val="24"/>
                <w:lang w:val="en-US"/>
              </w:rPr>
            </w:pPr>
            <w:r>
              <w:rPr>
                <w:rFonts w:ascii="Times New Roman" w:eastAsia="Calibri"/>
                <w:sz w:val="24"/>
                <w:szCs w:val="24"/>
                <w:lang w:val="en-US"/>
              </w:rPr>
              <w:t>Graduate degree in business or related discipline</w:t>
            </w:r>
          </w:p>
        </w:tc>
        <w:tc>
          <w:tcPr>
            <w:tcW w:w="2329" w:type="dxa"/>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 xml:space="preserve">At least 5 years of working experience in forest enterprise development.  </w:t>
            </w:r>
          </w:p>
        </w:tc>
        <w:tc>
          <w:tcPr>
            <w:tcW w:w="2522" w:type="dxa"/>
          </w:tcPr>
          <w:p w:rsidR="0050116C" w:rsidRPr="005733B2" w:rsidRDefault="0050116C" w:rsidP="0050116C">
            <w:pPr>
              <w:spacing w:before="120" w:after="120" w:line="276" w:lineRule="auto"/>
              <w:rPr>
                <w:rFonts w:ascii="Times New Roman" w:eastAsia="Calibri"/>
                <w:sz w:val="24"/>
                <w:szCs w:val="24"/>
                <w:lang w:val="en-US"/>
              </w:rPr>
            </w:pPr>
            <w:r>
              <w:rPr>
                <w:rFonts w:ascii="Times New Roman" w:eastAsia="Calibri"/>
                <w:sz w:val="24"/>
                <w:szCs w:val="24"/>
                <w:lang w:val="en-US"/>
              </w:rPr>
              <w:t xml:space="preserve">Analyze business linkages and develop action  plan for potential investors and partners that can really attract private forest growers.  </w:t>
            </w:r>
          </w:p>
        </w:tc>
      </w:tr>
    </w:tbl>
    <w:p w:rsidR="0050116C" w:rsidRPr="00070920" w:rsidRDefault="0050116C" w:rsidP="0050116C">
      <w:pPr>
        <w:pStyle w:val="Heading1"/>
        <w:spacing w:before="120" w:after="12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Pr="00070920">
        <w:rPr>
          <w:rFonts w:ascii="Times New Roman" w:hAnsi="Times New Roman"/>
          <w:color w:val="000000" w:themeColor="text1"/>
          <w:sz w:val="24"/>
          <w:szCs w:val="24"/>
        </w:rPr>
        <w:t xml:space="preserve">dditional </w:t>
      </w:r>
      <w:r>
        <w:rPr>
          <w:rFonts w:ascii="Times New Roman" w:hAnsi="Times New Roman"/>
          <w:color w:val="000000" w:themeColor="text1"/>
          <w:sz w:val="24"/>
          <w:szCs w:val="24"/>
        </w:rPr>
        <w:t xml:space="preserve">maximum of 15 </w:t>
      </w:r>
      <w:r w:rsidRPr="00070920">
        <w:rPr>
          <w:rFonts w:ascii="Times New Roman" w:hAnsi="Times New Roman"/>
          <w:color w:val="000000" w:themeColor="text1"/>
          <w:sz w:val="24"/>
          <w:szCs w:val="24"/>
        </w:rPr>
        <w:t xml:space="preserve">support staffs can be </w:t>
      </w:r>
      <w:r>
        <w:rPr>
          <w:rFonts w:ascii="Times New Roman" w:hAnsi="Times New Roman"/>
          <w:color w:val="000000" w:themeColor="text1"/>
          <w:sz w:val="24"/>
          <w:szCs w:val="24"/>
        </w:rPr>
        <w:t>proposed</w:t>
      </w:r>
      <w:r w:rsidRPr="00070920">
        <w:rPr>
          <w:rFonts w:ascii="Times New Roman" w:hAnsi="Times New Roman"/>
          <w:color w:val="000000" w:themeColor="text1"/>
          <w:sz w:val="24"/>
          <w:szCs w:val="24"/>
        </w:rPr>
        <w:t xml:space="preserve"> to collec</w:t>
      </w:r>
      <w:r>
        <w:rPr>
          <w:rFonts w:ascii="Times New Roman" w:hAnsi="Times New Roman"/>
          <w:color w:val="000000" w:themeColor="text1"/>
          <w:sz w:val="24"/>
          <w:szCs w:val="24"/>
        </w:rPr>
        <w:t xml:space="preserve">t field data </w:t>
      </w:r>
      <w:r w:rsidRPr="00070920">
        <w:rPr>
          <w:rFonts w:ascii="Times New Roman" w:hAnsi="Times New Roman"/>
          <w:color w:val="000000" w:themeColor="text1"/>
          <w:sz w:val="24"/>
          <w:szCs w:val="24"/>
        </w:rPr>
        <w:t xml:space="preserve"> </w:t>
      </w:r>
    </w:p>
    <w:p w:rsidR="0050116C" w:rsidRPr="005733B2" w:rsidRDefault="0050116C" w:rsidP="0050116C">
      <w:pPr>
        <w:pStyle w:val="Heading1"/>
        <w:spacing w:before="120" w:after="120" w:line="276" w:lineRule="auto"/>
        <w:jc w:val="both"/>
        <w:rPr>
          <w:rFonts w:ascii="Times New Roman" w:hAnsi="Times New Roman"/>
          <w:b w:val="0"/>
          <w:bCs/>
          <w:color w:val="000000" w:themeColor="text1"/>
          <w:sz w:val="24"/>
          <w:szCs w:val="24"/>
        </w:rPr>
      </w:pPr>
      <w:r>
        <w:rPr>
          <w:rFonts w:ascii="Times New Roman" w:hAnsi="Times New Roman"/>
          <w:bCs/>
          <w:color w:val="000000" w:themeColor="text1"/>
          <w:sz w:val="24"/>
          <w:szCs w:val="24"/>
        </w:rPr>
        <w:t>6</w:t>
      </w:r>
      <w:r w:rsidRPr="005733B2">
        <w:rPr>
          <w:rFonts w:ascii="Times New Roman" w:hAnsi="Times New Roman"/>
          <w:bCs/>
          <w:color w:val="000000" w:themeColor="text1"/>
          <w:sz w:val="24"/>
          <w:szCs w:val="24"/>
        </w:rPr>
        <w:t xml:space="preserve">. Deliverables </w:t>
      </w:r>
    </w:p>
    <w:p w:rsidR="0050116C" w:rsidRPr="008A6F15" w:rsidRDefault="0050116C" w:rsidP="0050116C">
      <w:pPr>
        <w:numPr>
          <w:ilvl w:val="0"/>
          <w:numId w:val="69"/>
        </w:numPr>
        <w:spacing w:before="120" w:after="120" w:line="276" w:lineRule="auto"/>
        <w:ind w:left="540"/>
        <w:contextualSpacing/>
        <w:jc w:val="both"/>
      </w:pPr>
      <w:r>
        <w:t>Inception report detailing plan of consultations, write up and final submission</w:t>
      </w:r>
    </w:p>
    <w:p w:rsidR="0050116C" w:rsidRPr="008B704B" w:rsidRDefault="0050116C" w:rsidP="0050116C">
      <w:pPr>
        <w:numPr>
          <w:ilvl w:val="0"/>
          <w:numId w:val="69"/>
        </w:numPr>
        <w:spacing w:before="120" w:after="120" w:line="276" w:lineRule="auto"/>
        <w:ind w:left="540"/>
        <w:contextualSpacing/>
        <w:jc w:val="both"/>
      </w:pPr>
      <w:r>
        <w:rPr>
          <w:rFonts w:eastAsia="Calibri"/>
        </w:rPr>
        <w:t>Mid-term progress report within 2 months of signing the contract.</w:t>
      </w:r>
    </w:p>
    <w:p w:rsidR="0050116C" w:rsidRPr="005733B2" w:rsidRDefault="0050116C" w:rsidP="0050116C">
      <w:pPr>
        <w:numPr>
          <w:ilvl w:val="0"/>
          <w:numId w:val="69"/>
        </w:numPr>
        <w:spacing w:before="120" w:after="120" w:line="276" w:lineRule="auto"/>
        <w:ind w:left="540"/>
        <w:contextualSpacing/>
        <w:jc w:val="both"/>
      </w:pPr>
      <w:r>
        <w:t xml:space="preserve">Final report with the district profile and district level roadmap for developing private forests in the study districta (3 hard copies and digital copy) submitted to REDD IC within given timeframe. </w:t>
      </w:r>
    </w:p>
    <w:p w:rsidR="0050116C" w:rsidRPr="005733B2" w:rsidRDefault="0050116C" w:rsidP="0050116C">
      <w:pPr>
        <w:pStyle w:val="Heading1"/>
        <w:spacing w:before="120" w:after="120" w:line="276" w:lineRule="auto"/>
        <w:jc w:val="both"/>
        <w:rPr>
          <w:rFonts w:ascii="Times New Roman" w:hAnsi="Times New Roman"/>
          <w:b w:val="0"/>
          <w:bCs/>
          <w:color w:val="000000" w:themeColor="text1"/>
          <w:sz w:val="24"/>
          <w:szCs w:val="24"/>
        </w:rPr>
      </w:pPr>
      <w:r>
        <w:rPr>
          <w:rFonts w:ascii="Times New Roman" w:hAnsi="Times New Roman"/>
          <w:bCs/>
          <w:color w:val="000000" w:themeColor="text1"/>
          <w:sz w:val="24"/>
          <w:szCs w:val="24"/>
        </w:rPr>
        <w:t>7</w:t>
      </w:r>
      <w:r w:rsidRPr="005733B2">
        <w:rPr>
          <w:rFonts w:ascii="Times New Roman" w:hAnsi="Times New Roman"/>
          <w:bCs/>
          <w:color w:val="000000" w:themeColor="text1"/>
          <w:sz w:val="24"/>
          <w:szCs w:val="24"/>
        </w:rPr>
        <w:t>. Inputs to the Firm</w:t>
      </w:r>
    </w:p>
    <w:p w:rsidR="0050116C" w:rsidRPr="005733B2" w:rsidRDefault="0050116C" w:rsidP="0050116C">
      <w:pPr>
        <w:pStyle w:val="ListParagraph"/>
        <w:numPr>
          <w:ilvl w:val="0"/>
          <w:numId w:val="66"/>
        </w:numPr>
        <w:spacing w:before="120" w:after="120" w:line="276" w:lineRule="auto"/>
        <w:ind w:left="540"/>
        <w:jc w:val="both"/>
        <w:rPr>
          <w:rFonts w:eastAsia="Calibri"/>
        </w:rPr>
      </w:pPr>
      <w:r>
        <w:rPr>
          <w:rFonts w:eastAsia="Calibri"/>
        </w:rPr>
        <w:t xml:space="preserve">REDD IC will nominate a supervising officer from its staffs for necessary coordination and communication. </w:t>
      </w:r>
    </w:p>
    <w:p w:rsidR="0050116C" w:rsidRDefault="0050116C" w:rsidP="0050116C">
      <w:pPr>
        <w:pStyle w:val="ListParagraph"/>
        <w:numPr>
          <w:ilvl w:val="0"/>
          <w:numId w:val="66"/>
        </w:numPr>
        <w:spacing w:before="120" w:after="120" w:line="276" w:lineRule="auto"/>
        <w:ind w:left="540"/>
        <w:jc w:val="both"/>
        <w:rPr>
          <w:rFonts w:eastAsia="Calibri"/>
        </w:rPr>
      </w:pPr>
      <w:r w:rsidRPr="005733B2">
        <w:rPr>
          <w:rFonts w:eastAsia="Calibri"/>
        </w:rPr>
        <w:t xml:space="preserve">REDD IC will support for necessary </w:t>
      </w:r>
      <w:r>
        <w:rPr>
          <w:rFonts w:eastAsia="Calibri"/>
        </w:rPr>
        <w:t xml:space="preserve">correspondence and </w:t>
      </w:r>
      <w:r w:rsidRPr="005733B2">
        <w:rPr>
          <w:rFonts w:eastAsia="Calibri"/>
        </w:rPr>
        <w:t xml:space="preserve">communication for consultations if required. </w:t>
      </w:r>
    </w:p>
    <w:p w:rsidR="0050116C" w:rsidRPr="005733B2" w:rsidRDefault="0050116C" w:rsidP="0050116C">
      <w:pPr>
        <w:pStyle w:val="ListParagraph"/>
        <w:numPr>
          <w:ilvl w:val="0"/>
          <w:numId w:val="66"/>
        </w:numPr>
        <w:spacing w:before="120" w:after="120" w:line="276" w:lineRule="auto"/>
        <w:ind w:left="540"/>
        <w:jc w:val="both"/>
        <w:rPr>
          <w:rFonts w:eastAsia="Calibri"/>
        </w:rPr>
      </w:pPr>
      <w:r w:rsidRPr="005733B2">
        <w:rPr>
          <w:rFonts w:eastAsia="Calibri"/>
        </w:rPr>
        <w:t xml:space="preserve">REDD IC </w:t>
      </w:r>
      <w:r>
        <w:rPr>
          <w:rFonts w:eastAsia="Calibri"/>
        </w:rPr>
        <w:t xml:space="preserve">will </w:t>
      </w:r>
      <w:r w:rsidRPr="005733B2">
        <w:rPr>
          <w:rFonts w:eastAsia="Calibri"/>
        </w:rPr>
        <w:t xml:space="preserve">provide regular </w:t>
      </w:r>
      <w:r>
        <w:rPr>
          <w:rFonts w:eastAsia="Calibri"/>
        </w:rPr>
        <w:t xml:space="preserve">technical </w:t>
      </w:r>
      <w:r w:rsidRPr="005733B2">
        <w:rPr>
          <w:rFonts w:eastAsia="Calibri"/>
        </w:rPr>
        <w:t>input</w:t>
      </w:r>
      <w:r>
        <w:rPr>
          <w:rFonts w:eastAsia="Calibri"/>
        </w:rPr>
        <w:t>s</w:t>
      </w:r>
      <w:r w:rsidRPr="005733B2">
        <w:rPr>
          <w:rFonts w:eastAsia="Calibri"/>
        </w:rPr>
        <w:t xml:space="preserve"> and </w:t>
      </w:r>
      <w:r>
        <w:rPr>
          <w:rFonts w:eastAsia="Calibri"/>
        </w:rPr>
        <w:t xml:space="preserve">suggestions during the assignment. </w:t>
      </w:r>
    </w:p>
    <w:p w:rsidR="0050116C" w:rsidRPr="005733B2" w:rsidRDefault="0050116C" w:rsidP="0050116C">
      <w:pPr>
        <w:pStyle w:val="Heading1"/>
        <w:spacing w:before="120" w:after="120" w:line="276" w:lineRule="auto"/>
        <w:jc w:val="both"/>
        <w:rPr>
          <w:rFonts w:ascii="Times New Roman" w:hAnsi="Times New Roman"/>
          <w:b w:val="0"/>
          <w:bCs/>
          <w:color w:val="000000" w:themeColor="text1"/>
          <w:sz w:val="24"/>
          <w:szCs w:val="24"/>
        </w:rPr>
      </w:pPr>
      <w:r>
        <w:rPr>
          <w:rFonts w:ascii="Times New Roman" w:hAnsi="Times New Roman"/>
          <w:bCs/>
          <w:color w:val="000000" w:themeColor="text1"/>
          <w:sz w:val="24"/>
          <w:szCs w:val="24"/>
        </w:rPr>
        <w:lastRenderedPageBreak/>
        <w:t>8</w:t>
      </w:r>
      <w:r w:rsidRPr="005733B2">
        <w:rPr>
          <w:rFonts w:ascii="Times New Roman" w:hAnsi="Times New Roman"/>
          <w:bCs/>
          <w:color w:val="000000" w:themeColor="text1"/>
          <w:sz w:val="24"/>
          <w:szCs w:val="24"/>
        </w:rPr>
        <w:t>. Selection Process and Criteria</w:t>
      </w:r>
    </w:p>
    <w:p w:rsidR="0050116C" w:rsidRPr="005733B2" w:rsidRDefault="0050116C" w:rsidP="0050116C">
      <w:pPr>
        <w:spacing w:before="120" w:after="120" w:line="276" w:lineRule="auto"/>
        <w:ind w:left="180"/>
        <w:jc w:val="both"/>
      </w:pPr>
      <w:r>
        <w:t>Only s</w:t>
      </w:r>
      <w:r w:rsidRPr="005733B2">
        <w:t xml:space="preserve">hort-listed </w:t>
      </w:r>
      <w:r>
        <w:t>Firms</w:t>
      </w:r>
      <w:r w:rsidRPr="005733B2">
        <w:t xml:space="preserve"> will be asked for </w:t>
      </w:r>
      <w:r>
        <w:t>detail technical and financial proposals</w:t>
      </w:r>
      <w:r w:rsidRPr="005733B2">
        <w:t xml:space="preserve">. The selection process of EoI and proposal will follow The World Bank’s Guidelines in accordance with </w:t>
      </w:r>
      <w:r w:rsidRPr="004A3B5A">
        <w:t>Consultant Procurement Guideline, 2011.</w:t>
      </w:r>
    </w:p>
    <w:p w:rsidR="0050116C" w:rsidRPr="005733B2" w:rsidRDefault="0050116C" w:rsidP="0050116C">
      <w:pPr>
        <w:pStyle w:val="Heading1"/>
        <w:numPr>
          <w:ilvl w:val="3"/>
          <w:numId w:val="70"/>
        </w:numPr>
        <w:spacing w:before="120" w:after="120" w:line="276" w:lineRule="auto"/>
        <w:ind w:left="270" w:hanging="270"/>
        <w:jc w:val="both"/>
        <w:rPr>
          <w:rFonts w:ascii="Times New Roman" w:hAnsi="Times New Roman"/>
          <w:b w:val="0"/>
          <w:bCs/>
          <w:color w:val="000000" w:themeColor="text1"/>
          <w:sz w:val="24"/>
          <w:szCs w:val="24"/>
        </w:rPr>
      </w:pPr>
      <w:r w:rsidRPr="005733B2">
        <w:rPr>
          <w:rFonts w:ascii="Times New Roman" w:hAnsi="Times New Roman"/>
          <w:bCs/>
          <w:color w:val="000000" w:themeColor="text1"/>
          <w:sz w:val="24"/>
          <w:szCs w:val="24"/>
        </w:rPr>
        <w:t>Schedule of Work</w:t>
      </w:r>
    </w:p>
    <w:p w:rsidR="0050116C" w:rsidRPr="005733B2" w:rsidRDefault="0050116C" w:rsidP="0050116C">
      <w:pPr>
        <w:spacing w:before="120" w:after="120" w:line="276" w:lineRule="auto"/>
        <w:ind w:left="270"/>
        <w:jc w:val="both"/>
        <w:rPr>
          <w:rFonts w:eastAsia="Calibri"/>
          <w:bCs/>
        </w:rPr>
      </w:pPr>
      <w:r w:rsidRPr="005733B2">
        <w:rPr>
          <w:rFonts w:eastAsia="Calibri"/>
          <w:bCs/>
        </w:rPr>
        <w:t xml:space="preserve">The assignment is expected to start in the </w:t>
      </w:r>
      <w:r>
        <w:rPr>
          <w:rFonts w:eastAsia="Calibri"/>
          <w:bCs/>
        </w:rPr>
        <w:t xml:space="preserve">March, </w:t>
      </w:r>
      <w:r w:rsidRPr="005733B2">
        <w:rPr>
          <w:rFonts w:eastAsia="Calibri"/>
          <w:bCs/>
        </w:rPr>
        <w:t xml:space="preserve">2018 and accomplished within </w:t>
      </w:r>
      <w:r>
        <w:rPr>
          <w:rFonts w:eastAsia="Calibri"/>
          <w:bCs/>
        </w:rPr>
        <w:t>three</w:t>
      </w:r>
      <w:r w:rsidRPr="005733B2">
        <w:rPr>
          <w:rFonts w:eastAsia="Calibri"/>
          <w:bCs/>
          <w:color w:val="000000" w:themeColor="text1"/>
        </w:rPr>
        <w:t xml:space="preserve"> months</w:t>
      </w:r>
      <w:r>
        <w:rPr>
          <w:rFonts w:eastAsia="Calibri"/>
          <w:bCs/>
          <w:color w:val="000000" w:themeColor="text1"/>
        </w:rPr>
        <w:t xml:space="preserve"> (within this fiscal year 2074/075).</w:t>
      </w:r>
    </w:p>
    <w:p w:rsidR="0050116C" w:rsidRPr="005733B2" w:rsidRDefault="0050116C" w:rsidP="0050116C">
      <w:pPr>
        <w:pStyle w:val="Heading1"/>
        <w:numPr>
          <w:ilvl w:val="3"/>
          <w:numId w:val="70"/>
        </w:numPr>
        <w:spacing w:before="120" w:after="120" w:line="276" w:lineRule="auto"/>
        <w:ind w:left="360"/>
        <w:jc w:val="both"/>
        <w:rPr>
          <w:rFonts w:ascii="Times New Roman" w:eastAsia="Calibri" w:hAnsi="Times New Roman"/>
          <w:b w:val="0"/>
          <w:bCs/>
          <w:color w:val="000000" w:themeColor="text1"/>
          <w:sz w:val="24"/>
          <w:szCs w:val="24"/>
        </w:rPr>
      </w:pPr>
      <w:r w:rsidRPr="005733B2">
        <w:rPr>
          <w:rFonts w:ascii="Times New Roman" w:eastAsia="Calibri" w:hAnsi="Times New Roman"/>
          <w:bCs/>
          <w:color w:val="000000" w:themeColor="text1"/>
          <w:sz w:val="24"/>
          <w:szCs w:val="24"/>
        </w:rPr>
        <w:t xml:space="preserve">Application Procedure </w:t>
      </w:r>
    </w:p>
    <w:p w:rsidR="0050116C" w:rsidRPr="005733B2" w:rsidRDefault="0050116C" w:rsidP="0050116C">
      <w:pPr>
        <w:spacing w:before="120" w:after="120" w:line="276" w:lineRule="auto"/>
        <w:ind w:left="360"/>
        <w:jc w:val="both"/>
        <w:rPr>
          <w:rFonts w:eastAsia="Calibri"/>
        </w:rPr>
      </w:pPr>
      <w:r w:rsidRPr="005733B2">
        <w:rPr>
          <w:rFonts w:eastAsia="Calibri"/>
        </w:rPr>
        <w:t xml:space="preserve">Eligible </w:t>
      </w:r>
      <w:r>
        <w:rPr>
          <w:rFonts w:eastAsia="Calibri"/>
        </w:rPr>
        <w:t>Firms</w:t>
      </w:r>
      <w:r w:rsidRPr="005733B2">
        <w:rPr>
          <w:rFonts w:eastAsia="Calibri"/>
        </w:rPr>
        <w:t xml:space="preserve"> should provide Expression of Interest in a sealed envelope containing the following documents.</w:t>
      </w:r>
    </w:p>
    <w:p w:rsidR="0050116C" w:rsidRPr="005733B2" w:rsidRDefault="0050116C" w:rsidP="0050116C">
      <w:pPr>
        <w:pStyle w:val="ListParagraph"/>
        <w:numPr>
          <w:ilvl w:val="0"/>
          <w:numId w:val="55"/>
        </w:numPr>
        <w:spacing w:before="120" w:line="276" w:lineRule="auto"/>
        <w:ind w:left="360" w:firstLine="0"/>
        <w:jc w:val="both"/>
        <w:rPr>
          <w:rFonts w:eastAsia="Calibri"/>
        </w:rPr>
      </w:pPr>
      <w:r w:rsidRPr="005733B2">
        <w:rPr>
          <w:rFonts w:eastAsia="Calibri"/>
        </w:rPr>
        <w:t xml:space="preserve">Letter of Expression of Interest </w:t>
      </w:r>
    </w:p>
    <w:p w:rsidR="0050116C" w:rsidRPr="00FF7D98" w:rsidRDefault="0050116C" w:rsidP="0050116C">
      <w:pPr>
        <w:pStyle w:val="ListParagraph"/>
        <w:numPr>
          <w:ilvl w:val="0"/>
          <w:numId w:val="54"/>
        </w:numPr>
        <w:spacing w:before="120" w:after="120" w:line="276" w:lineRule="auto"/>
        <w:jc w:val="both"/>
        <w:rPr>
          <w:rFonts w:eastAsia="Calibri"/>
        </w:rPr>
      </w:pPr>
      <w:r w:rsidRPr="00FF7D98">
        <w:rPr>
          <w:rFonts w:eastAsia="Calibri"/>
        </w:rPr>
        <w:t xml:space="preserve">Profile of the Firm (Mission, vision and objectives, </w:t>
      </w:r>
      <w:r>
        <w:rPr>
          <w:rFonts w:eastAsia="Calibri"/>
        </w:rPr>
        <w:t>d</w:t>
      </w:r>
      <w:r w:rsidRPr="00FF7D98">
        <w:rPr>
          <w:rFonts w:eastAsia="Calibri"/>
        </w:rPr>
        <w:t>ate of registration and place of registration</w:t>
      </w:r>
      <w:r>
        <w:rPr>
          <w:rFonts w:eastAsia="Calibri"/>
        </w:rPr>
        <w:t xml:space="preserve">) </w:t>
      </w:r>
    </w:p>
    <w:p w:rsidR="0050116C" w:rsidRPr="005733B2" w:rsidRDefault="0050116C" w:rsidP="0050116C">
      <w:pPr>
        <w:pStyle w:val="ListParagraph"/>
        <w:numPr>
          <w:ilvl w:val="0"/>
          <w:numId w:val="55"/>
        </w:numPr>
        <w:spacing w:before="120" w:line="276" w:lineRule="auto"/>
        <w:ind w:left="360" w:firstLine="0"/>
        <w:jc w:val="both"/>
        <w:rPr>
          <w:rFonts w:eastAsia="Calibri"/>
        </w:rPr>
      </w:pPr>
      <w:r w:rsidRPr="005733B2">
        <w:rPr>
          <w:rFonts w:eastAsia="Calibri"/>
        </w:rPr>
        <w:t>Copy of Registration Certificate</w:t>
      </w:r>
    </w:p>
    <w:p w:rsidR="0050116C" w:rsidRPr="005733B2" w:rsidRDefault="0050116C" w:rsidP="0050116C">
      <w:pPr>
        <w:pStyle w:val="ListParagraph"/>
        <w:numPr>
          <w:ilvl w:val="0"/>
          <w:numId w:val="55"/>
        </w:numPr>
        <w:spacing w:before="120" w:line="276" w:lineRule="auto"/>
        <w:ind w:left="360" w:firstLine="0"/>
        <w:jc w:val="both"/>
        <w:rPr>
          <w:rFonts w:eastAsia="Calibri"/>
        </w:rPr>
      </w:pPr>
      <w:r w:rsidRPr="005733B2">
        <w:rPr>
          <w:rFonts w:eastAsia="Calibri"/>
        </w:rPr>
        <w:t>Copy of Renewal Certificate</w:t>
      </w:r>
    </w:p>
    <w:p w:rsidR="0050116C" w:rsidRPr="00175FFC" w:rsidRDefault="0050116C" w:rsidP="0050116C">
      <w:pPr>
        <w:pStyle w:val="ListParagraph"/>
        <w:numPr>
          <w:ilvl w:val="0"/>
          <w:numId w:val="55"/>
        </w:numPr>
        <w:spacing w:before="120" w:line="276" w:lineRule="auto"/>
        <w:ind w:left="360" w:firstLine="0"/>
        <w:jc w:val="both"/>
        <w:rPr>
          <w:rFonts w:eastAsia="Calibri"/>
        </w:rPr>
      </w:pPr>
      <w:r w:rsidRPr="00175FFC">
        <w:rPr>
          <w:rFonts w:eastAsia="Calibri"/>
        </w:rPr>
        <w:t>Copy of Annual Audit Report for last three year</w:t>
      </w:r>
    </w:p>
    <w:p w:rsidR="0050116C" w:rsidRPr="005733B2" w:rsidRDefault="0050116C" w:rsidP="0050116C">
      <w:pPr>
        <w:pStyle w:val="ListParagraph"/>
        <w:numPr>
          <w:ilvl w:val="0"/>
          <w:numId w:val="55"/>
        </w:numPr>
        <w:spacing w:before="120" w:line="276" w:lineRule="auto"/>
        <w:ind w:left="360" w:firstLine="0"/>
        <w:jc w:val="both"/>
        <w:rPr>
          <w:rFonts w:eastAsia="Calibri"/>
        </w:rPr>
      </w:pPr>
      <w:r>
        <w:rPr>
          <w:rFonts w:eastAsia="Calibri"/>
        </w:rPr>
        <w:t>Work experiences for the last three years</w:t>
      </w:r>
    </w:p>
    <w:p w:rsidR="0050116C" w:rsidRDefault="0050116C" w:rsidP="0050116C">
      <w:pPr>
        <w:pStyle w:val="ListParagraph"/>
        <w:numPr>
          <w:ilvl w:val="0"/>
          <w:numId w:val="55"/>
        </w:numPr>
        <w:spacing w:before="120" w:line="276" w:lineRule="auto"/>
        <w:ind w:left="360" w:firstLine="0"/>
        <w:jc w:val="both"/>
        <w:rPr>
          <w:rFonts w:eastAsia="Calibri"/>
        </w:rPr>
      </w:pPr>
      <w:r w:rsidRPr="005733B2">
        <w:rPr>
          <w:rFonts w:eastAsia="Calibri"/>
        </w:rPr>
        <w:t xml:space="preserve">CVs of potential </w:t>
      </w:r>
      <w:r>
        <w:rPr>
          <w:rFonts w:eastAsia="Calibri"/>
        </w:rPr>
        <w:t xml:space="preserve">thematic </w:t>
      </w:r>
      <w:r w:rsidRPr="005733B2">
        <w:rPr>
          <w:rFonts w:eastAsia="Calibri"/>
        </w:rPr>
        <w:t xml:space="preserve">experts </w:t>
      </w:r>
    </w:p>
    <w:p w:rsidR="0050116C" w:rsidRPr="005733B2" w:rsidRDefault="0050116C" w:rsidP="0050116C">
      <w:pPr>
        <w:pStyle w:val="ListParagraph"/>
        <w:numPr>
          <w:ilvl w:val="0"/>
          <w:numId w:val="55"/>
        </w:numPr>
        <w:spacing w:before="120" w:line="276" w:lineRule="auto"/>
        <w:ind w:left="360" w:firstLine="0"/>
        <w:jc w:val="both"/>
        <w:rPr>
          <w:rFonts w:eastAsia="Calibri"/>
        </w:rPr>
      </w:pPr>
      <w:r w:rsidRPr="005733B2">
        <w:rPr>
          <w:rFonts w:eastAsia="Calibri"/>
        </w:rPr>
        <w:t xml:space="preserve">Letter from collaborating institutions if joint venture is proposed </w:t>
      </w:r>
    </w:p>
    <w:p w:rsidR="0050116C" w:rsidRPr="005733B2" w:rsidRDefault="0050116C" w:rsidP="0050116C">
      <w:pPr>
        <w:spacing w:before="120" w:after="120" w:line="276" w:lineRule="auto"/>
        <w:jc w:val="both"/>
        <w:rPr>
          <w:rFonts w:eastAsia="Calibri"/>
          <w:bCs/>
        </w:rPr>
      </w:pPr>
      <w:r w:rsidRPr="005733B2">
        <w:rPr>
          <w:rFonts w:eastAsia="Calibri"/>
          <w:bCs/>
        </w:rPr>
        <w:t xml:space="preserve">The short-listed </w:t>
      </w:r>
      <w:r>
        <w:rPr>
          <w:rFonts w:eastAsia="Calibri"/>
          <w:bCs/>
        </w:rPr>
        <w:t>NGO</w:t>
      </w:r>
      <w:r w:rsidRPr="005733B2">
        <w:rPr>
          <w:rFonts w:eastAsia="Calibri"/>
          <w:bCs/>
        </w:rPr>
        <w:t xml:space="preserve"> will be requested to submit a full proposal along with following documents.</w:t>
      </w:r>
    </w:p>
    <w:p w:rsidR="0050116C" w:rsidRPr="005733B2" w:rsidRDefault="0050116C" w:rsidP="0050116C">
      <w:pPr>
        <w:pStyle w:val="ListParagraph"/>
        <w:numPr>
          <w:ilvl w:val="0"/>
          <w:numId w:val="56"/>
        </w:numPr>
        <w:spacing w:before="120" w:after="120" w:line="276" w:lineRule="auto"/>
        <w:jc w:val="both"/>
        <w:rPr>
          <w:rFonts w:eastAsia="Calibri"/>
          <w:bCs/>
        </w:rPr>
      </w:pPr>
      <w:r w:rsidRPr="005733B2">
        <w:rPr>
          <w:rFonts w:eastAsia="Calibri"/>
          <w:bCs/>
        </w:rPr>
        <w:t>Technical proposal for the assignment in a sealed envelope. The proposal should include duly signed CVs of concerned experts.</w:t>
      </w:r>
    </w:p>
    <w:p w:rsidR="0050116C" w:rsidRPr="005733B2" w:rsidRDefault="0050116C" w:rsidP="0050116C">
      <w:pPr>
        <w:pStyle w:val="ListParagraph"/>
        <w:numPr>
          <w:ilvl w:val="0"/>
          <w:numId w:val="56"/>
        </w:numPr>
        <w:spacing w:after="160" w:line="276" w:lineRule="auto"/>
        <w:rPr>
          <w:rFonts w:eastAsia="Calibri"/>
          <w:bCs/>
        </w:rPr>
      </w:pPr>
      <w:r w:rsidRPr="005733B2">
        <w:rPr>
          <w:rFonts w:eastAsia="Calibri"/>
          <w:bCs/>
        </w:rPr>
        <w:t>Financial proposal in a sealed envelope.</w:t>
      </w:r>
    </w:p>
    <w:p w:rsidR="0050116C" w:rsidRPr="005733B2" w:rsidRDefault="0050116C" w:rsidP="0050116C">
      <w:pPr>
        <w:spacing w:line="276" w:lineRule="auto"/>
        <w:rPr>
          <w:rFonts w:eastAsia="Calibri"/>
          <w:bCs/>
        </w:rPr>
      </w:pPr>
    </w:p>
    <w:p w:rsidR="0050116C" w:rsidRDefault="0050116C" w:rsidP="003120A5">
      <w:pPr>
        <w:tabs>
          <w:tab w:val="left" w:pos="720"/>
          <w:tab w:val="right" w:leader="dot" w:pos="8640"/>
        </w:tabs>
        <w:jc w:val="center"/>
        <w:rPr>
          <w:b/>
          <w:sz w:val="32"/>
          <w:szCs w:val="32"/>
        </w:rPr>
      </w:pPr>
    </w:p>
    <w:p w:rsidR="007106FC" w:rsidRDefault="007106FC" w:rsidP="002647A4">
      <w:pPr>
        <w:jc w:val="both"/>
        <w:rPr>
          <w:color w:val="000000"/>
        </w:rPr>
        <w:sectPr w:rsidR="007106FC" w:rsidSect="00056239">
          <w:headerReference w:type="even" r:id="rId49"/>
          <w:headerReference w:type="first" r:id="rId50"/>
          <w:type w:val="oddPage"/>
          <w:pgSz w:w="12240" w:h="15840" w:code="1"/>
          <w:pgMar w:top="1440" w:right="1440" w:bottom="1440" w:left="1728" w:header="720" w:footer="720" w:gutter="0"/>
          <w:cols w:space="720"/>
          <w:titlePg/>
          <w:docGrid w:linePitch="360"/>
        </w:sectPr>
      </w:pPr>
      <w:bookmarkStart w:id="56" w:name="_gjdgxs" w:colFirst="0" w:colLast="0"/>
      <w:bookmarkEnd w:id="55"/>
      <w:bookmarkEnd w:id="56"/>
    </w:p>
    <w:p w:rsidR="00AB26DE" w:rsidRPr="004D0D51" w:rsidRDefault="004D0D51" w:rsidP="004D0D51">
      <w:pPr>
        <w:pStyle w:val="Heading6"/>
        <w:rPr>
          <w:color w:val="FFFFFF" w:themeColor="background1"/>
          <w:sz w:val="16"/>
          <w:szCs w:val="16"/>
        </w:rPr>
      </w:pPr>
      <w:bookmarkStart w:id="57" w:name="_Toc300752894"/>
      <w:r w:rsidRPr="004D0D51">
        <w:rPr>
          <w:color w:val="FFFFFF" w:themeColor="background1"/>
          <w:sz w:val="16"/>
          <w:szCs w:val="16"/>
        </w:rPr>
        <w:lastRenderedPageBreak/>
        <w:t>Time-Based Form of Contract</w:t>
      </w:r>
      <w:bookmarkEnd w:id="57"/>
    </w:p>
    <w:p w:rsidR="006C2FFA" w:rsidRDefault="006C2FFA" w:rsidP="006C2FFA">
      <w:pPr>
        <w:tabs>
          <w:tab w:val="right" w:pos="9000"/>
        </w:tabs>
      </w:pPr>
      <w:r>
        <w:tab/>
      </w:r>
    </w:p>
    <w:p w:rsidR="006C2FFA" w:rsidRDefault="006C2FFA" w:rsidP="006C2FFA">
      <w:pPr>
        <w:pStyle w:val="BankNormal"/>
        <w:tabs>
          <w:tab w:val="right" w:leader="dot" w:pos="8910"/>
        </w:tabs>
        <w:spacing w:after="0"/>
        <w:rPr>
          <w:szCs w:val="24"/>
        </w:rPr>
      </w:pPr>
    </w:p>
    <w:p w:rsidR="00C0684F" w:rsidRDefault="00C0684F" w:rsidP="00C0684F">
      <w:pPr>
        <w:pStyle w:val="Subtitle"/>
        <w:jc w:val="both"/>
        <w:rPr>
          <w:rFonts w:ascii="Times New Roman" w:hAnsi="Times New Roman" w:cs="Times New Roman"/>
        </w:rPr>
      </w:pPr>
      <w:bookmarkStart w:id="58" w:name="_GoBack"/>
      <w:bookmarkStart w:id="59" w:name="_Toc397501855"/>
      <w:bookmarkEnd w:id="58"/>
    </w:p>
    <w:bookmarkEnd w:id="59"/>
    <w:p w:rsidR="00C0684F" w:rsidRDefault="00C0684F" w:rsidP="00C0684F">
      <w:pPr>
        <w:jc w:val="center"/>
        <w:rPr>
          <w:rFonts w:ascii="Times New Roman Bold" w:hAnsi="Times New Roman Bold"/>
          <w:b/>
          <w:spacing w:val="80"/>
          <w:sz w:val="36"/>
        </w:rPr>
      </w:pPr>
      <w:r>
        <w:rPr>
          <w:rFonts w:ascii="Times New Roman Bold" w:hAnsi="Times New Roman Bold"/>
          <w:b/>
          <w:spacing w:val="80"/>
          <w:sz w:val="36"/>
        </w:rPr>
        <w:t xml:space="preserve">STANDARD </w:t>
      </w:r>
      <w:smartTag w:uri="urn:schemas-microsoft-com:office:smarttags" w:element="stockticker">
        <w:r>
          <w:rPr>
            <w:rFonts w:ascii="Times New Roman Bold" w:hAnsi="Times New Roman Bold"/>
            <w:b/>
            <w:spacing w:val="80"/>
            <w:sz w:val="36"/>
          </w:rPr>
          <w:t>FORM</w:t>
        </w:r>
      </w:smartTag>
      <w:r>
        <w:rPr>
          <w:rFonts w:ascii="Times New Roman Bold" w:hAnsi="Times New Roman Bold"/>
          <w:b/>
          <w:spacing w:val="80"/>
          <w:sz w:val="36"/>
        </w:rPr>
        <w:t xml:space="preserve"> OF CONTRACT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jc w:val="center"/>
        <w:rPr>
          <w:b/>
          <w:sz w:val="96"/>
        </w:rPr>
      </w:pPr>
      <w:r>
        <w:rPr>
          <w:b/>
          <w:sz w:val="96"/>
        </w:rPr>
        <w:t>Consultant’s Services</w:t>
      </w:r>
    </w:p>
    <w:p w:rsidR="00C04C78" w:rsidRDefault="00C04C78" w:rsidP="00C0684F">
      <w:pPr>
        <w:jc w:val="center"/>
        <w:rPr>
          <w:sz w:val="48"/>
        </w:rPr>
      </w:pPr>
    </w:p>
    <w:p w:rsidR="00C0684F" w:rsidRDefault="00C0684F" w:rsidP="00C0684F">
      <w:pPr>
        <w:jc w:val="center"/>
        <w:rPr>
          <w:sz w:val="48"/>
        </w:rPr>
      </w:pPr>
      <w:r>
        <w:rPr>
          <w:sz w:val="48"/>
        </w:rPr>
        <w:t>Lump-Sum</w:t>
      </w:r>
    </w:p>
    <w:p w:rsidR="00C0684F" w:rsidRDefault="00C0684F" w:rsidP="00C0684F"/>
    <w:p w:rsidR="00C0684F" w:rsidRDefault="00C0684F" w:rsidP="00C0684F">
      <w:pPr>
        <w:jc w:val="cente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sectPr w:rsidR="00C0684F" w:rsidSect="00C0684F">
          <w:headerReference w:type="even" r:id="rId51"/>
          <w:headerReference w:type="default" r:id="rId52"/>
          <w:footerReference w:type="even" r:id="rId53"/>
          <w:footerReference w:type="default" r:id="rId54"/>
          <w:headerReference w:type="first" r:id="rId55"/>
          <w:type w:val="oddPage"/>
          <w:pgSz w:w="12242" w:h="15842" w:code="1"/>
          <w:pgMar w:top="1440" w:right="1440" w:bottom="1440" w:left="1800" w:header="720" w:footer="720" w:gutter="0"/>
          <w:paperSrc w:first="15" w:other="15"/>
          <w:cols w:space="720"/>
          <w:noEndnote/>
          <w:titlePg/>
        </w:sectPr>
      </w:pPr>
    </w:p>
    <w:p w:rsidR="00C0684F" w:rsidRDefault="00C0684F" w:rsidP="00C0684F"/>
    <w:p w:rsidR="00C0684F" w:rsidRDefault="00C0684F" w:rsidP="00C0684F">
      <w:pPr>
        <w:jc w:val="center"/>
      </w:pPr>
      <w:r>
        <w:rPr>
          <w:b/>
          <w:bCs/>
          <w:sz w:val="32"/>
        </w:rPr>
        <w:t>Contents</w:t>
      </w:r>
    </w:p>
    <w:sdt>
      <w:sdtPr>
        <w:rPr>
          <w:rFonts w:ascii="Times New Roman" w:eastAsia="Times New Roman" w:hAnsi="Times New Roman" w:cs="Times New Roman"/>
          <w:b w:val="0"/>
          <w:bCs w:val="0"/>
          <w:color w:val="auto"/>
          <w:sz w:val="24"/>
          <w:szCs w:val="24"/>
        </w:rPr>
        <w:id w:val="64669930"/>
        <w:docPartObj>
          <w:docPartGallery w:val="Table of Contents"/>
          <w:docPartUnique/>
        </w:docPartObj>
      </w:sdtPr>
      <w:sdtContent>
        <w:p w:rsidR="00C0684F" w:rsidRDefault="00C0684F" w:rsidP="00C0684F">
          <w:pPr>
            <w:pStyle w:val="TOCHeading"/>
            <w:spacing w:before="0"/>
          </w:pPr>
        </w:p>
        <w:p w:rsidR="00C0684F" w:rsidRDefault="006D6DAD" w:rsidP="00C0684F">
          <w:pPr>
            <w:pStyle w:val="TOC1"/>
            <w:rPr>
              <w:rFonts w:asciiTheme="minorHAnsi" w:eastAsiaTheme="minorEastAsia" w:hAnsiTheme="minorHAnsi" w:cstheme="minorBidi"/>
              <w:sz w:val="22"/>
              <w:szCs w:val="22"/>
              <w:lang w:val="en-US"/>
            </w:rPr>
          </w:pPr>
          <w:r w:rsidRPr="006D6DAD">
            <w:fldChar w:fldCharType="begin"/>
          </w:r>
          <w:r w:rsidR="00C0684F">
            <w:instrText xml:space="preserve"> TOC \o "1-3" \h \z \u </w:instrText>
          </w:r>
          <w:r w:rsidRPr="006D6DAD">
            <w:fldChar w:fldCharType="separate"/>
          </w:r>
          <w:hyperlink w:anchor="_Toc300749250" w:history="1">
            <w:r w:rsidR="00C0684F" w:rsidRPr="006A17E1">
              <w:rPr>
                <w:rStyle w:val="Hyperlink"/>
                <w:b/>
              </w:rPr>
              <w:t>Preface</w:t>
            </w:r>
            <w:r w:rsidR="00C0684F">
              <w:rPr>
                <w:webHidden/>
              </w:rPr>
              <w:tab/>
            </w:r>
            <w:r>
              <w:rPr>
                <w:webHidden/>
              </w:rPr>
              <w:fldChar w:fldCharType="begin"/>
            </w:r>
            <w:r w:rsidR="00C0684F">
              <w:rPr>
                <w:webHidden/>
              </w:rPr>
              <w:instrText xml:space="preserve"> PAGEREF _Toc300749250 \h </w:instrText>
            </w:r>
            <w:r>
              <w:rPr>
                <w:webHidden/>
              </w:rPr>
            </w:r>
            <w:r>
              <w:rPr>
                <w:webHidden/>
              </w:rPr>
              <w:fldChar w:fldCharType="separate"/>
            </w:r>
            <w:r w:rsidR="00706688">
              <w:rPr>
                <w:webHidden/>
              </w:rPr>
              <w:t>71</w:t>
            </w:r>
            <w:r>
              <w:rPr>
                <w:webHidden/>
              </w:rPr>
              <w:fldChar w:fldCharType="end"/>
            </w:r>
          </w:hyperlink>
        </w:p>
        <w:p w:rsidR="00C0684F" w:rsidRDefault="006D6DAD" w:rsidP="00C0684F">
          <w:pPr>
            <w:pStyle w:val="TOC1"/>
            <w:tabs>
              <w:tab w:val="left" w:pos="720"/>
            </w:tabs>
            <w:rPr>
              <w:rFonts w:asciiTheme="minorHAnsi" w:eastAsiaTheme="minorEastAsia" w:hAnsiTheme="minorHAnsi" w:cstheme="minorBidi"/>
              <w:sz w:val="22"/>
              <w:szCs w:val="22"/>
              <w:lang w:val="en-US"/>
            </w:rPr>
          </w:pPr>
          <w:hyperlink w:anchor="_Toc300749251" w:history="1">
            <w:r w:rsidR="00C0684F" w:rsidRPr="006A17E1">
              <w:rPr>
                <w:rStyle w:val="Hyperlink"/>
                <w:b/>
              </w:rPr>
              <w:t>I.Form of Contract</w:t>
            </w:r>
            <w:r w:rsidR="00C0684F">
              <w:rPr>
                <w:webHidden/>
              </w:rPr>
              <w:tab/>
            </w:r>
            <w:r>
              <w:rPr>
                <w:webHidden/>
              </w:rPr>
              <w:fldChar w:fldCharType="begin"/>
            </w:r>
            <w:r w:rsidR="00C0684F">
              <w:rPr>
                <w:webHidden/>
              </w:rPr>
              <w:instrText xml:space="preserve"> PAGEREF _Toc300749251 \h </w:instrText>
            </w:r>
            <w:r>
              <w:rPr>
                <w:webHidden/>
              </w:rPr>
            </w:r>
            <w:r>
              <w:rPr>
                <w:webHidden/>
              </w:rPr>
              <w:fldChar w:fldCharType="separate"/>
            </w:r>
            <w:r w:rsidR="00706688">
              <w:rPr>
                <w:webHidden/>
              </w:rPr>
              <w:t>73</w:t>
            </w:r>
            <w:r>
              <w:rPr>
                <w:webHidden/>
              </w:rPr>
              <w:fldChar w:fldCharType="end"/>
            </w:r>
          </w:hyperlink>
        </w:p>
        <w:p w:rsidR="00C0684F" w:rsidRDefault="006D6DAD" w:rsidP="00C0684F">
          <w:pPr>
            <w:pStyle w:val="TOC1"/>
            <w:tabs>
              <w:tab w:val="left" w:pos="720"/>
            </w:tabs>
            <w:rPr>
              <w:rFonts w:asciiTheme="minorHAnsi" w:eastAsiaTheme="minorEastAsia" w:hAnsiTheme="minorHAnsi" w:cstheme="minorBidi"/>
              <w:sz w:val="22"/>
              <w:szCs w:val="22"/>
              <w:lang w:val="en-US"/>
            </w:rPr>
          </w:pPr>
          <w:hyperlink w:anchor="_Toc300749252" w:history="1">
            <w:r w:rsidR="00C0684F" w:rsidRPr="006A17E1">
              <w:rPr>
                <w:rStyle w:val="Hyperlink"/>
                <w:b/>
              </w:rPr>
              <w:t>II.General Conditions of Contract</w:t>
            </w:r>
            <w:r w:rsidR="00C0684F">
              <w:rPr>
                <w:webHidden/>
              </w:rPr>
              <w:tab/>
            </w:r>
            <w:r>
              <w:rPr>
                <w:webHidden/>
              </w:rPr>
              <w:fldChar w:fldCharType="begin"/>
            </w:r>
            <w:r w:rsidR="00C0684F">
              <w:rPr>
                <w:webHidden/>
              </w:rPr>
              <w:instrText xml:space="preserve"> PAGEREF _Toc300749252 \h </w:instrText>
            </w:r>
            <w:r>
              <w:rPr>
                <w:webHidden/>
              </w:rPr>
            </w:r>
            <w:r>
              <w:rPr>
                <w:webHidden/>
              </w:rPr>
              <w:fldChar w:fldCharType="separate"/>
            </w:r>
            <w:r w:rsidR="00706688">
              <w:rPr>
                <w:webHidden/>
              </w:rPr>
              <w:t>77</w:t>
            </w:r>
            <w:r>
              <w:rPr>
                <w:webHidden/>
              </w:rPr>
              <w:fldChar w:fldCharType="end"/>
            </w:r>
          </w:hyperlink>
        </w:p>
        <w:p w:rsidR="00C0684F" w:rsidRDefault="006D6DAD" w:rsidP="00C0684F">
          <w:pPr>
            <w:pStyle w:val="TOC1"/>
            <w:ind w:left="360"/>
            <w:rPr>
              <w:rFonts w:asciiTheme="minorHAnsi" w:eastAsiaTheme="minorEastAsia" w:hAnsiTheme="minorHAnsi" w:cstheme="minorBidi"/>
              <w:sz w:val="22"/>
              <w:szCs w:val="22"/>
              <w:lang w:val="en-US"/>
            </w:rPr>
          </w:pPr>
          <w:hyperlink w:anchor="_Toc300749253" w:history="1">
            <w:r w:rsidR="00C0684F" w:rsidRPr="006A17E1">
              <w:rPr>
                <w:rStyle w:val="Hyperlink"/>
                <w:b/>
                <w:smallCaps/>
              </w:rPr>
              <w:t xml:space="preserve">A.  </w:t>
            </w:r>
            <w:r w:rsidR="00C0684F" w:rsidRPr="006A17E1">
              <w:rPr>
                <w:rStyle w:val="Hyperlink"/>
                <w:b/>
              </w:rPr>
              <w:t>General Provisions</w:t>
            </w:r>
            <w:r w:rsidR="00C0684F">
              <w:rPr>
                <w:webHidden/>
              </w:rPr>
              <w:tab/>
            </w:r>
            <w:r>
              <w:rPr>
                <w:webHidden/>
              </w:rPr>
              <w:fldChar w:fldCharType="begin"/>
            </w:r>
            <w:r w:rsidR="00C0684F">
              <w:rPr>
                <w:webHidden/>
              </w:rPr>
              <w:instrText xml:space="preserve"> PAGEREF _Toc300749253 \h </w:instrText>
            </w:r>
            <w:r>
              <w:rPr>
                <w:webHidden/>
              </w:rPr>
            </w:r>
            <w:r>
              <w:rPr>
                <w:webHidden/>
              </w:rPr>
              <w:fldChar w:fldCharType="separate"/>
            </w:r>
            <w:r w:rsidR="00706688">
              <w:rPr>
                <w:webHidden/>
              </w:rPr>
              <w:t>77</w:t>
            </w:r>
            <w:r>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4" w:history="1">
            <w:r w:rsidR="00C0684F" w:rsidRPr="006A17E1">
              <w:rPr>
                <w:rStyle w:val="Hyperlink"/>
                <w:u w:val="none"/>
              </w:rPr>
              <w:t>1.Definitions</w:t>
            </w:r>
            <w:r w:rsidR="00C0684F" w:rsidRPr="006A17E1">
              <w:rPr>
                <w:webHidden/>
              </w:rPr>
              <w:tab/>
            </w:r>
            <w:r w:rsidR="006D6DAD" w:rsidRPr="006A17E1">
              <w:rPr>
                <w:webHidden/>
              </w:rPr>
              <w:fldChar w:fldCharType="begin"/>
            </w:r>
            <w:r w:rsidR="00C0684F" w:rsidRPr="006A17E1">
              <w:rPr>
                <w:webHidden/>
              </w:rPr>
              <w:instrText xml:space="preserve"> PAGEREF _Toc300749254 \h </w:instrText>
            </w:r>
            <w:r w:rsidR="006D6DAD" w:rsidRPr="006A17E1">
              <w:rPr>
                <w:webHidden/>
              </w:rPr>
            </w:r>
            <w:r w:rsidR="006D6DAD" w:rsidRPr="006A17E1">
              <w:rPr>
                <w:webHidden/>
              </w:rPr>
              <w:fldChar w:fldCharType="separate"/>
            </w:r>
            <w:r w:rsidR="00706688">
              <w:rPr>
                <w:webHidden/>
              </w:rPr>
              <w:t>77</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5" w:history="1">
            <w:r w:rsidR="00C0684F" w:rsidRPr="006A17E1">
              <w:rPr>
                <w:rStyle w:val="Hyperlink"/>
                <w:u w:val="none"/>
              </w:rPr>
              <w:t>2.Relationship Between the Parties</w:t>
            </w:r>
            <w:r w:rsidR="00C0684F" w:rsidRPr="006A17E1">
              <w:rPr>
                <w:webHidden/>
              </w:rPr>
              <w:tab/>
            </w:r>
            <w:r w:rsidR="006D6DAD" w:rsidRPr="006A17E1">
              <w:rPr>
                <w:webHidden/>
              </w:rPr>
              <w:fldChar w:fldCharType="begin"/>
            </w:r>
            <w:r w:rsidR="00C0684F" w:rsidRPr="006A17E1">
              <w:rPr>
                <w:webHidden/>
              </w:rPr>
              <w:instrText xml:space="preserve"> PAGEREF _Toc300749255 \h </w:instrText>
            </w:r>
            <w:r w:rsidR="006D6DAD" w:rsidRPr="006A17E1">
              <w:rPr>
                <w:webHidden/>
              </w:rPr>
            </w:r>
            <w:r w:rsidR="006D6DAD" w:rsidRPr="006A17E1">
              <w:rPr>
                <w:webHidden/>
              </w:rPr>
              <w:fldChar w:fldCharType="separate"/>
            </w:r>
            <w:r w:rsidR="00706688">
              <w:rPr>
                <w:webHidden/>
              </w:rPr>
              <w:t>78</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6" w:history="1">
            <w:r w:rsidR="00C0684F" w:rsidRPr="006A17E1">
              <w:rPr>
                <w:rStyle w:val="Hyperlink"/>
                <w:u w:val="none"/>
              </w:rPr>
              <w:t>3.Law Governing Contract</w:t>
            </w:r>
            <w:r w:rsidR="00C0684F" w:rsidRPr="006A17E1">
              <w:rPr>
                <w:webHidden/>
              </w:rPr>
              <w:tab/>
            </w:r>
            <w:r w:rsidR="006D6DAD" w:rsidRPr="006A17E1">
              <w:rPr>
                <w:webHidden/>
              </w:rPr>
              <w:fldChar w:fldCharType="begin"/>
            </w:r>
            <w:r w:rsidR="00C0684F" w:rsidRPr="006A17E1">
              <w:rPr>
                <w:webHidden/>
              </w:rPr>
              <w:instrText xml:space="preserve"> PAGEREF _Toc300749256 \h </w:instrText>
            </w:r>
            <w:r w:rsidR="006D6DAD" w:rsidRPr="006A17E1">
              <w:rPr>
                <w:webHidden/>
              </w:rPr>
            </w:r>
            <w:r w:rsidR="006D6DAD" w:rsidRPr="006A17E1">
              <w:rPr>
                <w:webHidden/>
              </w:rPr>
              <w:fldChar w:fldCharType="separate"/>
            </w:r>
            <w:r w:rsidR="00706688">
              <w:rPr>
                <w:webHidden/>
              </w:rPr>
              <w:t>79</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7" w:history="1">
            <w:r w:rsidR="00C0684F" w:rsidRPr="006A17E1">
              <w:rPr>
                <w:rStyle w:val="Hyperlink"/>
                <w:u w:val="none"/>
              </w:rPr>
              <w:t>4.Language</w:t>
            </w:r>
            <w:r w:rsidR="00C0684F" w:rsidRPr="006A17E1">
              <w:rPr>
                <w:webHidden/>
              </w:rPr>
              <w:tab/>
            </w:r>
            <w:r w:rsidR="006D6DAD" w:rsidRPr="006A17E1">
              <w:rPr>
                <w:webHidden/>
              </w:rPr>
              <w:fldChar w:fldCharType="begin"/>
            </w:r>
            <w:r w:rsidR="00C0684F" w:rsidRPr="006A17E1">
              <w:rPr>
                <w:webHidden/>
              </w:rPr>
              <w:instrText xml:space="preserve"> PAGEREF _Toc300749257 \h </w:instrText>
            </w:r>
            <w:r w:rsidR="006D6DAD" w:rsidRPr="006A17E1">
              <w:rPr>
                <w:webHidden/>
              </w:rPr>
            </w:r>
            <w:r w:rsidR="006D6DAD" w:rsidRPr="006A17E1">
              <w:rPr>
                <w:webHidden/>
              </w:rPr>
              <w:fldChar w:fldCharType="separate"/>
            </w:r>
            <w:r w:rsidR="00706688">
              <w:rPr>
                <w:webHidden/>
              </w:rPr>
              <w:t>79</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8" w:history="1">
            <w:r w:rsidR="00C0684F" w:rsidRPr="006A17E1">
              <w:rPr>
                <w:rStyle w:val="Hyperlink"/>
                <w:u w:val="none"/>
              </w:rPr>
              <w:t>5.Headings</w:t>
            </w:r>
            <w:r w:rsidR="00C0684F" w:rsidRPr="006A17E1">
              <w:rPr>
                <w:webHidden/>
              </w:rPr>
              <w:tab/>
            </w:r>
            <w:r w:rsidR="006D6DAD" w:rsidRPr="006A17E1">
              <w:rPr>
                <w:webHidden/>
              </w:rPr>
              <w:fldChar w:fldCharType="begin"/>
            </w:r>
            <w:r w:rsidR="00C0684F" w:rsidRPr="006A17E1">
              <w:rPr>
                <w:webHidden/>
              </w:rPr>
              <w:instrText xml:space="preserve"> PAGEREF _Toc300749258 \h </w:instrText>
            </w:r>
            <w:r w:rsidR="006D6DAD" w:rsidRPr="006A17E1">
              <w:rPr>
                <w:webHidden/>
              </w:rPr>
            </w:r>
            <w:r w:rsidR="006D6DAD" w:rsidRPr="006A17E1">
              <w:rPr>
                <w:webHidden/>
              </w:rPr>
              <w:fldChar w:fldCharType="separate"/>
            </w:r>
            <w:r w:rsidR="00706688">
              <w:rPr>
                <w:webHidden/>
              </w:rPr>
              <w:t>79</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9" w:history="1">
            <w:r w:rsidR="00C0684F" w:rsidRPr="006A17E1">
              <w:rPr>
                <w:rStyle w:val="Hyperlink"/>
                <w:u w:val="none"/>
              </w:rPr>
              <w:t>6.Communications</w:t>
            </w:r>
            <w:r w:rsidR="00C0684F" w:rsidRPr="006A17E1">
              <w:rPr>
                <w:webHidden/>
              </w:rPr>
              <w:tab/>
            </w:r>
            <w:r w:rsidR="006D6DAD" w:rsidRPr="006A17E1">
              <w:rPr>
                <w:webHidden/>
              </w:rPr>
              <w:fldChar w:fldCharType="begin"/>
            </w:r>
            <w:r w:rsidR="00C0684F" w:rsidRPr="006A17E1">
              <w:rPr>
                <w:webHidden/>
              </w:rPr>
              <w:instrText xml:space="preserve"> PAGEREF _Toc300749259 \h </w:instrText>
            </w:r>
            <w:r w:rsidR="006D6DAD" w:rsidRPr="006A17E1">
              <w:rPr>
                <w:webHidden/>
              </w:rPr>
            </w:r>
            <w:r w:rsidR="006D6DAD" w:rsidRPr="006A17E1">
              <w:rPr>
                <w:webHidden/>
              </w:rPr>
              <w:fldChar w:fldCharType="separate"/>
            </w:r>
            <w:r w:rsidR="00706688">
              <w:rPr>
                <w:webHidden/>
              </w:rPr>
              <w:t>79</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0" w:history="1">
            <w:r w:rsidR="00C0684F" w:rsidRPr="006A17E1">
              <w:rPr>
                <w:rStyle w:val="Hyperlink"/>
                <w:u w:val="none"/>
              </w:rPr>
              <w:t>7.Location</w:t>
            </w:r>
            <w:r w:rsidR="00C0684F" w:rsidRPr="006A17E1">
              <w:rPr>
                <w:webHidden/>
              </w:rPr>
              <w:tab/>
            </w:r>
            <w:r w:rsidR="006D6DAD" w:rsidRPr="006A17E1">
              <w:rPr>
                <w:webHidden/>
              </w:rPr>
              <w:fldChar w:fldCharType="begin"/>
            </w:r>
            <w:r w:rsidR="00C0684F" w:rsidRPr="006A17E1">
              <w:rPr>
                <w:webHidden/>
              </w:rPr>
              <w:instrText xml:space="preserve"> PAGEREF _Toc300749260 \h </w:instrText>
            </w:r>
            <w:r w:rsidR="006D6DAD" w:rsidRPr="006A17E1">
              <w:rPr>
                <w:webHidden/>
              </w:rPr>
            </w:r>
            <w:r w:rsidR="006D6DAD" w:rsidRPr="006A17E1">
              <w:rPr>
                <w:webHidden/>
              </w:rPr>
              <w:fldChar w:fldCharType="separate"/>
            </w:r>
            <w:r w:rsidR="00706688">
              <w:rPr>
                <w:webHidden/>
              </w:rPr>
              <w:t>79</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1" w:history="1">
            <w:r w:rsidR="00C0684F" w:rsidRPr="006A17E1">
              <w:rPr>
                <w:rStyle w:val="Hyperlink"/>
                <w:u w:val="none"/>
              </w:rPr>
              <w:t>8.Authority of Member in Charge</w:t>
            </w:r>
            <w:r w:rsidR="00C0684F" w:rsidRPr="006A17E1">
              <w:rPr>
                <w:webHidden/>
              </w:rPr>
              <w:tab/>
            </w:r>
            <w:r w:rsidR="006D6DAD" w:rsidRPr="006A17E1">
              <w:rPr>
                <w:webHidden/>
              </w:rPr>
              <w:fldChar w:fldCharType="begin"/>
            </w:r>
            <w:r w:rsidR="00C0684F" w:rsidRPr="006A17E1">
              <w:rPr>
                <w:webHidden/>
              </w:rPr>
              <w:instrText xml:space="preserve"> PAGEREF _Toc300749261 \h </w:instrText>
            </w:r>
            <w:r w:rsidR="006D6DAD" w:rsidRPr="006A17E1">
              <w:rPr>
                <w:webHidden/>
              </w:rPr>
            </w:r>
            <w:r w:rsidR="006D6DAD" w:rsidRPr="006A17E1">
              <w:rPr>
                <w:webHidden/>
              </w:rPr>
              <w:fldChar w:fldCharType="separate"/>
            </w:r>
            <w:r w:rsidR="00706688">
              <w:rPr>
                <w:webHidden/>
              </w:rPr>
              <w:t>79</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2" w:history="1">
            <w:r w:rsidR="00C0684F" w:rsidRPr="006A17E1">
              <w:rPr>
                <w:rStyle w:val="Hyperlink"/>
                <w:u w:val="none"/>
              </w:rPr>
              <w:t>9.Authorized Representatives</w:t>
            </w:r>
            <w:r w:rsidR="00C0684F" w:rsidRPr="006A17E1">
              <w:rPr>
                <w:webHidden/>
              </w:rPr>
              <w:tab/>
            </w:r>
            <w:r w:rsidR="006D6DAD" w:rsidRPr="006A17E1">
              <w:rPr>
                <w:webHidden/>
              </w:rPr>
              <w:fldChar w:fldCharType="begin"/>
            </w:r>
            <w:r w:rsidR="00C0684F" w:rsidRPr="006A17E1">
              <w:rPr>
                <w:webHidden/>
              </w:rPr>
              <w:instrText xml:space="preserve"> PAGEREF _Toc300749262 \h </w:instrText>
            </w:r>
            <w:r w:rsidR="006D6DAD" w:rsidRPr="006A17E1">
              <w:rPr>
                <w:webHidden/>
              </w:rPr>
            </w:r>
            <w:r w:rsidR="006D6DAD" w:rsidRPr="006A17E1">
              <w:rPr>
                <w:webHidden/>
              </w:rPr>
              <w:fldChar w:fldCharType="separate"/>
            </w:r>
            <w:r w:rsidR="00706688">
              <w:rPr>
                <w:webHidden/>
              </w:rPr>
              <w:t>79</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3" w:history="1">
            <w:r w:rsidR="00C0684F" w:rsidRPr="006A17E1">
              <w:rPr>
                <w:rStyle w:val="Hyperlink"/>
                <w:u w:val="none"/>
              </w:rPr>
              <w:t>10.Corrupt and Fraudulent Practices</w:t>
            </w:r>
            <w:r w:rsidR="00C0684F" w:rsidRPr="006A17E1">
              <w:rPr>
                <w:webHidden/>
              </w:rPr>
              <w:tab/>
            </w:r>
            <w:r w:rsidR="006D6DAD" w:rsidRPr="006A17E1">
              <w:rPr>
                <w:webHidden/>
              </w:rPr>
              <w:fldChar w:fldCharType="begin"/>
            </w:r>
            <w:r w:rsidR="00C0684F" w:rsidRPr="006A17E1">
              <w:rPr>
                <w:webHidden/>
              </w:rPr>
              <w:instrText xml:space="preserve"> PAGEREF _Toc300749263 \h </w:instrText>
            </w:r>
            <w:r w:rsidR="006D6DAD" w:rsidRPr="006A17E1">
              <w:rPr>
                <w:webHidden/>
              </w:rPr>
            </w:r>
            <w:r w:rsidR="006D6DAD" w:rsidRPr="006A17E1">
              <w:rPr>
                <w:webHidden/>
              </w:rPr>
              <w:fldChar w:fldCharType="separate"/>
            </w:r>
            <w:r w:rsidR="00706688">
              <w:rPr>
                <w:webHidden/>
              </w:rPr>
              <w:t>79</w:t>
            </w:r>
            <w:r w:rsidR="006D6DAD" w:rsidRPr="006A17E1">
              <w:rPr>
                <w:webHidden/>
              </w:rPr>
              <w:fldChar w:fldCharType="end"/>
            </w:r>
          </w:hyperlink>
        </w:p>
        <w:p w:rsidR="00C0684F" w:rsidRDefault="006D6DAD" w:rsidP="00C0684F">
          <w:pPr>
            <w:pStyle w:val="TOC1"/>
            <w:spacing w:before="120"/>
            <w:ind w:left="360"/>
            <w:rPr>
              <w:rFonts w:asciiTheme="minorHAnsi" w:eastAsiaTheme="minorEastAsia" w:hAnsiTheme="minorHAnsi" w:cstheme="minorBidi"/>
              <w:sz w:val="22"/>
              <w:szCs w:val="22"/>
              <w:lang w:val="en-US"/>
            </w:rPr>
          </w:pPr>
          <w:hyperlink w:anchor="_Toc300749264" w:history="1">
            <w:r w:rsidR="00C0684F" w:rsidRPr="006A17E1">
              <w:rPr>
                <w:rStyle w:val="Hyperlink"/>
                <w:b/>
                <w:smallCaps/>
              </w:rPr>
              <w:t xml:space="preserve">B.  </w:t>
            </w:r>
            <w:r w:rsidR="00C0684F" w:rsidRPr="006A17E1">
              <w:rPr>
                <w:rStyle w:val="Hyperlink"/>
                <w:b/>
              </w:rPr>
              <w:t>Commencement, Completion, Modification and Termination of Contract</w:t>
            </w:r>
            <w:r w:rsidR="00C0684F">
              <w:rPr>
                <w:webHidden/>
              </w:rPr>
              <w:tab/>
            </w:r>
            <w:r>
              <w:rPr>
                <w:webHidden/>
              </w:rPr>
              <w:fldChar w:fldCharType="begin"/>
            </w:r>
            <w:r w:rsidR="00C0684F">
              <w:rPr>
                <w:webHidden/>
              </w:rPr>
              <w:instrText xml:space="preserve"> PAGEREF _Toc300749264 \h </w:instrText>
            </w:r>
            <w:r>
              <w:rPr>
                <w:webHidden/>
              </w:rPr>
            </w:r>
            <w:r>
              <w:rPr>
                <w:webHidden/>
              </w:rPr>
              <w:fldChar w:fldCharType="separate"/>
            </w:r>
            <w:r w:rsidR="00706688">
              <w:rPr>
                <w:webHidden/>
              </w:rPr>
              <w:t>80</w:t>
            </w:r>
            <w:r>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5" w:history="1">
            <w:r w:rsidR="00C0684F" w:rsidRPr="006A17E1">
              <w:rPr>
                <w:rStyle w:val="Hyperlink"/>
                <w:u w:val="none"/>
              </w:rPr>
              <w:t>11.Effectiveness of Contract</w:t>
            </w:r>
            <w:r w:rsidR="00C0684F" w:rsidRPr="006A17E1">
              <w:rPr>
                <w:webHidden/>
              </w:rPr>
              <w:tab/>
            </w:r>
            <w:r w:rsidR="006D6DAD" w:rsidRPr="006A17E1">
              <w:rPr>
                <w:webHidden/>
              </w:rPr>
              <w:fldChar w:fldCharType="begin"/>
            </w:r>
            <w:r w:rsidR="00C0684F" w:rsidRPr="006A17E1">
              <w:rPr>
                <w:webHidden/>
              </w:rPr>
              <w:instrText xml:space="preserve"> PAGEREF _Toc300749265 \h </w:instrText>
            </w:r>
            <w:r w:rsidR="006D6DAD" w:rsidRPr="006A17E1">
              <w:rPr>
                <w:webHidden/>
              </w:rPr>
            </w:r>
            <w:r w:rsidR="006D6DAD" w:rsidRPr="006A17E1">
              <w:rPr>
                <w:webHidden/>
              </w:rPr>
              <w:fldChar w:fldCharType="separate"/>
            </w:r>
            <w:r w:rsidR="00706688">
              <w:rPr>
                <w:webHidden/>
              </w:rPr>
              <w:t>80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6" w:history="1">
            <w:r w:rsidR="00C0684F" w:rsidRPr="006A17E1">
              <w:rPr>
                <w:rStyle w:val="Hyperlink"/>
                <w:u w:val="none"/>
              </w:rPr>
              <w:t>12.Termination of Contract for Failure to Become Effective</w:t>
            </w:r>
            <w:r w:rsidR="00C0684F" w:rsidRPr="006A17E1">
              <w:rPr>
                <w:webHidden/>
              </w:rPr>
              <w:tab/>
            </w:r>
            <w:r w:rsidR="006D6DAD" w:rsidRPr="006A17E1">
              <w:rPr>
                <w:webHidden/>
              </w:rPr>
              <w:fldChar w:fldCharType="begin"/>
            </w:r>
            <w:r w:rsidR="00C0684F" w:rsidRPr="006A17E1">
              <w:rPr>
                <w:webHidden/>
              </w:rPr>
              <w:instrText xml:space="preserve"> PAGEREF _Toc300749266 \h </w:instrText>
            </w:r>
            <w:r w:rsidR="006D6DAD" w:rsidRPr="006A17E1">
              <w:rPr>
                <w:webHidden/>
              </w:rPr>
            </w:r>
            <w:r w:rsidR="006D6DAD" w:rsidRPr="006A17E1">
              <w:rPr>
                <w:webHidden/>
              </w:rPr>
              <w:fldChar w:fldCharType="separate"/>
            </w:r>
            <w:r w:rsidR="00706688">
              <w:rPr>
                <w:webHidden/>
              </w:rPr>
              <w:t>80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7" w:history="1">
            <w:r w:rsidR="00C0684F" w:rsidRPr="006A17E1">
              <w:rPr>
                <w:rStyle w:val="Hyperlink"/>
                <w:u w:val="none"/>
              </w:rPr>
              <w:t>13.Commencement of Services</w:t>
            </w:r>
            <w:r w:rsidR="00C0684F" w:rsidRPr="006A17E1">
              <w:rPr>
                <w:webHidden/>
              </w:rPr>
              <w:tab/>
            </w:r>
            <w:r w:rsidR="006D6DAD" w:rsidRPr="006A17E1">
              <w:rPr>
                <w:webHidden/>
              </w:rPr>
              <w:fldChar w:fldCharType="begin"/>
            </w:r>
            <w:r w:rsidR="00C0684F" w:rsidRPr="006A17E1">
              <w:rPr>
                <w:webHidden/>
              </w:rPr>
              <w:instrText xml:space="preserve"> PAGEREF _Toc300749267 \h </w:instrText>
            </w:r>
            <w:r w:rsidR="006D6DAD" w:rsidRPr="006A17E1">
              <w:rPr>
                <w:webHidden/>
              </w:rPr>
            </w:r>
            <w:r w:rsidR="006D6DAD" w:rsidRPr="006A17E1">
              <w:rPr>
                <w:webHidden/>
              </w:rPr>
              <w:fldChar w:fldCharType="separate"/>
            </w:r>
            <w:r w:rsidR="00706688">
              <w:rPr>
                <w:webHidden/>
              </w:rPr>
              <w:t>80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8" w:history="1">
            <w:r w:rsidR="00C0684F" w:rsidRPr="006A17E1">
              <w:rPr>
                <w:rStyle w:val="Hyperlink"/>
                <w:u w:val="none"/>
              </w:rPr>
              <w:t>14.Expiration of Contract</w:t>
            </w:r>
            <w:r w:rsidR="00C0684F" w:rsidRPr="006A17E1">
              <w:rPr>
                <w:webHidden/>
              </w:rPr>
              <w:tab/>
            </w:r>
            <w:r w:rsidR="006D6DAD" w:rsidRPr="006A17E1">
              <w:rPr>
                <w:webHidden/>
              </w:rPr>
              <w:fldChar w:fldCharType="begin"/>
            </w:r>
            <w:r w:rsidR="00C0684F" w:rsidRPr="006A17E1">
              <w:rPr>
                <w:webHidden/>
              </w:rPr>
              <w:instrText xml:space="preserve"> PAGEREF _Toc300749268 \h </w:instrText>
            </w:r>
            <w:r w:rsidR="006D6DAD" w:rsidRPr="006A17E1">
              <w:rPr>
                <w:webHidden/>
              </w:rPr>
            </w:r>
            <w:r w:rsidR="006D6DAD" w:rsidRPr="006A17E1">
              <w:rPr>
                <w:webHidden/>
              </w:rPr>
              <w:fldChar w:fldCharType="separate"/>
            </w:r>
            <w:r w:rsidR="00706688">
              <w:rPr>
                <w:webHidden/>
              </w:rPr>
              <w:t>80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9" w:history="1">
            <w:r w:rsidR="00C0684F" w:rsidRPr="006A17E1">
              <w:rPr>
                <w:rStyle w:val="Hyperlink"/>
                <w:u w:val="none"/>
              </w:rPr>
              <w:t>15.Entire Agreement</w:t>
            </w:r>
            <w:r w:rsidR="00C0684F" w:rsidRPr="006A17E1">
              <w:rPr>
                <w:webHidden/>
              </w:rPr>
              <w:tab/>
            </w:r>
            <w:r w:rsidR="006D6DAD" w:rsidRPr="006A17E1">
              <w:rPr>
                <w:webHidden/>
              </w:rPr>
              <w:fldChar w:fldCharType="begin"/>
            </w:r>
            <w:r w:rsidR="00C0684F" w:rsidRPr="006A17E1">
              <w:rPr>
                <w:webHidden/>
              </w:rPr>
              <w:instrText xml:space="preserve"> PAGEREF _Toc300749269 \h </w:instrText>
            </w:r>
            <w:r w:rsidR="006D6DAD" w:rsidRPr="006A17E1">
              <w:rPr>
                <w:webHidden/>
              </w:rPr>
            </w:r>
            <w:r w:rsidR="006D6DAD" w:rsidRPr="006A17E1">
              <w:rPr>
                <w:webHidden/>
              </w:rPr>
              <w:fldChar w:fldCharType="separate"/>
            </w:r>
            <w:r w:rsidR="00706688">
              <w:rPr>
                <w:webHidden/>
              </w:rPr>
              <w:t>80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0" w:history="1">
            <w:r w:rsidR="00C0684F" w:rsidRPr="006A17E1">
              <w:rPr>
                <w:rStyle w:val="Hyperlink"/>
                <w:u w:val="none"/>
              </w:rPr>
              <w:t>16.Modifications or Variations</w:t>
            </w:r>
            <w:r w:rsidR="00C0684F" w:rsidRPr="006A17E1">
              <w:rPr>
                <w:webHidden/>
              </w:rPr>
              <w:tab/>
            </w:r>
            <w:r w:rsidR="006D6DAD" w:rsidRPr="006A17E1">
              <w:rPr>
                <w:webHidden/>
              </w:rPr>
              <w:fldChar w:fldCharType="begin"/>
            </w:r>
            <w:r w:rsidR="00C0684F" w:rsidRPr="006A17E1">
              <w:rPr>
                <w:webHidden/>
              </w:rPr>
              <w:instrText xml:space="preserve"> PAGEREF _Toc300749270 \h </w:instrText>
            </w:r>
            <w:r w:rsidR="006D6DAD" w:rsidRPr="006A17E1">
              <w:rPr>
                <w:webHidden/>
              </w:rPr>
            </w:r>
            <w:r w:rsidR="006D6DAD" w:rsidRPr="006A17E1">
              <w:rPr>
                <w:webHidden/>
              </w:rPr>
              <w:fldChar w:fldCharType="separate"/>
            </w:r>
            <w:r w:rsidR="00706688">
              <w:rPr>
                <w:webHidden/>
              </w:rPr>
              <w:t>80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1" w:history="1">
            <w:r w:rsidR="00C0684F" w:rsidRPr="006A17E1">
              <w:rPr>
                <w:rStyle w:val="Hyperlink"/>
                <w:u w:val="none"/>
                <w:lang w:val="fr-FR"/>
              </w:rPr>
              <w:t>17.Force Majeure</w:t>
            </w:r>
            <w:r w:rsidR="00C0684F" w:rsidRPr="006A17E1">
              <w:rPr>
                <w:webHidden/>
              </w:rPr>
              <w:tab/>
            </w:r>
            <w:r w:rsidR="006D6DAD" w:rsidRPr="006A17E1">
              <w:rPr>
                <w:webHidden/>
              </w:rPr>
              <w:fldChar w:fldCharType="begin"/>
            </w:r>
            <w:r w:rsidR="00C0684F" w:rsidRPr="006A17E1">
              <w:rPr>
                <w:webHidden/>
              </w:rPr>
              <w:instrText xml:space="preserve"> PAGEREF _Toc300749271 \h </w:instrText>
            </w:r>
            <w:r w:rsidR="006D6DAD" w:rsidRPr="006A17E1">
              <w:rPr>
                <w:webHidden/>
              </w:rPr>
            </w:r>
            <w:r w:rsidR="006D6DAD" w:rsidRPr="006A17E1">
              <w:rPr>
                <w:webHidden/>
              </w:rPr>
              <w:fldChar w:fldCharType="separate"/>
            </w:r>
            <w:r w:rsidR="00706688">
              <w:rPr>
                <w:webHidden/>
              </w:rPr>
              <w:t>80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2" w:history="1">
            <w:r w:rsidR="00C0684F" w:rsidRPr="006A17E1">
              <w:rPr>
                <w:rStyle w:val="Hyperlink"/>
                <w:u w:val="none"/>
              </w:rPr>
              <w:t>18.Suspension</w:t>
            </w:r>
            <w:r w:rsidR="00C0684F" w:rsidRPr="006A17E1">
              <w:rPr>
                <w:webHidden/>
              </w:rPr>
              <w:tab/>
            </w:r>
            <w:r w:rsidR="006D6DAD" w:rsidRPr="006A17E1">
              <w:rPr>
                <w:webHidden/>
              </w:rPr>
              <w:fldChar w:fldCharType="begin"/>
            </w:r>
            <w:r w:rsidR="00C0684F" w:rsidRPr="006A17E1">
              <w:rPr>
                <w:webHidden/>
              </w:rPr>
              <w:instrText xml:space="preserve"> PAGEREF _Toc300749272 \h </w:instrText>
            </w:r>
            <w:r w:rsidR="006D6DAD" w:rsidRPr="006A17E1">
              <w:rPr>
                <w:webHidden/>
              </w:rPr>
            </w:r>
            <w:r w:rsidR="006D6DAD" w:rsidRPr="006A17E1">
              <w:rPr>
                <w:webHidden/>
              </w:rPr>
              <w:fldChar w:fldCharType="separate"/>
            </w:r>
            <w:r w:rsidR="00706688">
              <w:rPr>
                <w:webHidden/>
              </w:rPr>
              <w:t>82</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3" w:history="1">
            <w:r w:rsidR="00C0684F" w:rsidRPr="006A17E1">
              <w:rPr>
                <w:rStyle w:val="Hyperlink"/>
                <w:u w:val="none"/>
              </w:rPr>
              <w:t>19.Termination</w:t>
            </w:r>
            <w:r w:rsidR="00C0684F" w:rsidRPr="006A17E1">
              <w:rPr>
                <w:webHidden/>
              </w:rPr>
              <w:tab/>
            </w:r>
            <w:r w:rsidR="006D6DAD" w:rsidRPr="006A17E1">
              <w:rPr>
                <w:webHidden/>
              </w:rPr>
              <w:fldChar w:fldCharType="begin"/>
            </w:r>
            <w:r w:rsidR="00C0684F" w:rsidRPr="006A17E1">
              <w:rPr>
                <w:webHidden/>
              </w:rPr>
              <w:instrText xml:space="preserve"> PAGEREF _Toc300749273 \h </w:instrText>
            </w:r>
            <w:r w:rsidR="006D6DAD" w:rsidRPr="006A17E1">
              <w:rPr>
                <w:webHidden/>
              </w:rPr>
            </w:r>
            <w:r w:rsidR="006D6DAD" w:rsidRPr="006A17E1">
              <w:rPr>
                <w:webHidden/>
              </w:rPr>
              <w:fldChar w:fldCharType="separate"/>
            </w:r>
            <w:r w:rsidR="00706688">
              <w:rPr>
                <w:webHidden/>
              </w:rPr>
              <w:t>82</w:t>
            </w:r>
            <w:r w:rsidR="006D6DAD" w:rsidRPr="006A17E1">
              <w:rPr>
                <w:webHidden/>
              </w:rPr>
              <w:fldChar w:fldCharType="end"/>
            </w:r>
          </w:hyperlink>
        </w:p>
        <w:p w:rsidR="00C0684F" w:rsidRPr="006A17E1" w:rsidRDefault="006D6DAD" w:rsidP="00C0684F">
          <w:pPr>
            <w:pStyle w:val="TOC1"/>
            <w:spacing w:before="120"/>
            <w:ind w:left="360"/>
            <w:rPr>
              <w:rFonts w:asciiTheme="minorHAnsi" w:eastAsiaTheme="minorEastAsia" w:hAnsiTheme="minorHAnsi" w:cstheme="minorBidi"/>
              <w:sz w:val="22"/>
              <w:szCs w:val="22"/>
              <w:lang w:val="en-US"/>
            </w:rPr>
          </w:pPr>
          <w:hyperlink w:anchor="_Toc300749274" w:history="1">
            <w:r w:rsidR="00C0684F" w:rsidRPr="006A17E1">
              <w:rPr>
                <w:rStyle w:val="Hyperlink"/>
                <w:b/>
                <w:smallCaps/>
                <w:u w:val="none"/>
              </w:rPr>
              <w:t xml:space="preserve">C.  </w:t>
            </w:r>
            <w:r w:rsidR="00C0684F" w:rsidRPr="006A17E1">
              <w:rPr>
                <w:rStyle w:val="Hyperlink"/>
                <w:b/>
                <w:u w:val="none"/>
              </w:rPr>
              <w:t>Obligations of the Consultant</w:t>
            </w:r>
            <w:r w:rsidR="00C0684F" w:rsidRPr="006A17E1">
              <w:rPr>
                <w:webHidden/>
              </w:rPr>
              <w:tab/>
            </w:r>
            <w:r w:rsidRPr="006A17E1">
              <w:rPr>
                <w:webHidden/>
              </w:rPr>
              <w:fldChar w:fldCharType="begin"/>
            </w:r>
            <w:r w:rsidR="00C0684F" w:rsidRPr="006A17E1">
              <w:rPr>
                <w:webHidden/>
              </w:rPr>
              <w:instrText xml:space="preserve"> PAGEREF _Toc300749274 \h </w:instrText>
            </w:r>
            <w:r w:rsidRPr="006A17E1">
              <w:rPr>
                <w:webHidden/>
              </w:rPr>
            </w:r>
            <w:r w:rsidRPr="006A17E1">
              <w:rPr>
                <w:webHidden/>
              </w:rPr>
              <w:fldChar w:fldCharType="separate"/>
            </w:r>
            <w:r w:rsidR="00706688">
              <w:rPr>
                <w:webHidden/>
              </w:rPr>
              <w:t>84</w:t>
            </w:r>
            <w:r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5" w:history="1">
            <w:r w:rsidR="00C0684F" w:rsidRPr="006A17E1">
              <w:rPr>
                <w:rStyle w:val="Hyperlink"/>
                <w:u w:val="none"/>
              </w:rPr>
              <w:t>20.General</w:t>
            </w:r>
            <w:r w:rsidR="00C0684F" w:rsidRPr="006A17E1">
              <w:rPr>
                <w:webHidden/>
              </w:rPr>
              <w:tab/>
            </w:r>
            <w:r w:rsidR="006D6DAD" w:rsidRPr="006A17E1">
              <w:rPr>
                <w:webHidden/>
              </w:rPr>
              <w:fldChar w:fldCharType="begin"/>
            </w:r>
            <w:r w:rsidR="00C0684F" w:rsidRPr="006A17E1">
              <w:rPr>
                <w:webHidden/>
              </w:rPr>
              <w:instrText xml:space="preserve"> PAGEREF _Toc300749275 \h </w:instrText>
            </w:r>
            <w:r w:rsidR="006D6DAD" w:rsidRPr="006A17E1">
              <w:rPr>
                <w:webHidden/>
              </w:rPr>
            </w:r>
            <w:r w:rsidR="006D6DAD" w:rsidRPr="006A17E1">
              <w:rPr>
                <w:webHidden/>
              </w:rPr>
              <w:fldChar w:fldCharType="separate"/>
            </w:r>
            <w:r w:rsidR="00706688">
              <w:rPr>
                <w:webHidden/>
              </w:rPr>
              <w:t>84</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6" w:history="1">
            <w:r w:rsidR="00C0684F" w:rsidRPr="006A17E1">
              <w:rPr>
                <w:rStyle w:val="Hyperlink"/>
                <w:u w:val="none"/>
              </w:rPr>
              <w:t>21.Conflict of Interests</w:t>
            </w:r>
            <w:r w:rsidR="00C0684F" w:rsidRPr="006A17E1">
              <w:rPr>
                <w:webHidden/>
              </w:rPr>
              <w:tab/>
            </w:r>
            <w:r w:rsidR="006D6DAD" w:rsidRPr="006A17E1">
              <w:rPr>
                <w:webHidden/>
              </w:rPr>
              <w:fldChar w:fldCharType="begin"/>
            </w:r>
            <w:r w:rsidR="00C0684F" w:rsidRPr="006A17E1">
              <w:rPr>
                <w:webHidden/>
              </w:rPr>
              <w:instrText xml:space="preserve"> PAGEREF _Toc300749276 \h </w:instrText>
            </w:r>
            <w:r w:rsidR="006D6DAD" w:rsidRPr="006A17E1">
              <w:rPr>
                <w:webHidden/>
              </w:rPr>
            </w:r>
            <w:r w:rsidR="006D6DAD" w:rsidRPr="006A17E1">
              <w:rPr>
                <w:webHidden/>
              </w:rPr>
              <w:fldChar w:fldCharType="separate"/>
            </w:r>
            <w:r w:rsidR="00706688">
              <w:rPr>
                <w:webHidden/>
              </w:rPr>
              <w:t>85</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7" w:history="1">
            <w:r w:rsidR="00C0684F" w:rsidRPr="006A17E1">
              <w:rPr>
                <w:rStyle w:val="Hyperlink"/>
                <w:u w:val="none"/>
              </w:rPr>
              <w:t>22.Confidentiality</w:t>
            </w:r>
            <w:r w:rsidR="00C0684F" w:rsidRPr="006A17E1">
              <w:rPr>
                <w:webHidden/>
              </w:rPr>
              <w:tab/>
            </w:r>
            <w:r w:rsidR="006D6DAD" w:rsidRPr="006A17E1">
              <w:rPr>
                <w:webHidden/>
              </w:rPr>
              <w:fldChar w:fldCharType="begin"/>
            </w:r>
            <w:r w:rsidR="00C0684F" w:rsidRPr="006A17E1">
              <w:rPr>
                <w:webHidden/>
              </w:rPr>
              <w:instrText xml:space="preserve"> PAGEREF _Toc300749277 \h </w:instrText>
            </w:r>
            <w:r w:rsidR="006D6DAD" w:rsidRPr="006A17E1">
              <w:rPr>
                <w:webHidden/>
              </w:rPr>
            </w:r>
            <w:r w:rsidR="006D6DAD" w:rsidRPr="006A17E1">
              <w:rPr>
                <w:webHidden/>
              </w:rPr>
              <w:fldChar w:fldCharType="separate"/>
            </w:r>
            <w:r w:rsidR="00706688">
              <w:rPr>
                <w:webHidden/>
              </w:rPr>
              <w:t>86</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8" w:history="1">
            <w:r w:rsidR="00C0684F" w:rsidRPr="006A17E1">
              <w:rPr>
                <w:rStyle w:val="Hyperlink"/>
                <w:u w:val="none"/>
              </w:rPr>
              <w:t>23.Liability of the Consultant</w:t>
            </w:r>
            <w:r w:rsidR="00C0684F" w:rsidRPr="006A17E1">
              <w:rPr>
                <w:webHidden/>
              </w:rPr>
              <w:tab/>
            </w:r>
            <w:r w:rsidR="006D6DAD" w:rsidRPr="006A17E1">
              <w:rPr>
                <w:webHidden/>
              </w:rPr>
              <w:fldChar w:fldCharType="begin"/>
            </w:r>
            <w:r w:rsidR="00C0684F" w:rsidRPr="006A17E1">
              <w:rPr>
                <w:webHidden/>
              </w:rPr>
              <w:instrText xml:space="preserve"> PAGEREF _Toc300749278 \h </w:instrText>
            </w:r>
            <w:r w:rsidR="006D6DAD" w:rsidRPr="006A17E1">
              <w:rPr>
                <w:webHidden/>
              </w:rPr>
            </w:r>
            <w:r w:rsidR="006D6DAD" w:rsidRPr="006A17E1">
              <w:rPr>
                <w:webHidden/>
              </w:rPr>
              <w:fldChar w:fldCharType="separate"/>
            </w:r>
            <w:r w:rsidR="00706688">
              <w:rPr>
                <w:webHidden/>
              </w:rPr>
              <w:t>86</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9" w:history="1">
            <w:r w:rsidR="00C0684F" w:rsidRPr="006A17E1">
              <w:rPr>
                <w:rStyle w:val="Hyperlink"/>
                <w:u w:val="none"/>
              </w:rPr>
              <w:t>24.Insurance to be Taken out by the Consultant</w:t>
            </w:r>
            <w:r w:rsidR="00C0684F" w:rsidRPr="006A17E1">
              <w:rPr>
                <w:webHidden/>
              </w:rPr>
              <w:tab/>
            </w:r>
            <w:r w:rsidR="006D6DAD" w:rsidRPr="006A17E1">
              <w:rPr>
                <w:webHidden/>
              </w:rPr>
              <w:fldChar w:fldCharType="begin"/>
            </w:r>
            <w:r w:rsidR="00C0684F" w:rsidRPr="006A17E1">
              <w:rPr>
                <w:webHidden/>
              </w:rPr>
              <w:instrText xml:space="preserve"> PAGEREF _Toc300749279 \h </w:instrText>
            </w:r>
            <w:r w:rsidR="006D6DAD" w:rsidRPr="006A17E1">
              <w:rPr>
                <w:webHidden/>
              </w:rPr>
            </w:r>
            <w:r w:rsidR="006D6DAD" w:rsidRPr="006A17E1">
              <w:rPr>
                <w:webHidden/>
              </w:rPr>
              <w:fldChar w:fldCharType="separate"/>
            </w:r>
            <w:r w:rsidR="00706688">
              <w:rPr>
                <w:webHidden/>
              </w:rPr>
              <w:t>86</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0" w:history="1">
            <w:r w:rsidR="00C0684F" w:rsidRPr="006A17E1">
              <w:rPr>
                <w:rStyle w:val="Hyperlink"/>
                <w:u w:val="none"/>
              </w:rPr>
              <w:t>25.Accounting, Inspection and Auditing</w:t>
            </w:r>
            <w:r w:rsidR="00C0684F" w:rsidRPr="006A17E1">
              <w:rPr>
                <w:webHidden/>
              </w:rPr>
              <w:tab/>
            </w:r>
            <w:r w:rsidR="006D6DAD" w:rsidRPr="006A17E1">
              <w:rPr>
                <w:webHidden/>
              </w:rPr>
              <w:fldChar w:fldCharType="begin"/>
            </w:r>
            <w:r w:rsidR="00C0684F" w:rsidRPr="006A17E1">
              <w:rPr>
                <w:webHidden/>
              </w:rPr>
              <w:instrText xml:space="preserve"> PAGEREF _Toc300749280 \h </w:instrText>
            </w:r>
            <w:r w:rsidR="006D6DAD" w:rsidRPr="006A17E1">
              <w:rPr>
                <w:webHidden/>
              </w:rPr>
            </w:r>
            <w:r w:rsidR="006D6DAD" w:rsidRPr="006A17E1">
              <w:rPr>
                <w:webHidden/>
              </w:rPr>
              <w:fldChar w:fldCharType="separate"/>
            </w:r>
            <w:r w:rsidR="00706688">
              <w:rPr>
                <w:webHidden/>
              </w:rPr>
              <w:t>87</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1" w:history="1">
            <w:r w:rsidR="00C0684F" w:rsidRPr="006A17E1">
              <w:rPr>
                <w:rStyle w:val="Hyperlink"/>
                <w:u w:val="none"/>
              </w:rPr>
              <w:t>26.Reporting Obligations</w:t>
            </w:r>
            <w:r w:rsidR="00C0684F" w:rsidRPr="006A17E1">
              <w:rPr>
                <w:webHidden/>
              </w:rPr>
              <w:tab/>
            </w:r>
            <w:r w:rsidR="006D6DAD" w:rsidRPr="006A17E1">
              <w:rPr>
                <w:webHidden/>
              </w:rPr>
              <w:fldChar w:fldCharType="begin"/>
            </w:r>
            <w:r w:rsidR="00C0684F" w:rsidRPr="006A17E1">
              <w:rPr>
                <w:webHidden/>
              </w:rPr>
              <w:instrText xml:space="preserve"> PAGEREF _Toc300749281 \h </w:instrText>
            </w:r>
            <w:r w:rsidR="006D6DAD" w:rsidRPr="006A17E1">
              <w:rPr>
                <w:webHidden/>
              </w:rPr>
            </w:r>
            <w:r w:rsidR="006D6DAD" w:rsidRPr="006A17E1">
              <w:rPr>
                <w:webHidden/>
              </w:rPr>
              <w:fldChar w:fldCharType="separate"/>
            </w:r>
            <w:r w:rsidR="00706688">
              <w:rPr>
                <w:webHidden/>
              </w:rPr>
              <w:t>87</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2" w:history="1">
            <w:r w:rsidR="00C0684F" w:rsidRPr="006A17E1">
              <w:rPr>
                <w:rStyle w:val="Hyperlink"/>
                <w:u w:val="none"/>
              </w:rPr>
              <w:t>27.Proprietary Rights of the Client in Reports and Records</w:t>
            </w:r>
            <w:r w:rsidR="00C0684F" w:rsidRPr="006A17E1">
              <w:rPr>
                <w:webHidden/>
              </w:rPr>
              <w:tab/>
            </w:r>
            <w:r w:rsidR="006D6DAD" w:rsidRPr="006A17E1">
              <w:rPr>
                <w:webHidden/>
              </w:rPr>
              <w:fldChar w:fldCharType="begin"/>
            </w:r>
            <w:r w:rsidR="00C0684F" w:rsidRPr="006A17E1">
              <w:rPr>
                <w:webHidden/>
              </w:rPr>
              <w:instrText xml:space="preserve"> PAGEREF _Toc300749282 \h </w:instrText>
            </w:r>
            <w:r w:rsidR="006D6DAD" w:rsidRPr="006A17E1">
              <w:rPr>
                <w:webHidden/>
              </w:rPr>
            </w:r>
            <w:r w:rsidR="006D6DAD" w:rsidRPr="006A17E1">
              <w:rPr>
                <w:webHidden/>
              </w:rPr>
              <w:fldChar w:fldCharType="separate"/>
            </w:r>
            <w:r w:rsidR="00706688">
              <w:rPr>
                <w:webHidden/>
              </w:rPr>
              <w:t>87</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3" w:history="1">
            <w:r w:rsidR="00C0684F" w:rsidRPr="006A17E1">
              <w:rPr>
                <w:rStyle w:val="Hyperlink"/>
                <w:spacing w:val="-20"/>
                <w:u w:val="none"/>
              </w:rPr>
              <w:t>28.</w:t>
            </w:r>
            <w:r w:rsidR="00C0684F" w:rsidRPr="006A17E1">
              <w:rPr>
                <w:rStyle w:val="Hyperlink"/>
                <w:u w:val="none"/>
              </w:rPr>
              <w:t>Equipment, Vehicles and Materials</w:t>
            </w:r>
            <w:r w:rsidR="00C0684F" w:rsidRPr="006A17E1">
              <w:rPr>
                <w:webHidden/>
              </w:rPr>
              <w:tab/>
            </w:r>
            <w:r w:rsidR="006D6DAD" w:rsidRPr="006A17E1">
              <w:rPr>
                <w:webHidden/>
              </w:rPr>
              <w:fldChar w:fldCharType="begin"/>
            </w:r>
            <w:r w:rsidR="00C0684F" w:rsidRPr="006A17E1">
              <w:rPr>
                <w:webHidden/>
              </w:rPr>
              <w:instrText xml:space="preserve"> PAGEREF _Toc300749283 \h </w:instrText>
            </w:r>
            <w:r w:rsidR="006D6DAD" w:rsidRPr="006A17E1">
              <w:rPr>
                <w:webHidden/>
              </w:rPr>
            </w:r>
            <w:r w:rsidR="006D6DAD" w:rsidRPr="006A17E1">
              <w:rPr>
                <w:webHidden/>
              </w:rPr>
              <w:fldChar w:fldCharType="separate"/>
            </w:r>
            <w:r w:rsidR="00706688">
              <w:rPr>
                <w:webHidden/>
              </w:rPr>
              <w:t>87</w:t>
            </w:r>
            <w:r w:rsidR="006D6DAD" w:rsidRPr="006A17E1">
              <w:rPr>
                <w:webHidden/>
              </w:rPr>
              <w:fldChar w:fldCharType="end"/>
            </w:r>
          </w:hyperlink>
        </w:p>
        <w:p w:rsidR="00C0684F" w:rsidRPr="006A17E1" w:rsidRDefault="006D6DAD" w:rsidP="00C0684F">
          <w:pPr>
            <w:pStyle w:val="TOC1"/>
            <w:spacing w:before="120"/>
            <w:ind w:left="360"/>
            <w:rPr>
              <w:rFonts w:asciiTheme="minorHAnsi" w:eastAsiaTheme="minorEastAsia" w:hAnsiTheme="minorHAnsi" w:cstheme="minorBidi"/>
              <w:sz w:val="22"/>
              <w:szCs w:val="22"/>
              <w:lang w:val="en-US"/>
            </w:rPr>
          </w:pPr>
          <w:hyperlink w:anchor="_Toc300749284" w:history="1">
            <w:r w:rsidR="00C0684F" w:rsidRPr="006A17E1">
              <w:rPr>
                <w:rStyle w:val="Hyperlink"/>
                <w:b/>
                <w:smallCaps/>
                <w:u w:val="none"/>
              </w:rPr>
              <w:t xml:space="preserve">D.  </w:t>
            </w:r>
            <w:r w:rsidR="00C0684F" w:rsidRPr="006A17E1">
              <w:rPr>
                <w:rStyle w:val="Hyperlink"/>
                <w:b/>
                <w:u w:val="none"/>
              </w:rPr>
              <w:t>Consultant’s Experts and Sub-Consultants</w:t>
            </w:r>
            <w:r w:rsidR="00C0684F" w:rsidRPr="006A17E1">
              <w:rPr>
                <w:webHidden/>
              </w:rPr>
              <w:tab/>
            </w:r>
            <w:r w:rsidRPr="006A17E1">
              <w:rPr>
                <w:webHidden/>
              </w:rPr>
              <w:fldChar w:fldCharType="begin"/>
            </w:r>
            <w:r w:rsidR="00C0684F" w:rsidRPr="006A17E1">
              <w:rPr>
                <w:webHidden/>
              </w:rPr>
              <w:instrText xml:space="preserve"> PAGEREF _Toc300749284 \h </w:instrText>
            </w:r>
            <w:r w:rsidRPr="006A17E1">
              <w:rPr>
                <w:webHidden/>
              </w:rPr>
            </w:r>
            <w:r w:rsidRPr="006A17E1">
              <w:rPr>
                <w:webHidden/>
              </w:rPr>
              <w:fldChar w:fldCharType="separate"/>
            </w:r>
            <w:r w:rsidR="00706688">
              <w:rPr>
                <w:webHidden/>
              </w:rPr>
              <w:t>88</w:t>
            </w:r>
            <w:r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5" w:history="1">
            <w:r w:rsidR="00C0684F" w:rsidRPr="006A17E1">
              <w:rPr>
                <w:rStyle w:val="Hyperlink"/>
                <w:u w:val="none"/>
              </w:rPr>
              <w:t>29.Description of Key Experts</w:t>
            </w:r>
            <w:r w:rsidR="00C0684F" w:rsidRPr="006A17E1">
              <w:rPr>
                <w:webHidden/>
              </w:rPr>
              <w:tab/>
            </w:r>
            <w:r w:rsidR="006D6DAD" w:rsidRPr="006A17E1">
              <w:rPr>
                <w:webHidden/>
              </w:rPr>
              <w:fldChar w:fldCharType="begin"/>
            </w:r>
            <w:r w:rsidR="00C0684F" w:rsidRPr="006A17E1">
              <w:rPr>
                <w:webHidden/>
              </w:rPr>
              <w:instrText xml:space="preserve"> PAGEREF _Toc300749285 \h </w:instrText>
            </w:r>
            <w:r w:rsidR="006D6DAD" w:rsidRPr="006A17E1">
              <w:rPr>
                <w:webHidden/>
              </w:rPr>
            </w:r>
            <w:r w:rsidR="006D6DAD" w:rsidRPr="006A17E1">
              <w:rPr>
                <w:webHidden/>
              </w:rPr>
              <w:fldChar w:fldCharType="separate"/>
            </w:r>
            <w:r w:rsidR="00706688">
              <w:rPr>
                <w:webHidden/>
              </w:rPr>
              <w:t>88</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6" w:history="1">
            <w:r w:rsidR="00C0684F" w:rsidRPr="006A17E1">
              <w:rPr>
                <w:rStyle w:val="Hyperlink"/>
                <w:u w:val="none"/>
              </w:rPr>
              <w:t>30.Replacement of Key Experts</w:t>
            </w:r>
            <w:r w:rsidR="00C0684F" w:rsidRPr="006A17E1">
              <w:rPr>
                <w:webHidden/>
              </w:rPr>
              <w:tab/>
            </w:r>
            <w:r w:rsidR="006D6DAD" w:rsidRPr="006A17E1">
              <w:rPr>
                <w:webHidden/>
              </w:rPr>
              <w:fldChar w:fldCharType="begin"/>
            </w:r>
            <w:r w:rsidR="00C0684F" w:rsidRPr="006A17E1">
              <w:rPr>
                <w:webHidden/>
              </w:rPr>
              <w:instrText xml:space="preserve"> PAGEREF _Toc300749286 \h </w:instrText>
            </w:r>
            <w:r w:rsidR="006D6DAD" w:rsidRPr="006A17E1">
              <w:rPr>
                <w:webHidden/>
              </w:rPr>
            </w:r>
            <w:r w:rsidR="006D6DAD" w:rsidRPr="006A17E1">
              <w:rPr>
                <w:webHidden/>
              </w:rPr>
              <w:fldChar w:fldCharType="separate"/>
            </w:r>
            <w:r w:rsidR="00706688">
              <w:rPr>
                <w:webHidden/>
              </w:rPr>
              <w:t>88</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lastRenderedPageBreak/>
            <w:tab/>
          </w:r>
          <w:hyperlink w:anchor="_Toc300749287" w:history="1">
            <w:r w:rsidR="00C0684F" w:rsidRPr="006A17E1">
              <w:rPr>
                <w:rStyle w:val="Hyperlink"/>
                <w:u w:val="none"/>
              </w:rPr>
              <w:t>31.Removal of Experts or Sub-consultants</w:t>
            </w:r>
            <w:r w:rsidR="00C0684F" w:rsidRPr="006A17E1">
              <w:rPr>
                <w:webHidden/>
              </w:rPr>
              <w:tab/>
            </w:r>
            <w:r w:rsidR="006D6DAD" w:rsidRPr="006A17E1">
              <w:rPr>
                <w:webHidden/>
              </w:rPr>
              <w:fldChar w:fldCharType="begin"/>
            </w:r>
            <w:r w:rsidR="00C0684F" w:rsidRPr="006A17E1">
              <w:rPr>
                <w:webHidden/>
              </w:rPr>
              <w:instrText xml:space="preserve"> PAGEREF _Toc300749287 \h </w:instrText>
            </w:r>
            <w:r w:rsidR="006D6DAD" w:rsidRPr="006A17E1">
              <w:rPr>
                <w:webHidden/>
              </w:rPr>
            </w:r>
            <w:r w:rsidR="006D6DAD" w:rsidRPr="006A17E1">
              <w:rPr>
                <w:webHidden/>
              </w:rPr>
              <w:fldChar w:fldCharType="separate"/>
            </w:r>
            <w:r w:rsidR="00706688">
              <w:rPr>
                <w:webHidden/>
              </w:rPr>
              <w:t>88</w:t>
            </w:r>
            <w:r w:rsidR="006D6DAD" w:rsidRPr="006A17E1">
              <w:rPr>
                <w:webHidden/>
              </w:rPr>
              <w:fldChar w:fldCharType="end"/>
            </w:r>
          </w:hyperlink>
        </w:p>
        <w:p w:rsidR="00C0684F" w:rsidRDefault="006D6DAD" w:rsidP="00C0684F">
          <w:pPr>
            <w:pStyle w:val="TOC1"/>
            <w:spacing w:before="120"/>
            <w:ind w:left="360"/>
            <w:rPr>
              <w:rFonts w:asciiTheme="minorHAnsi" w:eastAsiaTheme="minorEastAsia" w:hAnsiTheme="minorHAnsi" w:cstheme="minorBidi"/>
              <w:sz w:val="22"/>
              <w:szCs w:val="22"/>
              <w:lang w:val="en-US"/>
            </w:rPr>
          </w:pPr>
          <w:hyperlink w:anchor="_Toc300749288" w:history="1">
            <w:r w:rsidR="00C0684F" w:rsidRPr="006A17E1">
              <w:rPr>
                <w:rStyle w:val="Hyperlink"/>
                <w:b/>
                <w:smallCaps/>
              </w:rPr>
              <w:t xml:space="preserve">E.  </w:t>
            </w:r>
            <w:r w:rsidR="00C0684F" w:rsidRPr="006A17E1">
              <w:rPr>
                <w:rStyle w:val="Hyperlink"/>
                <w:b/>
              </w:rPr>
              <w:t>Obligations of the Client</w:t>
            </w:r>
            <w:r w:rsidR="00C0684F">
              <w:rPr>
                <w:webHidden/>
              </w:rPr>
              <w:tab/>
            </w:r>
            <w:r>
              <w:rPr>
                <w:webHidden/>
              </w:rPr>
              <w:fldChar w:fldCharType="begin"/>
            </w:r>
            <w:r w:rsidR="00C0684F">
              <w:rPr>
                <w:webHidden/>
              </w:rPr>
              <w:instrText xml:space="preserve"> PAGEREF _Toc300749288 \h </w:instrText>
            </w:r>
            <w:r>
              <w:rPr>
                <w:webHidden/>
              </w:rPr>
            </w:r>
            <w:r>
              <w:rPr>
                <w:webHidden/>
              </w:rPr>
              <w:fldChar w:fldCharType="separate"/>
            </w:r>
            <w:r w:rsidR="00706688">
              <w:rPr>
                <w:webHidden/>
              </w:rPr>
              <w:t>89</w:t>
            </w:r>
            <w:r>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9" w:history="1">
            <w:r w:rsidR="00C0684F" w:rsidRPr="006A17E1">
              <w:rPr>
                <w:rStyle w:val="Hyperlink"/>
                <w:u w:val="none"/>
              </w:rPr>
              <w:t>32.Assistance and Exemptions</w:t>
            </w:r>
            <w:r w:rsidR="00C0684F" w:rsidRPr="006A17E1">
              <w:rPr>
                <w:webHidden/>
              </w:rPr>
              <w:tab/>
            </w:r>
            <w:r w:rsidR="006D6DAD" w:rsidRPr="006A17E1">
              <w:rPr>
                <w:webHidden/>
              </w:rPr>
              <w:fldChar w:fldCharType="begin"/>
            </w:r>
            <w:r w:rsidR="00C0684F" w:rsidRPr="006A17E1">
              <w:rPr>
                <w:webHidden/>
              </w:rPr>
              <w:instrText xml:space="preserve"> PAGEREF _Toc300749289 \h </w:instrText>
            </w:r>
            <w:r w:rsidR="006D6DAD" w:rsidRPr="006A17E1">
              <w:rPr>
                <w:webHidden/>
              </w:rPr>
            </w:r>
            <w:r w:rsidR="006D6DAD" w:rsidRPr="006A17E1">
              <w:rPr>
                <w:webHidden/>
              </w:rPr>
              <w:fldChar w:fldCharType="separate"/>
            </w:r>
            <w:r w:rsidR="00706688">
              <w:rPr>
                <w:webHidden/>
              </w:rPr>
              <w:t>89</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0" w:history="1">
            <w:r w:rsidR="00C0684F" w:rsidRPr="006A17E1">
              <w:rPr>
                <w:rStyle w:val="Hyperlink"/>
                <w:u w:val="none"/>
              </w:rPr>
              <w:t>33.Access to Project Site</w:t>
            </w:r>
            <w:r w:rsidR="00C0684F" w:rsidRPr="006A17E1">
              <w:rPr>
                <w:webHidden/>
              </w:rPr>
              <w:tab/>
            </w:r>
            <w:r w:rsidR="006D6DAD" w:rsidRPr="006A17E1">
              <w:rPr>
                <w:webHidden/>
              </w:rPr>
              <w:fldChar w:fldCharType="begin"/>
            </w:r>
            <w:r w:rsidR="00C0684F" w:rsidRPr="006A17E1">
              <w:rPr>
                <w:webHidden/>
              </w:rPr>
              <w:instrText xml:space="preserve"> PAGEREF _Toc300749290 \h </w:instrText>
            </w:r>
            <w:r w:rsidR="006D6DAD" w:rsidRPr="006A17E1">
              <w:rPr>
                <w:webHidden/>
              </w:rPr>
            </w:r>
            <w:r w:rsidR="006D6DAD" w:rsidRPr="006A17E1">
              <w:rPr>
                <w:webHidden/>
              </w:rPr>
              <w:fldChar w:fldCharType="separate"/>
            </w:r>
            <w:r w:rsidR="00706688">
              <w:rPr>
                <w:webHidden/>
              </w:rPr>
              <w:t>89</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1" w:history="1">
            <w:r w:rsidR="00C0684F" w:rsidRPr="006A17E1">
              <w:rPr>
                <w:rStyle w:val="Hyperlink"/>
                <w:spacing w:val="-3"/>
                <w:u w:val="none"/>
              </w:rPr>
              <w:t>34.</w:t>
            </w:r>
            <w:r w:rsidR="00C0684F" w:rsidRPr="006A17E1">
              <w:rPr>
                <w:rStyle w:val="Hyperlink"/>
                <w:u w:val="none"/>
              </w:rPr>
              <w:t xml:space="preserve">Change in the Applicable Law </w:t>
            </w:r>
            <w:r w:rsidR="00C0684F" w:rsidRPr="006A17E1">
              <w:rPr>
                <w:rStyle w:val="Hyperlink"/>
                <w:spacing w:val="-3"/>
                <w:u w:val="none"/>
              </w:rPr>
              <w:t xml:space="preserve">Related to </w:t>
            </w:r>
            <w:r w:rsidR="00C0684F" w:rsidRPr="006A17E1">
              <w:rPr>
                <w:rStyle w:val="Hyperlink"/>
                <w:u w:val="none"/>
              </w:rPr>
              <w:t>Taxes and Duties</w:t>
            </w:r>
            <w:r w:rsidR="00C0684F" w:rsidRPr="006A17E1">
              <w:rPr>
                <w:webHidden/>
              </w:rPr>
              <w:tab/>
            </w:r>
            <w:r w:rsidR="006D6DAD" w:rsidRPr="006A17E1">
              <w:rPr>
                <w:webHidden/>
              </w:rPr>
              <w:fldChar w:fldCharType="begin"/>
            </w:r>
            <w:r w:rsidR="00C0684F" w:rsidRPr="006A17E1">
              <w:rPr>
                <w:webHidden/>
              </w:rPr>
              <w:instrText xml:space="preserve"> PAGEREF _Toc300749291 \h </w:instrText>
            </w:r>
            <w:r w:rsidR="006D6DAD" w:rsidRPr="006A17E1">
              <w:rPr>
                <w:webHidden/>
              </w:rPr>
            </w:r>
            <w:r w:rsidR="006D6DAD" w:rsidRPr="006A17E1">
              <w:rPr>
                <w:webHidden/>
              </w:rPr>
              <w:fldChar w:fldCharType="separate"/>
            </w:r>
            <w:r w:rsidR="00706688">
              <w:rPr>
                <w:webHidden/>
              </w:rPr>
              <w:t>90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2" w:history="1">
            <w:r w:rsidR="00C0684F" w:rsidRPr="006A17E1">
              <w:rPr>
                <w:rStyle w:val="Hyperlink"/>
                <w:u w:val="none"/>
              </w:rPr>
              <w:t>35.Services, Facilities and Property of the Client</w:t>
            </w:r>
            <w:r w:rsidR="00C0684F" w:rsidRPr="006A17E1">
              <w:rPr>
                <w:webHidden/>
              </w:rPr>
              <w:tab/>
            </w:r>
            <w:r w:rsidR="006D6DAD" w:rsidRPr="006A17E1">
              <w:rPr>
                <w:webHidden/>
              </w:rPr>
              <w:fldChar w:fldCharType="begin"/>
            </w:r>
            <w:r w:rsidR="00C0684F" w:rsidRPr="006A17E1">
              <w:rPr>
                <w:webHidden/>
              </w:rPr>
              <w:instrText xml:space="preserve"> PAGEREF _Toc300749292 \h </w:instrText>
            </w:r>
            <w:r w:rsidR="006D6DAD" w:rsidRPr="006A17E1">
              <w:rPr>
                <w:webHidden/>
              </w:rPr>
            </w:r>
            <w:r w:rsidR="006D6DAD" w:rsidRPr="006A17E1">
              <w:rPr>
                <w:webHidden/>
              </w:rPr>
              <w:fldChar w:fldCharType="separate"/>
            </w:r>
            <w:r w:rsidR="00706688">
              <w:rPr>
                <w:webHidden/>
              </w:rPr>
              <w:t>90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3" w:history="1">
            <w:r w:rsidR="00C0684F" w:rsidRPr="006A17E1">
              <w:rPr>
                <w:rStyle w:val="Hyperlink"/>
                <w:u w:val="none"/>
              </w:rPr>
              <w:t>36.Counterpart Personnel</w:t>
            </w:r>
            <w:r w:rsidR="00C0684F" w:rsidRPr="006A17E1">
              <w:rPr>
                <w:webHidden/>
              </w:rPr>
              <w:tab/>
            </w:r>
            <w:r w:rsidR="006D6DAD" w:rsidRPr="006A17E1">
              <w:rPr>
                <w:webHidden/>
              </w:rPr>
              <w:fldChar w:fldCharType="begin"/>
            </w:r>
            <w:r w:rsidR="00C0684F" w:rsidRPr="006A17E1">
              <w:rPr>
                <w:webHidden/>
              </w:rPr>
              <w:instrText xml:space="preserve"> PAGEREF _Toc300749293 \h </w:instrText>
            </w:r>
            <w:r w:rsidR="006D6DAD" w:rsidRPr="006A17E1">
              <w:rPr>
                <w:webHidden/>
              </w:rPr>
            </w:r>
            <w:r w:rsidR="006D6DAD" w:rsidRPr="006A17E1">
              <w:rPr>
                <w:webHidden/>
              </w:rPr>
              <w:fldChar w:fldCharType="separate"/>
            </w:r>
            <w:r w:rsidR="00706688">
              <w:rPr>
                <w:webHidden/>
              </w:rPr>
              <w:t>90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4" w:history="1">
            <w:r w:rsidR="00C0684F" w:rsidRPr="006A17E1">
              <w:rPr>
                <w:rStyle w:val="Hyperlink"/>
                <w:u w:val="none"/>
              </w:rPr>
              <w:t>37.Payment Obligation</w:t>
            </w:r>
            <w:r w:rsidR="00C0684F" w:rsidRPr="006A17E1">
              <w:rPr>
                <w:webHidden/>
              </w:rPr>
              <w:tab/>
            </w:r>
            <w:r w:rsidR="006D6DAD" w:rsidRPr="006A17E1">
              <w:rPr>
                <w:webHidden/>
              </w:rPr>
              <w:fldChar w:fldCharType="begin"/>
            </w:r>
            <w:r w:rsidR="00C0684F" w:rsidRPr="006A17E1">
              <w:rPr>
                <w:webHidden/>
              </w:rPr>
              <w:instrText xml:space="preserve"> PAGEREF _Toc300749294 \h </w:instrText>
            </w:r>
            <w:r w:rsidR="006D6DAD" w:rsidRPr="006A17E1">
              <w:rPr>
                <w:webHidden/>
              </w:rPr>
            </w:r>
            <w:r w:rsidR="006D6DAD" w:rsidRPr="006A17E1">
              <w:rPr>
                <w:webHidden/>
              </w:rPr>
              <w:fldChar w:fldCharType="separate"/>
            </w:r>
            <w:r w:rsidR="00706688">
              <w:rPr>
                <w:webHidden/>
              </w:rPr>
              <w:t>90</w:t>
            </w:r>
            <w:r w:rsidR="006D6DAD" w:rsidRPr="006A17E1">
              <w:rPr>
                <w:webHidden/>
              </w:rPr>
              <w:fldChar w:fldCharType="end"/>
            </w:r>
          </w:hyperlink>
        </w:p>
        <w:p w:rsidR="00C0684F" w:rsidRDefault="006D6DAD" w:rsidP="00C0684F">
          <w:pPr>
            <w:pStyle w:val="TOC1"/>
            <w:spacing w:before="120"/>
            <w:ind w:left="360"/>
            <w:rPr>
              <w:rFonts w:asciiTheme="minorHAnsi" w:eastAsiaTheme="minorEastAsia" w:hAnsiTheme="minorHAnsi" w:cstheme="minorBidi"/>
              <w:sz w:val="22"/>
              <w:szCs w:val="22"/>
              <w:lang w:val="en-US"/>
            </w:rPr>
          </w:pPr>
          <w:hyperlink w:anchor="_Toc300749295" w:history="1">
            <w:r w:rsidR="00C0684F" w:rsidRPr="006A17E1">
              <w:rPr>
                <w:rStyle w:val="Hyperlink"/>
                <w:b/>
                <w:smallCaps/>
              </w:rPr>
              <w:t xml:space="preserve">F.  </w:t>
            </w:r>
            <w:r w:rsidR="00C0684F" w:rsidRPr="006A17E1">
              <w:rPr>
                <w:rStyle w:val="Hyperlink"/>
                <w:b/>
              </w:rPr>
              <w:t>Payments to the Consultant</w:t>
            </w:r>
            <w:r w:rsidR="00C0684F">
              <w:rPr>
                <w:webHidden/>
              </w:rPr>
              <w:tab/>
            </w:r>
            <w:r>
              <w:rPr>
                <w:webHidden/>
              </w:rPr>
              <w:fldChar w:fldCharType="begin"/>
            </w:r>
            <w:r w:rsidR="00C0684F">
              <w:rPr>
                <w:webHidden/>
              </w:rPr>
              <w:instrText xml:space="preserve"> PAGEREF _Toc300749295 \h </w:instrText>
            </w:r>
            <w:r>
              <w:rPr>
                <w:webHidden/>
              </w:rPr>
            </w:r>
            <w:r>
              <w:rPr>
                <w:webHidden/>
              </w:rPr>
              <w:fldChar w:fldCharType="separate"/>
            </w:r>
            <w:r w:rsidR="00706688">
              <w:rPr>
                <w:webHidden/>
              </w:rPr>
              <w:t>90</w:t>
            </w:r>
            <w:r>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6" w:history="1">
            <w:r w:rsidR="00C0684F" w:rsidRPr="006A17E1">
              <w:rPr>
                <w:rStyle w:val="Hyperlink"/>
                <w:u w:val="none"/>
              </w:rPr>
              <w:t>38.Contract Price</w:t>
            </w:r>
            <w:r w:rsidR="00C0684F" w:rsidRPr="006A17E1">
              <w:rPr>
                <w:webHidden/>
              </w:rPr>
              <w:tab/>
            </w:r>
            <w:r w:rsidR="006D6DAD" w:rsidRPr="006A17E1">
              <w:rPr>
                <w:webHidden/>
              </w:rPr>
              <w:fldChar w:fldCharType="begin"/>
            </w:r>
            <w:r w:rsidR="00C0684F" w:rsidRPr="006A17E1">
              <w:rPr>
                <w:webHidden/>
              </w:rPr>
              <w:instrText xml:space="preserve"> PAGEREF _Toc300749296 \h </w:instrText>
            </w:r>
            <w:r w:rsidR="006D6DAD" w:rsidRPr="006A17E1">
              <w:rPr>
                <w:webHidden/>
              </w:rPr>
            </w:r>
            <w:r w:rsidR="006D6DAD" w:rsidRPr="006A17E1">
              <w:rPr>
                <w:webHidden/>
              </w:rPr>
              <w:fldChar w:fldCharType="separate"/>
            </w:r>
            <w:r w:rsidR="00706688">
              <w:rPr>
                <w:webHidden/>
              </w:rPr>
              <w:t>90</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7" w:history="1">
            <w:r w:rsidR="00C0684F" w:rsidRPr="006A17E1">
              <w:rPr>
                <w:rStyle w:val="Hyperlink"/>
                <w:u w:val="none"/>
              </w:rPr>
              <w:t>39.Taxes and Duties</w:t>
            </w:r>
            <w:r w:rsidR="00C0684F" w:rsidRPr="006A17E1">
              <w:rPr>
                <w:webHidden/>
              </w:rPr>
              <w:tab/>
            </w:r>
            <w:r w:rsidR="006D6DAD" w:rsidRPr="006A17E1">
              <w:rPr>
                <w:webHidden/>
              </w:rPr>
              <w:fldChar w:fldCharType="begin"/>
            </w:r>
            <w:r w:rsidR="00C0684F" w:rsidRPr="006A17E1">
              <w:rPr>
                <w:webHidden/>
              </w:rPr>
              <w:instrText xml:space="preserve"> PAGEREF _Toc300749297 \h </w:instrText>
            </w:r>
            <w:r w:rsidR="006D6DAD" w:rsidRPr="006A17E1">
              <w:rPr>
                <w:webHidden/>
              </w:rPr>
            </w:r>
            <w:r w:rsidR="006D6DAD" w:rsidRPr="006A17E1">
              <w:rPr>
                <w:webHidden/>
              </w:rPr>
              <w:fldChar w:fldCharType="separate"/>
            </w:r>
            <w:r w:rsidR="00706688">
              <w:rPr>
                <w:webHidden/>
              </w:rPr>
              <w:t>91</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8" w:history="1">
            <w:r w:rsidR="00C0684F" w:rsidRPr="006A17E1">
              <w:rPr>
                <w:rStyle w:val="Hyperlink"/>
                <w:u w:val="none"/>
              </w:rPr>
              <w:t>40.Currency of Payment</w:t>
            </w:r>
            <w:r w:rsidR="00C0684F" w:rsidRPr="006A17E1">
              <w:rPr>
                <w:webHidden/>
              </w:rPr>
              <w:tab/>
            </w:r>
            <w:r w:rsidR="006D6DAD" w:rsidRPr="006A17E1">
              <w:rPr>
                <w:webHidden/>
              </w:rPr>
              <w:fldChar w:fldCharType="begin"/>
            </w:r>
            <w:r w:rsidR="00C0684F" w:rsidRPr="006A17E1">
              <w:rPr>
                <w:webHidden/>
              </w:rPr>
              <w:instrText xml:space="preserve"> PAGEREF _Toc300749298 \h </w:instrText>
            </w:r>
            <w:r w:rsidR="006D6DAD" w:rsidRPr="006A17E1">
              <w:rPr>
                <w:webHidden/>
              </w:rPr>
            </w:r>
            <w:r w:rsidR="006D6DAD" w:rsidRPr="006A17E1">
              <w:rPr>
                <w:webHidden/>
              </w:rPr>
              <w:fldChar w:fldCharType="separate"/>
            </w:r>
            <w:r w:rsidR="00706688">
              <w:rPr>
                <w:webHidden/>
              </w:rPr>
              <w:t>91</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9" w:history="1">
            <w:r w:rsidR="00C0684F" w:rsidRPr="006A17E1">
              <w:rPr>
                <w:rStyle w:val="Hyperlink"/>
                <w:u w:val="none"/>
              </w:rPr>
              <w:t>41.Mode of Billing and Payment</w:t>
            </w:r>
            <w:r w:rsidR="00C0684F" w:rsidRPr="006A17E1">
              <w:rPr>
                <w:webHidden/>
              </w:rPr>
              <w:tab/>
            </w:r>
            <w:r w:rsidR="006D6DAD" w:rsidRPr="006A17E1">
              <w:rPr>
                <w:webHidden/>
              </w:rPr>
              <w:fldChar w:fldCharType="begin"/>
            </w:r>
            <w:r w:rsidR="00C0684F" w:rsidRPr="006A17E1">
              <w:rPr>
                <w:webHidden/>
              </w:rPr>
              <w:instrText xml:space="preserve"> PAGEREF _Toc300749299 \h </w:instrText>
            </w:r>
            <w:r w:rsidR="006D6DAD" w:rsidRPr="006A17E1">
              <w:rPr>
                <w:webHidden/>
              </w:rPr>
            </w:r>
            <w:r w:rsidR="006D6DAD" w:rsidRPr="006A17E1">
              <w:rPr>
                <w:webHidden/>
              </w:rPr>
              <w:fldChar w:fldCharType="separate"/>
            </w:r>
            <w:r w:rsidR="00706688">
              <w:rPr>
                <w:webHidden/>
              </w:rPr>
              <w:t>91</w:t>
            </w:r>
            <w:r w:rsidR="006D6DAD"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0" w:history="1">
            <w:r w:rsidR="00C0684F" w:rsidRPr="006A17E1">
              <w:rPr>
                <w:rStyle w:val="Hyperlink"/>
                <w:u w:val="none"/>
              </w:rPr>
              <w:t>42.Interest on Delayed Payments</w:t>
            </w:r>
            <w:r w:rsidR="00C0684F" w:rsidRPr="006A17E1">
              <w:rPr>
                <w:webHidden/>
              </w:rPr>
              <w:tab/>
            </w:r>
            <w:r w:rsidR="006D6DAD" w:rsidRPr="006A17E1">
              <w:rPr>
                <w:webHidden/>
              </w:rPr>
              <w:fldChar w:fldCharType="begin"/>
            </w:r>
            <w:r w:rsidR="00C0684F" w:rsidRPr="006A17E1">
              <w:rPr>
                <w:webHidden/>
              </w:rPr>
              <w:instrText xml:space="preserve"> PAGEREF _Toc300749300 \h </w:instrText>
            </w:r>
            <w:r w:rsidR="006D6DAD" w:rsidRPr="006A17E1">
              <w:rPr>
                <w:webHidden/>
              </w:rPr>
            </w:r>
            <w:r w:rsidR="006D6DAD" w:rsidRPr="006A17E1">
              <w:rPr>
                <w:webHidden/>
              </w:rPr>
              <w:fldChar w:fldCharType="separate"/>
            </w:r>
            <w:r w:rsidR="00706688">
              <w:rPr>
                <w:webHidden/>
              </w:rPr>
              <w:t>92</w:t>
            </w:r>
            <w:r w:rsidR="006D6DAD" w:rsidRPr="006A17E1">
              <w:rPr>
                <w:webHidden/>
              </w:rPr>
              <w:fldChar w:fldCharType="end"/>
            </w:r>
          </w:hyperlink>
        </w:p>
        <w:p w:rsidR="00C0684F" w:rsidRPr="006A17E1" w:rsidRDefault="006D6DAD" w:rsidP="00C0684F">
          <w:pPr>
            <w:pStyle w:val="TOC1"/>
            <w:tabs>
              <w:tab w:val="left" w:pos="360"/>
            </w:tabs>
            <w:spacing w:before="120"/>
            <w:ind w:left="360"/>
            <w:rPr>
              <w:rFonts w:asciiTheme="minorHAnsi" w:eastAsiaTheme="minorEastAsia" w:hAnsiTheme="minorHAnsi" w:cstheme="minorBidi"/>
              <w:sz w:val="22"/>
              <w:szCs w:val="22"/>
              <w:lang w:val="en-US"/>
            </w:rPr>
          </w:pPr>
          <w:hyperlink w:anchor="_Toc300749301" w:history="1">
            <w:r w:rsidR="00C0684F" w:rsidRPr="006A17E1">
              <w:rPr>
                <w:rStyle w:val="Hyperlink"/>
                <w:b/>
                <w:smallCaps/>
                <w:u w:val="none"/>
              </w:rPr>
              <w:t xml:space="preserve">G.  </w:t>
            </w:r>
            <w:r w:rsidR="00C0684F" w:rsidRPr="006A17E1">
              <w:rPr>
                <w:rStyle w:val="Hyperlink"/>
                <w:b/>
                <w:u w:val="none"/>
              </w:rPr>
              <w:t>Fairness and Good Faith</w:t>
            </w:r>
            <w:r w:rsidR="00C0684F" w:rsidRPr="006A17E1">
              <w:rPr>
                <w:webHidden/>
              </w:rPr>
              <w:tab/>
            </w:r>
            <w:r w:rsidRPr="006A17E1">
              <w:rPr>
                <w:webHidden/>
              </w:rPr>
              <w:fldChar w:fldCharType="begin"/>
            </w:r>
            <w:r w:rsidR="00C0684F" w:rsidRPr="006A17E1">
              <w:rPr>
                <w:webHidden/>
              </w:rPr>
              <w:instrText xml:space="preserve"> PAGEREF _Toc300749301 \h </w:instrText>
            </w:r>
            <w:r w:rsidRPr="006A17E1">
              <w:rPr>
                <w:webHidden/>
              </w:rPr>
            </w:r>
            <w:r w:rsidRPr="006A17E1">
              <w:rPr>
                <w:webHidden/>
              </w:rPr>
              <w:fldChar w:fldCharType="separate"/>
            </w:r>
            <w:r w:rsidR="00706688">
              <w:rPr>
                <w:webHidden/>
              </w:rPr>
              <w:t>92</w:t>
            </w:r>
            <w:r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2" w:history="1">
            <w:r w:rsidR="00C0684F" w:rsidRPr="006A17E1">
              <w:rPr>
                <w:rStyle w:val="Hyperlink"/>
                <w:u w:val="none"/>
              </w:rPr>
              <w:t>43.Good Faith</w:t>
            </w:r>
            <w:r w:rsidR="00C0684F" w:rsidRPr="006A17E1">
              <w:rPr>
                <w:webHidden/>
              </w:rPr>
              <w:tab/>
            </w:r>
            <w:r w:rsidR="006D6DAD" w:rsidRPr="006A17E1">
              <w:rPr>
                <w:webHidden/>
              </w:rPr>
              <w:fldChar w:fldCharType="begin"/>
            </w:r>
            <w:r w:rsidR="00C0684F" w:rsidRPr="006A17E1">
              <w:rPr>
                <w:webHidden/>
              </w:rPr>
              <w:instrText xml:space="preserve"> PAGEREF _Toc300749302 \h </w:instrText>
            </w:r>
            <w:r w:rsidR="006D6DAD" w:rsidRPr="006A17E1">
              <w:rPr>
                <w:webHidden/>
              </w:rPr>
            </w:r>
            <w:r w:rsidR="006D6DAD" w:rsidRPr="006A17E1">
              <w:rPr>
                <w:webHidden/>
              </w:rPr>
              <w:fldChar w:fldCharType="separate"/>
            </w:r>
            <w:r w:rsidR="00706688">
              <w:rPr>
                <w:webHidden/>
              </w:rPr>
              <w:t>92</w:t>
            </w:r>
            <w:r w:rsidR="006D6DAD" w:rsidRPr="006A17E1">
              <w:rPr>
                <w:webHidden/>
              </w:rPr>
              <w:fldChar w:fldCharType="end"/>
            </w:r>
          </w:hyperlink>
        </w:p>
        <w:p w:rsidR="00C0684F" w:rsidRPr="006A17E1" w:rsidRDefault="006D6DAD" w:rsidP="00C0684F">
          <w:pPr>
            <w:pStyle w:val="TOC1"/>
            <w:spacing w:before="120"/>
            <w:ind w:left="360"/>
            <w:rPr>
              <w:rFonts w:asciiTheme="minorHAnsi" w:eastAsiaTheme="minorEastAsia" w:hAnsiTheme="minorHAnsi" w:cstheme="minorBidi"/>
              <w:sz w:val="22"/>
              <w:szCs w:val="22"/>
              <w:lang w:val="en-US"/>
            </w:rPr>
          </w:pPr>
          <w:hyperlink w:anchor="_Toc300749303" w:history="1">
            <w:r w:rsidR="00C0684F" w:rsidRPr="006A17E1">
              <w:rPr>
                <w:rStyle w:val="Hyperlink"/>
                <w:b/>
                <w:smallCaps/>
                <w:u w:val="none"/>
              </w:rPr>
              <w:t xml:space="preserve">H.  </w:t>
            </w:r>
            <w:r w:rsidR="00C0684F" w:rsidRPr="006A17E1">
              <w:rPr>
                <w:rStyle w:val="Hyperlink"/>
                <w:b/>
                <w:u w:val="none"/>
              </w:rPr>
              <w:t>Settlement of Disputes</w:t>
            </w:r>
            <w:r w:rsidR="00C0684F" w:rsidRPr="006A17E1">
              <w:rPr>
                <w:webHidden/>
              </w:rPr>
              <w:tab/>
            </w:r>
            <w:r w:rsidRPr="006A17E1">
              <w:rPr>
                <w:webHidden/>
              </w:rPr>
              <w:fldChar w:fldCharType="begin"/>
            </w:r>
            <w:r w:rsidR="00C0684F" w:rsidRPr="006A17E1">
              <w:rPr>
                <w:webHidden/>
              </w:rPr>
              <w:instrText xml:space="preserve"> PAGEREF _Toc300749303 \h </w:instrText>
            </w:r>
            <w:r w:rsidRPr="006A17E1">
              <w:rPr>
                <w:webHidden/>
              </w:rPr>
            </w:r>
            <w:r w:rsidRPr="006A17E1">
              <w:rPr>
                <w:webHidden/>
              </w:rPr>
              <w:fldChar w:fldCharType="separate"/>
            </w:r>
            <w:r w:rsidR="00706688">
              <w:rPr>
                <w:webHidden/>
              </w:rPr>
              <w:t>92</w:t>
            </w:r>
            <w:r w:rsidRPr="006A17E1">
              <w:rPr>
                <w:webHidden/>
              </w:rPr>
              <w:fldChar w:fldCharType="end"/>
            </w:r>
          </w:hyperlink>
        </w:p>
        <w:p w:rsidR="00C0684F"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4" w:history="1">
            <w:r w:rsidRPr="006A17E1">
              <w:rPr>
                <w:rStyle w:val="Hyperlink"/>
                <w:spacing w:val="-3"/>
                <w:u w:val="none"/>
                <w:lang w:val="en-GB"/>
              </w:rPr>
              <w:t xml:space="preserve">44. </w:t>
            </w:r>
            <w:r w:rsidR="00C0684F" w:rsidRPr="006A17E1">
              <w:rPr>
                <w:rStyle w:val="Hyperlink"/>
                <w:u w:val="none"/>
              </w:rPr>
              <w:t>Amicable Settlement</w:t>
            </w:r>
            <w:r w:rsidR="00C0684F" w:rsidRPr="006A17E1">
              <w:rPr>
                <w:webHidden/>
              </w:rPr>
              <w:tab/>
            </w:r>
            <w:r w:rsidR="006D6DAD" w:rsidRPr="006A17E1">
              <w:rPr>
                <w:webHidden/>
              </w:rPr>
              <w:fldChar w:fldCharType="begin"/>
            </w:r>
            <w:r w:rsidR="00C0684F" w:rsidRPr="006A17E1">
              <w:rPr>
                <w:webHidden/>
              </w:rPr>
              <w:instrText xml:space="preserve"> PAGEREF _Toc300749304 \h </w:instrText>
            </w:r>
            <w:r w:rsidR="006D6DAD" w:rsidRPr="006A17E1">
              <w:rPr>
                <w:webHidden/>
              </w:rPr>
            </w:r>
            <w:r w:rsidR="006D6DAD" w:rsidRPr="006A17E1">
              <w:rPr>
                <w:webHidden/>
              </w:rPr>
              <w:fldChar w:fldCharType="separate"/>
            </w:r>
            <w:r w:rsidR="00706688">
              <w:rPr>
                <w:webHidden/>
              </w:rPr>
              <w:t>92</w:t>
            </w:r>
            <w:r w:rsidR="006D6DAD" w:rsidRPr="006A17E1">
              <w:rPr>
                <w:webHidden/>
              </w:rPr>
              <w:fldChar w:fldCharType="end"/>
            </w:r>
          </w:hyperlink>
        </w:p>
        <w:p w:rsidR="00C0684F"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5" w:history="1">
            <w:r w:rsidR="00C0684F" w:rsidRPr="000846D2">
              <w:rPr>
                <w:rStyle w:val="Hyperlink"/>
              </w:rPr>
              <w:t>45.Dispute Resolution</w:t>
            </w:r>
            <w:r w:rsidR="00C0684F">
              <w:rPr>
                <w:webHidden/>
              </w:rPr>
              <w:tab/>
            </w:r>
            <w:r w:rsidR="006D6DAD">
              <w:rPr>
                <w:webHidden/>
              </w:rPr>
              <w:fldChar w:fldCharType="begin"/>
            </w:r>
            <w:r w:rsidR="00C0684F">
              <w:rPr>
                <w:webHidden/>
              </w:rPr>
              <w:instrText xml:space="preserve"> PAGEREF _Toc300749305 \h </w:instrText>
            </w:r>
            <w:r w:rsidR="006D6DAD">
              <w:rPr>
                <w:webHidden/>
              </w:rPr>
            </w:r>
            <w:r w:rsidR="006D6DAD">
              <w:rPr>
                <w:webHidden/>
              </w:rPr>
              <w:fldChar w:fldCharType="separate"/>
            </w:r>
            <w:r w:rsidR="00706688">
              <w:rPr>
                <w:webHidden/>
              </w:rPr>
              <w:t>92</w:t>
            </w:r>
            <w:r w:rsidR="006D6DAD">
              <w:rPr>
                <w:webHidden/>
              </w:rPr>
              <w:fldChar w:fldCharType="end"/>
            </w:r>
          </w:hyperlink>
        </w:p>
        <w:p w:rsidR="00C0684F" w:rsidRDefault="006D6DAD" w:rsidP="00C0684F">
          <w:pPr>
            <w:pStyle w:val="TOC1"/>
            <w:spacing w:before="120"/>
            <w:rPr>
              <w:rFonts w:asciiTheme="minorHAnsi" w:eastAsiaTheme="minorEastAsia" w:hAnsiTheme="minorHAnsi" w:cstheme="minorBidi"/>
              <w:sz w:val="22"/>
              <w:szCs w:val="22"/>
              <w:lang w:val="en-US"/>
            </w:rPr>
          </w:pPr>
          <w:hyperlink w:anchor="_Toc300749306" w:history="1">
            <w:r w:rsidR="00C0684F" w:rsidRPr="00BE0A5E">
              <w:rPr>
                <w:rStyle w:val="Hyperlink"/>
                <w:b/>
              </w:rPr>
              <w:t>Attachment 1: Bank’s Policy – Corrupt and Fraudulent Practices</w:t>
            </w:r>
            <w:r w:rsidR="00C0684F">
              <w:rPr>
                <w:webHidden/>
              </w:rPr>
              <w:tab/>
            </w:r>
            <w:r>
              <w:rPr>
                <w:webHidden/>
              </w:rPr>
              <w:fldChar w:fldCharType="begin"/>
            </w:r>
            <w:r w:rsidR="00C0684F">
              <w:rPr>
                <w:webHidden/>
              </w:rPr>
              <w:instrText xml:space="preserve"> PAGEREF _Toc300749306 \h </w:instrText>
            </w:r>
            <w:r>
              <w:rPr>
                <w:webHidden/>
              </w:rPr>
            </w:r>
            <w:r>
              <w:rPr>
                <w:webHidden/>
              </w:rPr>
              <w:fldChar w:fldCharType="separate"/>
            </w:r>
            <w:r w:rsidR="00706688">
              <w:rPr>
                <w:webHidden/>
              </w:rPr>
              <w:t>93</w:t>
            </w:r>
            <w:r>
              <w:rPr>
                <w:webHidden/>
              </w:rPr>
              <w:fldChar w:fldCharType="end"/>
            </w:r>
          </w:hyperlink>
        </w:p>
        <w:p w:rsidR="00C0684F" w:rsidRDefault="006D6DAD" w:rsidP="00C0684F">
          <w:pPr>
            <w:pStyle w:val="TOC1"/>
            <w:tabs>
              <w:tab w:val="left" w:pos="720"/>
            </w:tabs>
            <w:rPr>
              <w:rFonts w:asciiTheme="minorHAnsi" w:eastAsiaTheme="minorEastAsia" w:hAnsiTheme="minorHAnsi" w:cstheme="minorBidi"/>
              <w:sz w:val="22"/>
              <w:szCs w:val="22"/>
              <w:lang w:val="en-US"/>
            </w:rPr>
          </w:pPr>
          <w:hyperlink w:anchor="_Toc300749307" w:history="1">
            <w:r w:rsidR="00C0684F" w:rsidRPr="00BE0A5E">
              <w:rPr>
                <w:rStyle w:val="Hyperlink"/>
                <w:b/>
              </w:rPr>
              <w:t>III.Special Conditions of Contract</w:t>
            </w:r>
            <w:r w:rsidR="00C0684F">
              <w:rPr>
                <w:webHidden/>
              </w:rPr>
              <w:tab/>
            </w:r>
            <w:r>
              <w:rPr>
                <w:webHidden/>
              </w:rPr>
              <w:fldChar w:fldCharType="begin"/>
            </w:r>
            <w:r w:rsidR="00C0684F">
              <w:rPr>
                <w:webHidden/>
              </w:rPr>
              <w:instrText xml:space="preserve"> PAGEREF _Toc300749307 \h </w:instrText>
            </w:r>
            <w:r>
              <w:rPr>
                <w:webHidden/>
              </w:rPr>
            </w:r>
            <w:r>
              <w:rPr>
                <w:webHidden/>
              </w:rPr>
              <w:fldChar w:fldCharType="separate"/>
            </w:r>
            <w:r w:rsidR="00706688">
              <w:rPr>
                <w:webHidden/>
              </w:rPr>
              <w:t>95</w:t>
            </w:r>
            <w:r>
              <w:rPr>
                <w:webHidden/>
              </w:rPr>
              <w:fldChar w:fldCharType="end"/>
            </w:r>
          </w:hyperlink>
        </w:p>
        <w:p w:rsidR="00C0684F" w:rsidRDefault="006D6DAD" w:rsidP="00C0684F">
          <w:pPr>
            <w:pStyle w:val="TOC1"/>
            <w:tabs>
              <w:tab w:val="left" w:pos="720"/>
            </w:tabs>
            <w:rPr>
              <w:rFonts w:asciiTheme="minorHAnsi" w:eastAsiaTheme="minorEastAsia" w:hAnsiTheme="minorHAnsi" w:cstheme="minorBidi"/>
              <w:sz w:val="22"/>
              <w:szCs w:val="22"/>
              <w:lang w:val="en-US"/>
            </w:rPr>
          </w:pPr>
          <w:hyperlink w:anchor="_Toc300749308" w:history="1">
            <w:r w:rsidR="00C0684F" w:rsidRPr="00BE0A5E">
              <w:rPr>
                <w:rStyle w:val="Hyperlink"/>
                <w:b/>
              </w:rPr>
              <w:t>IV.Appendices</w:t>
            </w:r>
            <w:r w:rsidR="00C0684F">
              <w:rPr>
                <w:webHidden/>
              </w:rPr>
              <w:tab/>
            </w:r>
            <w:r>
              <w:rPr>
                <w:webHidden/>
              </w:rPr>
              <w:fldChar w:fldCharType="begin"/>
            </w:r>
            <w:r w:rsidR="00C0684F">
              <w:rPr>
                <w:webHidden/>
              </w:rPr>
              <w:instrText xml:space="preserve"> PAGEREF _Toc300749308 \h </w:instrText>
            </w:r>
            <w:r>
              <w:rPr>
                <w:webHidden/>
              </w:rPr>
            </w:r>
            <w:r>
              <w:rPr>
                <w:webHidden/>
              </w:rPr>
              <w:fldChar w:fldCharType="separate"/>
            </w:r>
            <w:r w:rsidR="00706688">
              <w:rPr>
                <w:webHidden/>
              </w:rPr>
              <w:t>101</w:t>
            </w:r>
            <w:r>
              <w:rPr>
                <w:webHidden/>
              </w:rPr>
              <w:fldChar w:fldCharType="end"/>
            </w:r>
          </w:hyperlink>
        </w:p>
        <w:p w:rsidR="00C0684F" w:rsidRDefault="006D6DAD" w:rsidP="006A17E1">
          <w:pPr>
            <w:pStyle w:val="TOC2"/>
            <w:rPr>
              <w:rFonts w:asciiTheme="minorHAnsi" w:eastAsiaTheme="minorEastAsia" w:hAnsiTheme="minorHAnsi" w:cstheme="minorBidi"/>
              <w:sz w:val="22"/>
              <w:szCs w:val="22"/>
            </w:rPr>
          </w:pPr>
          <w:hyperlink w:anchor="_Toc300749309" w:history="1">
            <w:r w:rsidR="00C0684F" w:rsidRPr="000846D2">
              <w:rPr>
                <w:rStyle w:val="Hyperlink"/>
              </w:rPr>
              <w:t>Appendix A – Terms of Reference</w:t>
            </w:r>
            <w:r w:rsidR="00C0684F">
              <w:rPr>
                <w:webHidden/>
              </w:rPr>
              <w:tab/>
            </w:r>
            <w:r>
              <w:rPr>
                <w:webHidden/>
              </w:rPr>
              <w:fldChar w:fldCharType="begin"/>
            </w:r>
            <w:r w:rsidR="00C0684F">
              <w:rPr>
                <w:webHidden/>
              </w:rPr>
              <w:instrText xml:space="preserve"> PAGEREF _Toc300749309 \h </w:instrText>
            </w:r>
            <w:r>
              <w:rPr>
                <w:webHidden/>
              </w:rPr>
            </w:r>
            <w:r>
              <w:rPr>
                <w:webHidden/>
              </w:rPr>
              <w:fldChar w:fldCharType="separate"/>
            </w:r>
            <w:r w:rsidR="00706688">
              <w:rPr>
                <w:webHidden/>
              </w:rPr>
              <w:t>101</w:t>
            </w:r>
            <w:r>
              <w:rPr>
                <w:webHidden/>
              </w:rPr>
              <w:fldChar w:fldCharType="end"/>
            </w:r>
          </w:hyperlink>
        </w:p>
        <w:p w:rsidR="00C0684F" w:rsidRDefault="006D6DAD" w:rsidP="006A17E1">
          <w:pPr>
            <w:pStyle w:val="TOC2"/>
            <w:rPr>
              <w:rFonts w:asciiTheme="minorHAnsi" w:eastAsiaTheme="minorEastAsia" w:hAnsiTheme="minorHAnsi" w:cstheme="minorBidi"/>
              <w:sz w:val="22"/>
              <w:szCs w:val="22"/>
            </w:rPr>
          </w:pPr>
          <w:hyperlink w:anchor="_Toc300749310" w:history="1">
            <w:r w:rsidR="00C0684F" w:rsidRPr="000846D2">
              <w:rPr>
                <w:rStyle w:val="Hyperlink"/>
              </w:rPr>
              <w:t>Appendix B - Key Experts</w:t>
            </w:r>
            <w:r w:rsidR="00C0684F">
              <w:rPr>
                <w:webHidden/>
              </w:rPr>
              <w:tab/>
            </w:r>
            <w:r>
              <w:rPr>
                <w:webHidden/>
              </w:rPr>
              <w:fldChar w:fldCharType="begin"/>
            </w:r>
            <w:r w:rsidR="00C0684F">
              <w:rPr>
                <w:webHidden/>
              </w:rPr>
              <w:instrText xml:space="preserve"> PAGEREF _Toc300749310 \h </w:instrText>
            </w:r>
            <w:r>
              <w:rPr>
                <w:webHidden/>
              </w:rPr>
            </w:r>
            <w:r>
              <w:rPr>
                <w:webHidden/>
              </w:rPr>
              <w:fldChar w:fldCharType="separate"/>
            </w:r>
            <w:r w:rsidR="00706688">
              <w:rPr>
                <w:webHidden/>
              </w:rPr>
              <w:t>101</w:t>
            </w:r>
            <w:r>
              <w:rPr>
                <w:webHidden/>
              </w:rPr>
              <w:fldChar w:fldCharType="end"/>
            </w:r>
          </w:hyperlink>
        </w:p>
        <w:p w:rsidR="00C0684F" w:rsidRDefault="006D6DAD" w:rsidP="006A17E1">
          <w:pPr>
            <w:pStyle w:val="TOC2"/>
            <w:rPr>
              <w:rFonts w:asciiTheme="minorHAnsi" w:eastAsiaTheme="minorEastAsia" w:hAnsiTheme="minorHAnsi" w:cstheme="minorBidi"/>
              <w:sz w:val="22"/>
              <w:szCs w:val="22"/>
            </w:rPr>
          </w:pPr>
          <w:hyperlink w:anchor="_Toc300749311" w:history="1">
            <w:r w:rsidR="00C0684F" w:rsidRPr="000846D2">
              <w:rPr>
                <w:rStyle w:val="Hyperlink"/>
              </w:rPr>
              <w:t>Appendix C – Breakdown of Contract Price</w:t>
            </w:r>
            <w:r w:rsidR="00C0684F">
              <w:rPr>
                <w:webHidden/>
              </w:rPr>
              <w:tab/>
            </w:r>
            <w:r>
              <w:rPr>
                <w:webHidden/>
              </w:rPr>
              <w:fldChar w:fldCharType="begin"/>
            </w:r>
            <w:r w:rsidR="00C0684F">
              <w:rPr>
                <w:webHidden/>
              </w:rPr>
              <w:instrText xml:space="preserve"> PAGEREF _Toc300749311 \h </w:instrText>
            </w:r>
            <w:r>
              <w:rPr>
                <w:webHidden/>
              </w:rPr>
            </w:r>
            <w:r>
              <w:rPr>
                <w:webHidden/>
              </w:rPr>
              <w:fldChar w:fldCharType="separate"/>
            </w:r>
            <w:r w:rsidR="00706688">
              <w:rPr>
                <w:webHidden/>
              </w:rPr>
              <w:t>101</w:t>
            </w:r>
            <w:r>
              <w:rPr>
                <w:webHidden/>
              </w:rPr>
              <w:fldChar w:fldCharType="end"/>
            </w:r>
          </w:hyperlink>
        </w:p>
        <w:p w:rsidR="00C0684F" w:rsidRDefault="006D6DAD" w:rsidP="006A17E1">
          <w:pPr>
            <w:pStyle w:val="TOC2"/>
            <w:rPr>
              <w:rFonts w:asciiTheme="minorHAnsi" w:eastAsiaTheme="minorEastAsia" w:hAnsiTheme="minorHAnsi" w:cstheme="minorBidi"/>
              <w:sz w:val="22"/>
              <w:szCs w:val="22"/>
            </w:rPr>
          </w:pPr>
          <w:hyperlink w:anchor="_Toc300749312" w:history="1">
            <w:r w:rsidR="00C0684F" w:rsidRPr="000846D2">
              <w:rPr>
                <w:rStyle w:val="Hyperlink"/>
              </w:rPr>
              <w:t>Appendix D - Form of Advance Payments Guarantee</w:t>
            </w:r>
            <w:r w:rsidR="00C0684F">
              <w:rPr>
                <w:webHidden/>
              </w:rPr>
              <w:tab/>
            </w:r>
            <w:r>
              <w:rPr>
                <w:webHidden/>
              </w:rPr>
              <w:fldChar w:fldCharType="begin"/>
            </w:r>
            <w:r w:rsidR="00C0684F">
              <w:rPr>
                <w:webHidden/>
              </w:rPr>
              <w:instrText xml:space="preserve"> PAGEREF _Toc300749312 \h </w:instrText>
            </w:r>
            <w:r>
              <w:rPr>
                <w:webHidden/>
              </w:rPr>
            </w:r>
            <w:r>
              <w:rPr>
                <w:webHidden/>
              </w:rPr>
              <w:fldChar w:fldCharType="separate"/>
            </w:r>
            <w:r w:rsidR="00706688">
              <w:rPr>
                <w:webHidden/>
              </w:rPr>
              <w:t>105</w:t>
            </w:r>
            <w:r>
              <w:rPr>
                <w:webHidden/>
              </w:rPr>
              <w:fldChar w:fldCharType="end"/>
            </w:r>
          </w:hyperlink>
        </w:p>
        <w:p w:rsidR="00C0684F" w:rsidRDefault="006D6DAD" w:rsidP="00C0684F">
          <w:r>
            <w:fldChar w:fldCharType="end"/>
          </w:r>
        </w:p>
      </w:sdtContent>
    </w:sdt>
    <w:p w:rsidR="00C0684F" w:rsidRDefault="006D6DAD" w:rsidP="00C0684F">
      <w:pPr>
        <w:pStyle w:val="TOC1"/>
        <w:rPr>
          <w:rFonts w:asciiTheme="minorHAnsi" w:eastAsiaTheme="minorEastAsia" w:hAnsiTheme="minorHAnsi" w:cstheme="minorBidi"/>
          <w:sz w:val="22"/>
          <w:szCs w:val="22"/>
        </w:rPr>
      </w:pPr>
      <w:r w:rsidRPr="006D6DAD">
        <w:fldChar w:fldCharType="begin"/>
      </w:r>
      <w:r w:rsidR="00C0684F">
        <w:instrText xml:space="preserve"> TOC \h \z \t "A1-Heading1,1,A1-Heading2,2,A1-Heading 3,3" </w:instrText>
      </w:r>
      <w:r w:rsidRPr="006D6DAD">
        <w:fldChar w:fldCharType="separate"/>
      </w:r>
    </w:p>
    <w:p w:rsidR="00C0684F" w:rsidRDefault="006D6DAD" w:rsidP="00C0684F">
      <w:pPr>
        <w:tabs>
          <w:tab w:val="right" w:pos="9000"/>
        </w:tabs>
      </w:pPr>
      <w:r>
        <w:fldChar w:fldCharType="end"/>
      </w:r>
      <w:r w:rsidR="00C0684F">
        <w:tab/>
      </w:r>
    </w:p>
    <w:p w:rsidR="00C0684F" w:rsidRDefault="00C0684F" w:rsidP="00C0684F">
      <w:pPr>
        <w:pStyle w:val="BankNormal"/>
        <w:tabs>
          <w:tab w:val="right" w:leader="dot" w:pos="8910"/>
        </w:tabs>
        <w:spacing w:after="0"/>
        <w:rPr>
          <w:szCs w:val="24"/>
        </w:rPr>
      </w:pPr>
    </w:p>
    <w:p w:rsidR="00C0684F" w:rsidRDefault="00C0684F" w:rsidP="00C0684F">
      <w:pPr>
        <w:tabs>
          <w:tab w:val="right" w:leader="dot" w:pos="8910"/>
        </w:tabs>
        <w:sectPr w:rsidR="00C0684F">
          <w:headerReference w:type="even" r:id="rId56"/>
          <w:headerReference w:type="default" r:id="rId57"/>
          <w:footerReference w:type="default" r:id="rId58"/>
          <w:headerReference w:type="first" r:id="rId59"/>
          <w:footerReference w:type="first" r:id="rId60"/>
          <w:type w:val="oddPage"/>
          <w:pgSz w:w="12242" w:h="15842" w:code="1"/>
          <w:pgMar w:top="1440" w:right="1440" w:bottom="1728" w:left="1728" w:header="720" w:footer="720" w:gutter="0"/>
          <w:paperSrc w:first="15" w:other="15"/>
          <w:cols w:space="720"/>
          <w:noEndnote/>
          <w:titlePg/>
        </w:sectPr>
      </w:pPr>
    </w:p>
    <w:p w:rsidR="00C0684F" w:rsidRDefault="00C0684F" w:rsidP="00C0684F">
      <w:pPr>
        <w:pStyle w:val="Heading1"/>
      </w:pPr>
      <w:bookmarkStart w:id="60" w:name="_Toc299534124"/>
      <w:bookmarkStart w:id="61" w:name="_Toc300749250"/>
      <w:r>
        <w:lastRenderedPageBreak/>
        <w:t>Preface</w:t>
      </w:r>
      <w:bookmarkEnd w:id="60"/>
      <w:bookmarkEnd w:id="61"/>
    </w:p>
    <w:p w:rsidR="00C0684F" w:rsidRPr="002B1104" w:rsidRDefault="00C0684F" w:rsidP="00C0684F">
      <w:pPr>
        <w:jc w:val="both"/>
        <w:rPr>
          <w:spacing w:val="-3"/>
        </w:rPr>
      </w:pPr>
    </w:p>
    <w:p w:rsidR="00C0684F" w:rsidRDefault="00C0684F" w:rsidP="00C0684F">
      <w:pPr>
        <w:jc w:val="both"/>
        <w:rPr>
          <w:spacing w:val="-3"/>
        </w:rPr>
      </w:pPr>
    </w:p>
    <w:p w:rsidR="00C0684F" w:rsidRDefault="00C0684F" w:rsidP="009A25E9">
      <w:pPr>
        <w:pStyle w:val="ListParagraph"/>
        <w:numPr>
          <w:ilvl w:val="0"/>
          <w:numId w:val="30"/>
        </w:numPr>
        <w:ind w:left="360" w:hanging="360"/>
        <w:jc w:val="both"/>
        <w:rPr>
          <w:spacing w:val="-3"/>
        </w:rPr>
      </w:pPr>
      <w:r>
        <w:rPr>
          <w:spacing w:val="-3"/>
        </w:rPr>
        <w:t>The s</w:t>
      </w:r>
      <w:r w:rsidRPr="002B1104">
        <w:rPr>
          <w:spacing w:val="-3"/>
        </w:rPr>
        <w:t xml:space="preserve">tandard </w:t>
      </w:r>
      <w:r>
        <w:rPr>
          <w:spacing w:val="-3"/>
        </w:rPr>
        <w:t>C</w:t>
      </w:r>
      <w:r w:rsidRPr="002B1104">
        <w:rPr>
          <w:spacing w:val="-3"/>
        </w:rPr>
        <w:t xml:space="preserve">ontract </w:t>
      </w:r>
      <w:r>
        <w:rPr>
          <w:spacing w:val="-3"/>
        </w:rPr>
        <w:t xml:space="preserve">form </w:t>
      </w:r>
      <w:r w:rsidRPr="002B1104">
        <w:rPr>
          <w:spacing w:val="-3"/>
        </w:rPr>
        <w:t xml:space="preserve">consists of four parts: the Form of Contract to be signed by the Client and the </w:t>
      </w:r>
      <w:r>
        <w:t>Consultant</w:t>
      </w:r>
      <w:r w:rsidRPr="002B1104">
        <w:rPr>
          <w:spacing w:val="-3"/>
        </w:rPr>
        <w:t>, the General Conditions of Contract</w:t>
      </w:r>
      <w:r>
        <w:rPr>
          <w:spacing w:val="-3"/>
        </w:rPr>
        <w:t xml:space="preserve"> (GCC), including Attachment 1 (Bank’s Policy – Corrupt and Fraudulent Practices);</w:t>
      </w:r>
      <w:r w:rsidRPr="002B1104">
        <w:rPr>
          <w:spacing w:val="-3"/>
        </w:rPr>
        <w:t xml:space="preserve"> the Special Conditions of Contract</w:t>
      </w:r>
      <w:r>
        <w:rPr>
          <w:spacing w:val="-3"/>
        </w:rPr>
        <w:t xml:space="preserve"> (SCC);</w:t>
      </w:r>
      <w:r w:rsidRPr="002B1104">
        <w:rPr>
          <w:spacing w:val="-3"/>
        </w:rPr>
        <w:t xml:space="preserve"> and the </w:t>
      </w:r>
      <w:r>
        <w:rPr>
          <w:spacing w:val="-3"/>
        </w:rPr>
        <w:t xml:space="preserve">Appendices. </w:t>
      </w:r>
    </w:p>
    <w:p w:rsidR="00C0684F" w:rsidRPr="00CA4439" w:rsidRDefault="00C0684F" w:rsidP="00C0684F">
      <w:pPr>
        <w:ind w:left="360" w:hanging="360"/>
        <w:jc w:val="both"/>
        <w:rPr>
          <w:spacing w:val="-3"/>
        </w:rPr>
      </w:pPr>
    </w:p>
    <w:p w:rsidR="00C0684F" w:rsidRDefault="00C0684F" w:rsidP="009A25E9">
      <w:pPr>
        <w:pStyle w:val="ListParagraph"/>
        <w:numPr>
          <w:ilvl w:val="0"/>
          <w:numId w:val="30"/>
        </w:numPr>
        <w:ind w:left="360" w:hanging="360"/>
        <w:jc w:val="both"/>
        <w:rPr>
          <w:spacing w:val="-3"/>
        </w:rPr>
      </w:pPr>
      <w:r>
        <w:rPr>
          <w:spacing w:val="-3"/>
        </w:rPr>
        <w:t>T</w:t>
      </w:r>
      <w:r w:rsidRPr="002B1104">
        <w:rPr>
          <w:spacing w:val="-3"/>
        </w:rPr>
        <w:t xml:space="preserve">he General Conditions </w:t>
      </w:r>
      <w:r>
        <w:rPr>
          <w:spacing w:val="-3"/>
        </w:rPr>
        <w:t>of Contract</w:t>
      </w:r>
      <w:r w:rsidR="005C2381">
        <w:rPr>
          <w:spacing w:val="-3"/>
        </w:rPr>
        <w:t>, including Attachment 1,</w:t>
      </w:r>
      <w:r>
        <w:rPr>
          <w:spacing w:val="-3"/>
        </w:rPr>
        <w:t xml:space="preserve"> shall not </w:t>
      </w:r>
      <w:r w:rsidRPr="002B1104">
        <w:rPr>
          <w:spacing w:val="-3"/>
        </w:rPr>
        <w:t xml:space="preserve">be modified. </w:t>
      </w:r>
      <w:r>
        <w:rPr>
          <w:spacing w:val="-3"/>
        </w:rPr>
        <w:t xml:space="preserve"> The </w:t>
      </w:r>
      <w:r w:rsidRPr="002B1104">
        <w:rPr>
          <w:spacing w:val="-3"/>
        </w:rPr>
        <w:t xml:space="preserve">Special Conditions </w:t>
      </w:r>
      <w:r>
        <w:rPr>
          <w:spacing w:val="-3"/>
        </w:rPr>
        <w:t xml:space="preserve">of Contract that contain clauses specific to each Contract intend to supplement, but not over-write or otherwise contradict, the General Conditions. </w:t>
      </w:r>
    </w:p>
    <w:p w:rsidR="00C0684F" w:rsidRPr="00CA4439" w:rsidRDefault="00C0684F" w:rsidP="00C0684F">
      <w:pPr>
        <w:jc w:val="both"/>
        <w:rPr>
          <w:spacing w:val="-3"/>
        </w:rPr>
      </w:pPr>
    </w:p>
    <w:p w:rsidR="00C0684F" w:rsidRDefault="00C0684F" w:rsidP="00C0684F">
      <w:pPr>
        <w:rPr>
          <w:lang w:eastAsia="it-IT"/>
        </w:rPr>
      </w:pPr>
      <w:r>
        <w:rPr>
          <w:lang w:eastAsia="it-IT"/>
        </w:rPr>
        <w:br w:type="page"/>
      </w:r>
    </w:p>
    <w:p w:rsidR="00C0684F" w:rsidRDefault="00C0684F" w:rsidP="00C0684F">
      <w:pPr>
        <w:jc w:val="center"/>
        <w:rPr>
          <w:b/>
          <w:sz w:val="32"/>
        </w:rPr>
      </w:pPr>
      <w:r>
        <w:rPr>
          <w:rFonts w:ascii="Times New Roman Bold" w:hAnsi="Times New Roman Bold"/>
          <w:b/>
          <w:smallCaps/>
          <w:sz w:val="32"/>
        </w:rPr>
        <w:lastRenderedPageBreak/>
        <w:t>Contract for Consultant’s Services</w:t>
      </w:r>
    </w:p>
    <w:p w:rsidR="00C0684F" w:rsidRDefault="00C0684F" w:rsidP="00C0684F">
      <w:pPr>
        <w:jc w:val="center"/>
        <w:rPr>
          <w:b/>
          <w:sz w:val="28"/>
        </w:rPr>
      </w:pPr>
    </w:p>
    <w:p w:rsidR="00C0684F" w:rsidRDefault="00C0684F" w:rsidP="00C0684F">
      <w:pPr>
        <w:jc w:val="center"/>
        <w:rPr>
          <w:b/>
          <w:sz w:val="28"/>
        </w:rPr>
      </w:pPr>
      <w:r>
        <w:rPr>
          <w:b/>
          <w:sz w:val="28"/>
        </w:rPr>
        <w:t>Lump-Sum</w:t>
      </w:r>
    </w:p>
    <w:p w:rsidR="00C0684F" w:rsidRDefault="00C0684F" w:rsidP="00C0684F">
      <w:pPr>
        <w:jc w:val="center"/>
        <w:rPr>
          <w:highlight w:val="yellow"/>
        </w:rPr>
      </w:pPr>
    </w:p>
    <w:p w:rsidR="00C0684F" w:rsidRDefault="00C0684F" w:rsidP="00C0684F">
      <w:pPr>
        <w:jc w:val="center"/>
        <w:rPr>
          <w:highlight w:val="yellow"/>
        </w:rPr>
      </w:pPr>
    </w:p>
    <w:p w:rsidR="00C0684F" w:rsidRDefault="00C0684F" w:rsidP="00C0684F">
      <w:pPr>
        <w:jc w:val="center"/>
        <w:rPr>
          <w:b/>
        </w:rPr>
      </w:pPr>
    </w:p>
    <w:p w:rsidR="00C0684F" w:rsidRDefault="00C0684F" w:rsidP="00C0684F">
      <w:pPr>
        <w:jc w:val="center"/>
        <w:rPr>
          <w:b/>
        </w:rPr>
      </w:pPr>
    </w:p>
    <w:p w:rsidR="00C0684F" w:rsidRDefault="00C0684F" w:rsidP="00C0684F">
      <w:pPr>
        <w:jc w:val="center"/>
        <w:rPr>
          <w:b/>
        </w:rPr>
      </w:pPr>
    </w:p>
    <w:p w:rsidR="00C0684F" w:rsidRDefault="00C0684F" w:rsidP="00C0684F">
      <w:pPr>
        <w:jc w:val="center"/>
      </w:pPr>
      <w:r w:rsidRPr="00760DA6">
        <w:rPr>
          <w:b/>
        </w:rPr>
        <w:t>Project Name</w:t>
      </w:r>
      <w:r w:rsidR="005D5AC8">
        <w:rPr>
          <w:b/>
        </w:rPr>
        <w:t xml:space="preserve"> </w:t>
      </w:r>
      <w:r w:rsidR="005D5AC8">
        <w:t>Forest Implementation and Investment Plan</w:t>
      </w:r>
    </w:p>
    <w:p w:rsidR="00C0684F" w:rsidRPr="00760DA6" w:rsidRDefault="00C0684F" w:rsidP="00C0684F">
      <w:pPr>
        <w:jc w:val="center"/>
      </w:pPr>
    </w:p>
    <w:p w:rsidR="00C0684F" w:rsidRPr="00760DA6" w:rsidRDefault="00C0684F" w:rsidP="00C0684F">
      <w:pPr>
        <w:jc w:val="center"/>
      </w:pPr>
      <w:r w:rsidRPr="00520285">
        <w:rPr>
          <w:b/>
          <w:i/>
        </w:rPr>
        <w:t>Grant</w:t>
      </w:r>
      <w:r w:rsidR="00091FF4">
        <w:rPr>
          <w:b/>
          <w:i/>
        </w:rPr>
        <w:t xml:space="preserve"> </w:t>
      </w:r>
      <w:r w:rsidRPr="00760DA6">
        <w:rPr>
          <w:b/>
        </w:rPr>
        <w:t>No.</w:t>
      </w:r>
      <w:r w:rsidR="00091FF4">
        <w:t>FIP TFOA 4</w:t>
      </w:r>
      <w:r w:rsidR="007106FC">
        <w:t>169</w:t>
      </w:r>
    </w:p>
    <w:p w:rsidR="00C0684F" w:rsidRPr="00760DA6" w:rsidRDefault="00C0684F" w:rsidP="00C0684F">
      <w:pPr>
        <w:jc w:val="center"/>
      </w:pPr>
    </w:p>
    <w:p w:rsidR="00C0684F" w:rsidRDefault="00C0684F" w:rsidP="00C0684F">
      <w:pPr>
        <w:jc w:val="center"/>
      </w:pPr>
      <w:r w:rsidRPr="00760DA6">
        <w:rPr>
          <w:b/>
        </w:rPr>
        <w:t>Contract No</w:t>
      </w:r>
      <w:r w:rsidR="005D5AC8">
        <w:rPr>
          <w:b/>
        </w:rPr>
        <w:t xml:space="preserve"> </w:t>
      </w:r>
      <w:r w:rsidR="0045598D">
        <w:rPr>
          <w:b/>
        </w:rPr>
        <w:t>: NP-REDD-3</w:t>
      </w:r>
      <w:r w:rsidR="00DB3230">
        <w:rPr>
          <w:b/>
        </w:rPr>
        <w:t>3</w:t>
      </w:r>
      <w:r w:rsidR="007106FC">
        <w:rPr>
          <w:b/>
        </w:rPr>
        <w:t>177</w:t>
      </w:r>
      <w:r w:rsidR="0045598D">
        <w:rPr>
          <w:b/>
        </w:rPr>
        <w:t>-CS-QCBS</w:t>
      </w:r>
    </w:p>
    <w:p w:rsidR="00C0684F" w:rsidRDefault="00C0684F" w:rsidP="00C0684F"/>
    <w:p w:rsidR="00091FF4" w:rsidRDefault="00091FF4" w:rsidP="00C0684F">
      <w:pPr>
        <w:jc w:val="center"/>
        <w:rPr>
          <w:b/>
        </w:rPr>
      </w:pPr>
    </w:p>
    <w:p w:rsidR="00C0684F" w:rsidRPr="00760DA6" w:rsidRDefault="00C0684F" w:rsidP="00C0684F">
      <w:pPr>
        <w:jc w:val="center"/>
        <w:rPr>
          <w:b/>
        </w:rPr>
      </w:pPr>
      <w:r w:rsidRPr="00760DA6">
        <w:rPr>
          <w:b/>
        </w:rPr>
        <w:t>between</w:t>
      </w:r>
    </w:p>
    <w:p w:rsidR="00C0684F" w:rsidRDefault="00C0684F" w:rsidP="00C0684F">
      <w:pPr>
        <w:pStyle w:val="BankNormal"/>
        <w:spacing w:after="0"/>
        <w:rPr>
          <w:szCs w:val="24"/>
          <w:lang w:val="en-GB" w:eastAsia="it-IT"/>
        </w:rP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tabs>
          <w:tab w:val="left" w:pos="4320"/>
        </w:tabs>
        <w:jc w:val="center"/>
      </w:pPr>
      <w:r>
        <w:rPr>
          <w:u w:val="single"/>
        </w:rPr>
        <w:tab/>
      </w:r>
    </w:p>
    <w:p w:rsidR="009B7D77" w:rsidRDefault="009B7D77" w:rsidP="00C0684F">
      <w:pPr>
        <w:jc w:val="center"/>
        <w:rPr>
          <w:i/>
        </w:rPr>
      </w:pPr>
      <w:r>
        <w:rPr>
          <w:i/>
        </w:rPr>
        <w:t>Government of Nepal</w:t>
      </w:r>
    </w:p>
    <w:p w:rsidR="009B7D77" w:rsidRDefault="009B7D77" w:rsidP="00C0684F">
      <w:pPr>
        <w:jc w:val="center"/>
        <w:rPr>
          <w:i/>
        </w:rPr>
      </w:pPr>
      <w:r>
        <w:rPr>
          <w:i/>
        </w:rPr>
        <w:t xml:space="preserve">Ministry of Forest </w:t>
      </w:r>
      <w:r w:rsidR="008F5AED">
        <w:rPr>
          <w:i/>
        </w:rPr>
        <w:t>and Environment</w:t>
      </w:r>
    </w:p>
    <w:p w:rsidR="00C0684F" w:rsidRPr="00520285" w:rsidRDefault="00091FF4" w:rsidP="00C0684F">
      <w:pPr>
        <w:jc w:val="center"/>
        <w:rPr>
          <w:i/>
        </w:rPr>
      </w:pPr>
      <w:r>
        <w:rPr>
          <w:i/>
        </w:rPr>
        <w:t>REDD Implementation Center</w:t>
      </w:r>
      <w:r w:rsidR="009B7D77">
        <w:rPr>
          <w:i/>
        </w:rPr>
        <w:t>, Babarmahal</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Pr="00760DA6" w:rsidRDefault="00C0684F" w:rsidP="00C0684F">
      <w:pPr>
        <w:jc w:val="center"/>
        <w:rPr>
          <w:b/>
        </w:rPr>
      </w:pPr>
      <w:r w:rsidRPr="00760DA6">
        <w:rPr>
          <w:b/>
        </w:rPr>
        <w:t>and</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tabs>
          <w:tab w:val="left" w:pos="4320"/>
        </w:tabs>
        <w:jc w:val="center"/>
      </w:pPr>
      <w:r>
        <w:rPr>
          <w:u w:val="single"/>
        </w:rPr>
        <w:tab/>
      </w:r>
    </w:p>
    <w:p w:rsidR="00C0684F" w:rsidRPr="00520285" w:rsidRDefault="00C0684F" w:rsidP="00C0684F">
      <w:pPr>
        <w:jc w:val="center"/>
        <w:rPr>
          <w:i/>
          <w:color w:val="1F497D" w:themeColor="text2"/>
        </w:rPr>
      </w:pPr>
      <w:r w:rsidRPr="00520285">
        <w:rPr>
          <w:i/>
          <w:color w:val="1F497D" w:themeColor="text2"/>
        </w:rPr>
        <w:t>[</w:t>
      </w:r>
      <w:r w:rsidRPr="00520285">
        <w:rPr>
          <w:b/>
          <w:i/>
          <w:color w:val="1F497D" w:themeColor="text2"/>
        </w:rPr>
        <w:t>Name of the Consultant</w:t>
      </w:r>
      <w:r w:rsidRPr="00520285">
        <w:rPr>
          <w:i/>
          <w:color w:val="1F497D" w:themeColor="text2"/>
        </w:rPr>
        <w: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Pr="00760DA6" w:rsidRDefault="00C0684F" w:rsidP="00C0684F">
      <w:pPr>
        <w:tabs>
          <w:tab w:val="left" w:pos="3600"/>
        </w:tabs>
        <w:jc w:val="center"/>
        <w:rPr>
          <w:b/>
        </w:rPr>
      </w:pPr>
      <w:r w:rsidRPr="00760DA6">
        <w:rPr>
          <w:b/>
        </w:rPr>
        <w:t xml:space="preserve">Dated:  </w:t>
      </w:r>
      <w:r w:rsidRPr="00760DA6">
        <w:rPr>
          <w:b/>
          <w:u w:val="single"/>
        </w:rPr>
        <w:tab/>
      </w:r>
    </w:p>
    <w:p w:rsidR="00C0684F" w:rsidRDefault="00C0684F" w:rsidP="00C0684F"/>
    <w:p w:rsidR="00C0684F" w:rsidRDefault="00C0684F" w:rsidP="00C0684F">
      <w:pPr>
        <w:sectPr w:rsidR="00C0684F">
          <w:headerReference w:type="even" r:id="rId61"/>
          <w:headerReference w:type="default" r:id="rId62"/>
          <w:footerReference w:type="default" r:id="rId63"/>
          <w:pgSz w:w="12242" w:h="15842" w:code="1"/>
          <w:pgMar w:top="1440" w:right="1440" w:bottom="1729" w:left="1729" w:header="720" w:footer="720" w:gutter="0"/>
          <w:paperSrc w:first="105" w:other="105"/>
          <w:cols w:space="720"/>
          <w:noEndnote/>
        </w:sectPr>
      </w:pPr>
    </w:p>
    <w:p w:rsidR="00C0684F" w:rsidRDefault="00C0684F" w:rsidP="009A25E9">
      <w:pPr>
        <w:pStyle w:val="Heading1"/>
        <w:numPr>
          <w:ilvl w:val="0"/>
          <w:numId w:val="25"/>
        </w:numPr>
      </w:pPr>
      <w:bookmarkStart w:id="62" w:name="_Toc299534125"/>
      <w:bookmarkStart w:id="63" w:name="_Toc300749251"/>
      <w:r>
        <w:lastRenderedPageBreak/>
        <w:t>Form of Contract</w:t>
      </w:r>
      <w:bookmarkEnd w:id="62"/>
      <w:bookmarkEnd w:id="63"/>
    </w:p>
    <w:p w:rsidR="00C0684F" w:rsidRPr="00E943B0" w:rsidRDefault="00C0684F" w:rsidP="00C0684F">
      <w:pPr>
        <w:jc w:val="center"/>
        <w:rPr>
          <w:rFonts w:ascii="Times New Roman Bold" w:hAnsi="Times New Roman Bold"/>
          <w:b/>
          <w:smallCaps/>
          <w:sz w:val="28"/>
        </w:rPr>
      </w:pPr>
      <w:r>
        <w:rPr>
          <w:rFonts w:ascii="Times New Roman Bold" w:hAnsi="Times New Roman Bold"/>
          <w:b/>
          <w:smallCaps/>
          <w:sz w:val="28"/>
        </w:rPr>
        <w:t>Lump-Sum</w:t>
      </w:r>
    </w:p>
    <w:p w:rsidR="00C0684F" w:rsidRDefault="00C0684F" w:rsidP="00C0684F"/>
    <w:p w:rsidR="00C0684F" w:rsidRPr="00FE00D8" w:rsidRDefault="00C0684F" w:rsidP="00C0684F">
      <w:pPr>
        <w:jc w:val="center"/>
      </w:pPr>
      <w:r w:rsidRPr="00FE00D8">
        <w:t>(Text in brackets [ ] is optional; all notes should be deleted in the final text)</w:t>
      </w:r>
    </w:p>
    <w:p w:rsidR="00C0684F" w:rsidRDefault="00C0684F" w:rsidP="00C0684F"/>
    <w:p w:rsidR="00C0684F" w:rsidRDefault="00C0684F" w:rsidP="00C0684F"/>
    <w:p w:rsidR="00C0684F" w:rsidRDefault="00C0684F" w:rsidP="00C0684F">
      <w:pPr>
        <w:jc w:val="both"/>
      </w:pPr>
      <w:r>
        <w:t xml:space="preserve">This CONTRACT (hereinafter called the “Contract”) is made the </w:t>
      </w:r>
      <w:r>
        <w:rPr>
          <w:i/>
        </w:rPr>
        <w:t>[number]</w:t>
      </w:r>
      <w:r>
        <w:t xml:space="preserve"> day of the month of </w:t>
      </w:r>
      <w:r>
        <w:rPr>
          <w:i/>
        </w:rPr>
        <w:t>[month]</w:t>
      </w:r>
      <w:r>
        <w:t xml:space="preserve">, </w:t>
      </w:r>
      <w:r>
        <w:rPr>
          <w:i/>
        </w:rPr>
        <w:t>[year]</w:t>
      </w:r>
      <w:r>
        <w:t xml:space="preserve">, between, on the one hand, </w:t>
      </w:r>
      <w:r w:rsidRPr="00FE00D8">
        <w:rPr>
          <w:i/>
          <w:highlight w:val="lightGray"/>
        </w:rPr>
        <w:t>[name of Client or Recipient]</w:t>
      </w:r>
      <w:r>
        <w:t xml:space="preserve"> (hereinafter called the “Client”) and, on the other hand, </w:t>
      </w:r>
      <w:r>
        <w:rPr>
          <w:i/>
        </w:rPr>
        <w:t xml:space="preserve">[name of </w:t>
      </w:r>
      <w:r>
        <w:rPr>
          <w:i/>
          <w:iCs/>
        </w:rPr>
        <w:t>Consultant</w:t>
      </w:r>
      <w:r>
        <w:rPr>
          <w:i/>
        </w:rPr>
        <w:t>]</w:t>
      </w:r>
      <w:r>
        <w:t xml:space="preserve"> (hereinafter called the “Consultant”).</w:t>
      </w:r>
    </w:p>
    <w:p w:rsidR="00C0684F" w:rsidRDefault="00C0684F" w:rsidP="00C0684F">
      <w:pPr>
        <w:jc w:val="both"/>
      </w:pPr>
    </w:p>
    <w:p w:rsidR="00C0684F" w:rsidRPr="00760DA6" w:rsidRDefault="00C0684F" w:rsidP="00C0684F">
      <w:pPr>
        <w:jc w:val="both"/>
      </w:pPr>
      <w:r w:rsidRPr="00FE00D8">
        <w:rPr>
          <w:i/>
        </w:rPr>
        <w:t>[</w:t>
      </w:r>
      <w:r w:rsidRPr="00FE00D8">
        <w:rPr>
          <w:i/>
          <w:color w:val="1F497D" w:themeColor="text2"/>
        </w:rPr>
        <w:t xml:space="preserve">If the </w:t>
      </w:r>
      <w:r w:rsidRPr="00FE00D8">
        <w:rPr>
          <w:i/>
          <w:iCs/>
          <w:color w:val="1F497D" w:themeColor="text2"/>
        </w:rPr>
        <w:t>Consultant</w:t>
      </w:r>
      <w:r w:rsidRPr="00FE00D8">
        <w:rPr>
          <w:i/>
          <w:color w:val="1F497D" w:themeColor="text2"/>
        </w:rPr>
        <w:t xml:space="preserve"> consist of more than one entity, the above should be partially amended to read as follows:</w:t>
      </w:r>
      <w:r w:rsidRPr="00B35BFF">
        <w:t xml:space="preserve"> “…(</w:t>
      </w:r>
      <w:r>
        <w:t xml:space="preserve">hereinafter called the “Client”) and, on the other hand, a </w:t>
      </w:r>
      <w:r w:rsidRPr="00760DA6">
        <w:t>Joint Venture</w:t>
      </w:r>
      <w:r w:rsidRPr="00760DA6">
        <w:rPr>
          <w:bCs/>
          <w:spacing w:val="-2"/>
          <w:lang w:val="en-GB"/>
        </w:rPr>
        <w:t xml:space="preserve"> (name of the JV)</w:t>
      </w:r>
      <w:r w:rsidRPr="00760DA6">
        <w:t xml:space="preserve"> consisting of the following entities, each member of which will be jointly and severally liable to the Client for all the Consultant’s obligations under this Contract, namely, </w:t>
      </w:r>
      <w:r w:rsidRPr="00760DA6">
        <w:rPr>
          <w:i/>
        </w:rPr>
        <w:t xml:space="preserve">[name of </w:t>
      </w:r>
      <w:r w:rsidRPr="00760DA6">
        <w:rPr>
          <w:i/>
          <w:iCs/>
        </w:rPr>
        <w:t>member</w:t>
      </w:r>
      <w:r w:rsidRPr="00760DA6">
        <w:rPr>
          <w:i/>
        </w:rPr>
        <w:t>]</w:t>
      </w:r>
      <w:r w:rsidRPr="00760DA6">
        <w:t xml:space="preserve"> and </w:t>
      </w:r>
      <w:r w:rsidRPr="00760DA6">
        <w:rPr>
          <w:i/>
        </w:rPr>
        <w:t xml:space="preserve">[name of </w:t>
      </w:r>
      <w:r w:rsidRPr="00760DA6">
        <w:rPr>
          <w:i/>
          <w:iCs/>
        </w:rPr>
        <w:t>member</w:t>
      </w:r>
      <w:r w:rsidRPr="00760DA6">
        <w:rPr>
          <w:i/>
        </w:rPr>
        <w:t>]</w:t>
      </w:r>
      <w:r w:rsidRPr="00760DA6">
        <w:t xml:space="preserve"> (hereinafter called the “Consultant”).]</w:t>
      </w:r>
    </w:p>
    <w:p w:rsidR="00C0684F" w:rsidRPr="00760DA6" w:rsidRDefault="00C0684F" w:rsidP="00C0684F">
      <w:pPr>
        <w:jc w:val="both"/>
      </w:pPr>
    </w:p>
    <w:p w:rsidR="00C0684F" w:rsidRDefault="00C0684F" w:rsidP="00C0684F">
      <w:pPr>
        <w:jc w:val="both"/>
      </w:pPr>
      <w:r>
        <w:t>WHEREAS</w:t>
      </w:r>
    </w:p>
    <w:p w:rsidR="00C0684F" w:rsidRDefault="00C0684F" w:rsidP="00C0684F">
      <w:pPr>
        <w:ind w:left="1440" w:hanging="720"/>
        <w:jc w:val="both"/>
      </w:pPr>
    </w:p>
    <w:p w:rsidR="008F5AED" w:rsidRDefault="00C0684F" w:rsidP="008F5AED">
      <w:pPr>
        <w:ind w:left="900" w:hanging="540"/>
        <w:jc w:val="both"/>
      </w:pPr>
      <w:r>
        <w:t>(a)</w:t>
      </w:r>
      <w:r>
        <w:tab/>
      </w:r>
      <w:r w:rsidR="008F5AED">
        <w:t>the Client has requested the Consultant to provide certain consulting services as defined in this Contract (hereinafter called the “Services”);</w:t>
      </w:r>
    </w:p>
    <w:p w:rsidR="008F5AED" w:rsidRDefault="008F5AED" w:rsidP="008F5AED">
      <w:pPr>
        <w:ind w:left="900" w:hanging="720"/>
        <w:jc w:val="both"/>
      </w:pPr>
    </w:p>
    <w:p w:rsidR="008F5AED" w:rsidRDefault="008F5AED" w:rsidP="008F5AED">
      <w:pPr>
        <w:ind w:left="900" w:hanging="540"/>
        <w:jc w:val="both"/>
      </w:pPr>
      <w:r>
        <w:t>(b)</w:t>
      </w:r>
      <w:r>
        <w:tab/>
        <w:t>the Consultant, having represented to the Client that it has the required professional skills</w:t>
      </w:r>
      <w:r w:rsidRPr="00380339">
        <w:t>, expertise</w:t>
      </w:r>
      <w:r>
        <w:t xml:space="preserve"> and technical resources, has agreed to provide the Services on the terms and conditions set forth in this Contract;</w:t>
      </w:r>
    </w:p>
    <w:p w:rsidR="008F5AED" w:rsidRDefault="008F5AED" w:rsidP="008F5AED">
      <w:pPr>
        <w:ind w:left="900" w:hanging="720"/>
        <w:jc w:val="both"/>
      </w:pPr>
    </w:p>
    <w:p w:rsidR="008F5AED" w:rsidRPr="00274CFB" w:rsidRDefault="008F5AED" w:rsidP="008F5AED">
      <w:pPr>
        <w:ind w:left="900" w:hanging="540"/>
        <w:jc w:val="both"/>
      </w:pPr>
      <w:r>
        <w:t>(c)</w:t>
      </w:r>
      <w:r>
        <w:tab/>
        <w:t xml:space="preserve">the Client has received </w:t>
      </w:r>
      <w:r w:rsidRPr="007A5CE0">
        <w:t>grant</w:t>
      </w:r>
      <w:r>
        <w:t xml:space="preserve"> from the </w:t>
      </w:r>
      <w:r w:rsidRPr="007A5CE0">
        <w:rPr>
          <w:i/>
        </w:rPr>
        <w:t>International Development Association (IDA):</w:t>
      </w:r>
      <w:r>
        <w:t xml:space="preserve">toward the cost of the Services and intends to apply a portion of the proceeds of this </w:t>
      </w:r>
      <w:r w:rsidRPr="007A5CE0">
        <w:t>grant</w:t>
      </w:r>
      <w:r>
        <w:t xml:space="preserve"> to eligible payments under this Contract, it being understood that (i) payments by the Bank will be made only at the request of the Client and upon approval by the Bank; (ii) such payments will be subject, in all respects, to the terms and conditions of the </w:t>
      </w:r>
      <w:r w:rsidRPr="007A5CE0">
        <w:t>grant</w:t>
      </w:r>
      <w:r>
        <w:t xml:space="preserve"> </w:t>
      </w:r>
      <w:r w:rsidRPr="00274CFB">
        <w:t xml:space="preserve">agreement, including prohibitions of withdrawal from the </w:t>
      </w:r>
      <w:r w:rsidRPr="007A5CE0">
        <w:t>grant</w:t>
      </w:r>
      <w:r w:rsidRPr="00274CFB">
        <w:t xml:space="preserve"> 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no party other than the Client shall derive </w:t>
      </w:r>
      <w:r>
        <w:t xml:space="preserve">any rights from the </w:t>
      </w:r>
      <w:r w:rsidRPr="00274CFB">
        <w:t>agreement or have any claim to the proceeds;</w:t>
      </w:r>
    </w:p>
    <w:p w:rsidR="00C0684F" w:rsidRDefault="00C0684F" w:rsidP="008F5AED">
      <w:pPr>
        <w:ind w:left="900" w:hanging="540"/>
        <w:jc w:val="both"/>
      </w:pPr>
    </w:p>
    <w:p w:rsidR="00C0684F" w:rsidRDefault="00C0684F" w:rsidP="00C0684F">
      <w:pPr>
        <w:pStyle w:val="BodyText"/>
        <w:keepNext/>
        <w:suppressAutoHyphens w:val="0"/>
        <w:spacing w:after="0"/>
        <w:rPr>
          <w:szCs w:val="24"/>
          <w:lang w:val="en-GB" w:eastAsia="it-IT"/>
        </w:rPr>
      </w:pPr>
      <w:smartTag w:uri="urn:schemas-microsoft-com:office:smarttags" w:element="stockticker">
        <w:r>
          <w:rPr>
            <w:szCs w:val="24"/>
            <w:lang w:val="en-GB" w:eastAsia="it-IT"/>
          </w:rPr>
          <w:lastRenderedPageBreak/>
          <w:t>NOW</w:t>
        </w:r>
      </w:smartTag>
      <w:r>
        <w:rPr>
          <w:szCs w:val="24"/>
          <w:lang w:val="en-GB" w:eastAsia="it-IT"/>
        </w:rPr>
        <w:t xml:space="preserve"> THEREFORE the parties hereto hereby agree as follows:</w:t>
      </w:r>
    </w:p>
    <w:p w:rsidR="00C0684F" w:rsidRDefault="00C0684F" w:rsidP="00C0684F">
      <w:pPr>
        <w:keepNext/>
        <w:jc w:val="both"/>
      </w:pPr>
    </w:p>
    <w:p w:rsidR="00C0684F" w:rsidRDefault="00C0684F" w:rsidP="00C0684F">
      <w:pPr>
        <w:keepNext/>
        <w:ind w:left="720" w:hanging="720"/>
        <w:jc w:val="both"/>
      </w:pPr>
      <w:r>
        <w:t>1.</w:t>
      </w:r>
      <w:r>
        <w:tab/>
        <w:t>The following documents attached hereto shall be deemed to form an integral part of this Contract:</w:t>
      </w:r>
    </w:p>
    <w:p w:rsidR="00C0684F" w:rsidRDefault="00C0684F" w:rsidP="00C0684F">
      <w:pPr>
        <w:keepNext/>
        <w:ind w:left="720" w:hanging="720"/>
        <w:jc w:val="both"/>
      </w:pPr>
    </w:p>
    <w:p w:rsidR="00C0684F" w:rsidRDefault="00C0684F" w:rsidP="00C0684F">
      <w:pPr>
        <w:ind w:left="1260" w:hanging="540"/>
        <w:jc w:val="both"/>
      </w:pPr>
      <w:r>
        <w:t>(a)</w:t>
      </w:r>
      <w:r>
        <w:tab/>
        <w:t>The General Conditions of Contract(including Attachment 1 “Bank Policy – Corrupt and Fraudulent Practices);</w:t>
      </w:r>
    </w:p>
    <w:p w:rsidR="00C0684F" w:rsidRDefault="00C0684F" w:rsidP="00C0684F">
      <w:pPr>
        <w:ind w:left="1260" w:hanging="540"/>
        <w:jc w:val="both"/>
      </w:pPr>
      <w:r>
        <w:t>(b)</w:t>
      </w:r>
      <w:r>
        <w:tab/>
        <w:t>The Special Conditions of Contract;</w:t>
      </w:r>
    </w:p>
    <w:p w:rsidR="00C0684F" w:rsidRDefault="00C0684F" w:rsidP="00C0684F">
      <w:pPr>
        <w:keepNext/>
        <w:ind w:left="1260" w:hanging="540"/>
        <w:jc w:val="both"/>
      </w:pPr>
      <w:r>
        <w:t>(c)</w:t>
      </w:r>
      <w:r>
        <w:tab/>
        <w:t xml:space="preserve">Appendices:  </w:t>
      </w:r>
    </w:p>
    <w:p w:rsidR="00C0684F" w:rsidRDefault="00C0684F" w:rsidP="00C0684F">
      <w:pPr>
        <w:keepNext/>
        <w:tabs>
          <w:tab w:val="left" w:pos="7650"/>
          <w:tab w:val="left" w:pos="8010"/>
        </w:tabs>
        <w:ind w:left="1440"/>
        <w:jc w:val="both"/>
      </w:pPr>
    </w:p>
    <w:p w:rsidR="00C0684F" w:rsidRDefault="00C0684F" w:rsidP="00C0684F">
      <w:pPr>
        <w:tabs>
          <w:tab w:val="left" w:pos="2700"/>
          <w:tab w:val="left" w:pos="7650"/>
          <w:tab w:val="left" w:pos="8010"/>
        </w:tabs>
        <w:ind w:left="1260"/>
        <w:jc w:val="both"/>
      </w:pPr>
      <w:r>
        <w:t>Appendix A:</w:t>
      </w:r>
      <w:r>
        <w:tab/>
        <w:t>Terms of Reference</w:t>
      </w:r>
      <w:r>
        <w:tab/>
      </w:r>
    </w:p>
    <w:p w:rsidR="00C0684F" w:rsidRPr="00AB6B89" w:rsidRDefault="00C0684F" w:rsidP="00C0684F">
      <w:pPr>
        <w:tabs>
          <w:tab w:val="left" w:pos="2700"/>
          <w:tab w:val="left" w:pos="7650"/>
          <w:tab w:val="left" w:pos="8010"/>
        </w:tabs>
        <w:ind w:left="1260"/>
        <w:jc w:val="both"/>
      </w:pPr>
      <w:r w:rsidRPr="00AB6B89">
        <w:t>Appendix B:</w:t>
      </w:r>
      <w:r w:rsidRPr="00AB6B89">
        <w:tab/>
      </w:r>
      <w:r>
        <w:t xml:space="preserve">Key </w:t>
      </w:r>
      <w:r w:rsidRPr="00AB6B89">
        <w:t>Experts</w:t>
      </w:r>
      <w:r w:rsidRPr="00AB6B89">
        <w:tab/>
      </w:r>
    </w:p>
    <w:p w:rsidR="00C0684F" w:rsidRPr="00AB6B89" w:rsidRDefault="00C0684F" w:rsidP="00C0684F">
      <w:pPr>
        <w:tabs>
          <w:tab w:val="left" w:pos="2700"/>
          <w:tab w:val="left" w:pos="7650"/>
          <w:tab w:val="left" w:pos="8010"/>
        </w:tabs>
        <w:ind w:left="1260"/>
        <w:jc w:val="both"/>
      </w:pPr>
      <w:r w:rsidRPr="00AB6B89">
        <w:t>Appendix C:</w:t>
      </w:r>
      <w:r w:rsidRPr="00AB6B89">
        <w:tab/>
      </w:r>
      <w:r>
        <w:t>Breakdown of Contract Price</w:t>
      </w:r>
      <w:r w:rsidRPr="00AB6B89">
        <w:tab/>
      </w:r>
    </w:p>
    <w:p w:rsidR="00C0684F" w:rsidRDefault="00C0684F" w:rsidP="00C0684F">
      <w:pPr>
        <w:tabs>
          <w:tab w:val="left" w:pos="2700"/>
          <w:tab w:val="left" w:pos="7650"/>
          <w:tab w:val="left" w:pos="8010"/>
        </w:tabs>
        <w:ind w:left="1260"/>
        <w:jc w:val="both"/>
      </w:pPr>
      <w:r>
        <w:t>Appendix D:</w:t>
      </w:r>
      <w:r>
        <w:tab/>
        <w:t>Form of Advance Payments Guarantee</w:t>
      </w:r>
    </w:p>
    <w:p w:rsidR="00C0684F" w:rsidRDefault="00C0684F" w:rsidP="00C0684F">
      <w:pPr>
        <w:tabs>
          <w:tab w:val="left" w:pos="2700"/>
          <w:tab w:val="left" w:pos="7650"/>
          <w:tab w:val="left" w:pos="8010"/>
        </w:tabs>
        <w:ind w:left="1260"/>
        <w:jc w:val="both"/>
        <w:rPr>
          <w:i/>
        </w:rPr>
      </w:pPr>
    </w:p>
    <w:p w:rsidR="00C0684F" w:rsidRPr="00B35BFF" w:rsidRDefault="00C0684F" w:rsidP="00C0684F">
      <w:pPr>
        <w:ind w:left="720"/>
        <w:jc w:val="both"/>
      </w:pPr>
      <w:r w:rsidRPr="001721D4">
        <w:t xml:space="preserve">In the event of any inconsistency between the documents, the following order of precedence shall prevail: the Special Conditions of Contract; the General Conditions of Contract, including Attachment 1; Appendix A; </w:t>
      </w:r>
      <w:r>
        <w:t xml:space="preserve">Appendix B; </w:t>
      </w:r>
      <w:r w:rsidRPr="001721D4">
        <w:t xml:space="preserve">Appendix </w:t>
      </w:r>
      <w:r>
        <w:t>C</w:t>
      </w:r>
      <w:r w:rsidRPr="001721D4">
        <w:t xml:space="preserve">; Appendix </w:t>
      </w:r>
      <w:r>
        <w:t>D</w:t>
      </w:r>
      <w:r w:rsidRPr="001721D4">
        <w:t>. Any reference to this Contract shall include, where the context permits, a reference to its Appendices.</w:t>
      </w:r>
    </w:p>
    <w:p w:rsidR="00C0684F" w:rsidRDefault="00C0684F" w:rsidP="00C0684F">
      <w:pPr>
        <w:jc w:val="both"/>
      </w:pPr>
    </w:p>
    <w:p w:rsidR="00C0684F" w:rsidRDefault="00C0684F" w:rsidP="00C0684F">
      <w:pPr>
        <w:ind w:left="720" w:hanging="720"/>
        <w:jc w:val="both"/>
      </w:pPr>
      <w:r>
        <w:t>2.</w:t>
      </w:r>
      <w:r>
        <w:tab/>
        <w:t>The mutual rights and obligations of the Client and the Consultant shall be as set forth in the Contract, in particular:</w:t>
      </w:r>
    </w:p>
    <w:p w:rsidR="00C0684F" w:rsidRDefault="00C0684F" w:rsidP="00C0684F">
      <w:pPr>
        <w:jc w:val="both"/>
      </w:pPr>
    </w:p>
    <w:p w:rsidR="00C0684F" w:rsidRDefault="00C0684F" w:rsidP="00C0684F">
      <w:pPr>
        <w:ind w:left="1440" w:hanging="720"/>
        <w:jc w:val="both"/>
      </w:pPr>
      <w:r>
        <w:t>(a)</w:t>
      </w:r>
      <w:r>
        <w:tab/>
        <w:t>the Consultant shall carry out the Services in accordance with the provisions of the Contract; and</w:t>
      </w:r>
    </w:p>
    <w:p w:rsidR="00C0684F" w:rsidRDefault="00C0684F" w:rsidP="00C0684F">
      <w:pPr>
        <w:ind w:left="1440" w:hanging="720"/>
        <w:jc w:val="both"/>
      </w:pPr>
      <w:r>
        <w:t>(b)</w:t>
      </w:r>
      <w:r>
        <w:tab/>
        <w:t>the Client shall make payments to the Consultant in accordance with the provisions of the Contract.</w:t>
      </w:r>
    </w:p>
    <w:p w:rsidR="00C0684F" w:rsidRDefault="00C0684F" w:rsidP="00C0684F">
      <w:pPr>
        <w:jc w:val="both"/>
      </w:pPr>
    </w:p>
    <w:p w:rsidR="00C0684F" w:rsidRDefault="00C0684F" w:rsidP="00C0684F">
      <w:pPr>
        <w:jc w:val="both"/>
      </w:pPr>
    </w:p>
    <w:p w:rsidR="00C0684F" w:rsidRDefault="00C0684F" w:rsidP="00C0684F">
      <w:pPr>
        <w:jc w:val="both"/>
      </w:pPr>
      <w:r>
        <w:t>IN WITNESS WHEREOF, the Parties hereto have caused this Contract to be signed in their respective names as of the day and year first above written.</w:t>
      </w:r>
    </w:p>
    <w:p w:rsidR="00C0684F" w:rsidRDefault="00C0684F" w:rsidP="00C0684F"/>
    <w:p w:rsidR="00C0684F" w:rsidRDefault="00C0684F" w:rsidP="00C0684F">
      <w:r>
        <w:t xml:space="preserve">For and on behalf of </w:t>
      </w:r>
      <w:r w:rsidR="00C04C78">
        <w:rPr>
          <w:i/>
        </w:rPr>
        <w:t>REDD Implementation Center</w:t>
      </w:r>
    </w:p>
    <w:p w:rsidR="00C0684F" w:rsidRDefault="00C0684F" w:rsidP="00C0684F"/>
    <w:p w:rsidR="00C0684F" w:rsidRDefault="00C0684F" w:rsidP="00C0684F">
      <w:pPr>
        <w:tabs>
          <w:tab w:val="left" w:pos="5760"/>
        </w:tabs>
      </w:pPr>
      <w:r>
        <w:rPr>
          <w:u w:val="single"/>
        </w:rPr>
        <w:tab/>
      </w:r>
    </w:p>
    <w:p w:rsidR="00C0684F" w:rsidRDefault="00C0684F" w:rsidP="00C0684F">
      <w:r w:rsidRPr="00FE00D8">
        <w:rPr>
          <w:i/>
          <w:highlight w:val="lightGray"/>
        </w:rPr>
        <w:t>[</w:t>
      </w:r>
      <w:r w:rsidR="00C04C78">
        <w:rPr>
          <w:i/>
        </w:rPr>
        <w:t>Sindhu Prasad Dhungana, Project Director</w:t>
      </w:r>
    </w:p>
    <w:p w:rsidR="00C0684F" w:rsidRDefault="00C0684F" w:rsidP="00C0684F">
      <w:pPr>
        <w:pStyle w:val="BankNormal"/>
        <w:spacing w:after="0"/>
        <w:rPr>
          <w:szCs w:val="24"/>
          <w:lang w:val="en-GB" w:eastAsia="it-IT"/>
        </w:rPr>
      </w:pPr>
    </w:p>
    <w:p w:rsidR="00C0684F" w:rsidRPr="00FE00D8" w:rsidRDefault="00C0684F" w:rsidP="00C0684F">
      <w:pPr>
        <w:rPr>
          <w:color w:val="1F497D" w:themeColor="text2"/>
        </w:rPr>
      </w:pPr>
      <w:r>
        <w:t xml:space="preserve">For and on behalf of </w:t>
      </w:r>
      <w:r w:rsidRPr="00FE00D8">
        <w:rPr>
          <w:i/>
          <w:color w:val="1F497D" w:themeColor="text2"/>
        </w:rPr>
        <w:t xml:space="preserve">[Name of </w:t>
      </w:r>
      <w:r w:rsidRPr="00FE00D8">
        <w:rPr>
          <w:i/>
          <w:iCs/>
          <w:color w:val="1F497D" w:themeColor="text2"/>
        </w:rPr>
        <w:t>Consultant or Name of a Joint Venture</w:t>
      </w:r>
      <w:r w:rsidRPr="00FE00D8">
        <w:rPr>
          <w:i/>
          <w:color w:val="1F497D" w:themeColor="text2"/>
        </w:rPr>
        <w:t>]</w:t>
      </w:r>
    </w:p>
    <w:p w:rsidR="00C0684F" w:rsidRDefault="00C0684F" w:rsidP="00C0684F"/>
    <w:p w:rsidR="00C0684F" w:rsidRDefault="00C0684F" w:rsidP="00C0684F">
      <w:pPr>
        <w:tabs>
          <w:tab w:val="left" w:pos="5760"/>
        </w:tabs>
      </w:pPr>
      <w:r>
        <w:rPr>
          <w:u w:val="single"/>
        </w:rPr>
        <w:tab/>
      </w:r>
    </w:p>
    <w:p w:rsidR="00C0684F" w:rsidRPr="00FE00D8" w:rsidRDefault="00C0684F" w:rsidP="00C0684F">
      <w:pPr>
        <w:rPr>
          <w:color w:val="1F497D" w:themeColor="text2"/>
        </w:rPr>
      </w:pPr>
      <w:r w:rsidRPr="00FE00D8">
        <w:rPr>
          <w:i/>
          <w:color w:val="1F497D" w:themeColor="text2"/>
        </w:rPr>
        <w:t>[Authorized Representative of the Consultant – name and signature]</w:t>
      </w:r>
    </w:p>
    <w:p w:rsidR="00C0684F" w:rsidRDefault="00C0684F" w:rsidP="00C0684F"/>
    <w:p w:rsidR="00C0684F" w:rsidRPr="00FE00D8" w:rsidRDefault="00C0684F" w:rsidP="00C0684F">
      <w:pPr>
        <w:rPr>
          <w:color w:val="1F497D" w:themeColor="text2"/>
        </w:rPr>
      </w:pPr>
      <w:r w:rsidRPr="00FE00D8">
        <w:rPr>
          <w:i/>
          <w:color w:val="1F497D" w:themeColor="text2"/>
        </w:rPr>
        <w:t xml:space="preserve">[For a joint venture, either all members shall sign or only the lead member, in which case the power of attorney to sign on behalf of all members shall be attached. </w:t>
      </w:r>
    </w:p>
    <w:p w:rsidR="00C0684F" w:rsidRDefault="00C0684F" w:rsidP="00C0684F"/>
    <w:p w:rsidR="00C0684F" w:rsidRPr="00FE00D8" w:rsidRDefault="00C0684F" w:rsidP="00C0684F">
      <w:pPr>
        <w:rPr>
          <w:i/>
          <w:color w:val="1F497D" w:themeColor="text2"/>
        </w:rPr>
      </w:pPr>
      <w:r>
        <w:lastRenderedPageBreak/>
        <w:t xml:space="preserve">For and on behalf of each of the members of the Consultant </w:t>
      </w:r>
      <w:r w:rsidRPr="00FE00D8">
        <w:rPr>
          <w:i/>
          <w:color w:val="1F497D" w:themeColor="text2"/>
        </w:rPr>
        <w:t>[insert the Name of the Joint Venture]</w:t>
      </w:r>
    </w:p>
    <w:p w:rsidR="00C0684F" w:rsidRDefault="00C0684F" w:rsidP="00C0684F"/>
    <w:p w:rsidR="00C0684F" w:rsidRPr="00FE00D8" w:rsidRDefault="00C0684F" w:rsidP="00C0684F">
      <w:pPr>
        <w:rPr>
          <w:color w:val="1F497D" w:themeColor="text2"/>
        </w:rPr>
      </w:pPr>
      <w:r w:rsidRPr="00FE00D8">
        <w:rPr>
          <w:i/>
          <w:color w:val="1F497D" w:themeColor="text2"/>
        </w:rPr>
        <w:t>[Name of the lead member]</w:t>
      </w:r>
    </w:p>
    <w:p w:rsidR="00C0684F" w:rsidRDefault="00C0684F" w:rsidP="00C0684F"/>
    <w:p w:rsidR="00C0684F" w:rsidRDefault="00C0684F" w:rsidP="00C0684F">
      <w:pPr>
        <w:tabs>
          <w:tab w:val="left" w:pos="5760"/>
        </w:tabs>
      </w:pPr>
      <w:r>
        <w:rPr>
          <w:u w:val="single"/>
        </w:rPr>
        <w:tab/>
      </w:r>
    </w:p>
    <w:p w:rsidR="00C0684F" w:rsidRPr="00FE00D8" w:rsidRDefault="00C0684F" w:rsidP="00C0684F">
      <w:pPr>
        <w:rPr>
          <w:color w:val="1F497D" w:themeColor="text2"/>
        </w:rPr>
      </w:pPr>
      <w:r w:rsidRPr="00FE00D8">
        <w:rPr>
          <w:i/>
          <w:color w:val="1F497D" w:themeColor="text2"/>
        </w:rPr>
        <w:t>[Authorized Representative on behalf of a Joint Venture]</w:t>
      </w:r>
    </w:p>
    <w:p w:rsidR="00C0684F" w:rsidRDefault="00C0684F" w:rsidP="00C0684F"/>
    <w:p w:rsidR="00C0684F" w:rsidRPr="00FE00D8" w:rsidRDefault="00C0684F" w:rsidP="00C0684F">
      <w:pPr>
        <w:rPr>
          <w:color w:val="1F497D" w:themeColor="text2"/>
        </w:rPr>
      </w:pPr>
      <w:r w:rsidRPr="00FE00D8">
        <w:rPr>
          <w:i/>
          <w:color w:val="1F497D" w:themeColor="text2"/>
        </w:rPr>
        <w:t>[add signature blocks for each member if all are signing]</w:t>
      </w:r>
    </w:p>
    <w:p w:rsidR="00C0684F" w:rsidRDefault="00C0684F" w:rsidP="00C0684F"/>
    <w:p w:rsidR="00C0684F" w:rsidRDefault="00C0684F" w:rsidP="00C0684F">
      <w:pPr>
        <w:pStyle w:val="BankNormal"/>
        <w:spacing w:after="0"/>
        <w:rPr>
          <w:szCs w:val="24"/>
        </w:rPr>
      </w:pPr>
    </w:p>
    <w:p w:rsidR="00C0684F" w:rsidRDefault="00C0684F" w:rsidP="00C0684F">
      <w:pPr>
        <w:sectPr w:rsidR="00C0684F">
          <w:headerReference w:type="even" r:id="rId64"/>
          <w:headerReference w:type="default" r:id="rId65"/>
          <w:headerReference w:type="first" r:id="rId66"/>
          <w:type w:val="oddPage"/>
          <w:pgSz w:w="12242" w:h="15842" w:code="1"/>
          <w:pgMar w:top="1440" w:right="1440" w:bottom="1440" w:left="1800" w:header="720" w:footer="720" w:gutter="0"/>
          <w:paperSrc w:first="15" w:other="15"/>
          <w:cols w:space="720"/>
          <w:noEndnote/>
          <w:titlePg/>
        </w:sectPr>
      </w:pPr>
    </w:p>
    <w:p w:rsidR="00C0684F" w:rsidRDefault="00C0684F" w:rsidP="009A25E9">
      <w:pPr>
        <w:pStyle w:val="Heading1"/>
        <w:numPr>
          <w:ilvl w:val="0"/>
          <w:numId w:val="25"/>
        </w:numPr>
      </w:pPr>
      <w:bookmarkStart w:id="64" w:name="_Toc299534126"/>
      <w:bookmarkStart w:id="65" w:name="_Toc300749252"/>
      <w:r>
        <w:lastRenderedPageBreak/>
        <w:t>General Conditions of Contract</w:t>
      </w:r>
      <w:bookmarkEnd w:id="64"/>
      <w:bookmarkEnd w:id="65"/>
    </w:p>
    <w:p w:rsidR="00C0684F" w:rsidRPr="005420B1" w:rsidRDefault="00C0684F" w:rsidP="00C0684F">
      <w:pPr>
        <w:pStyle w:val="Heading1"/>
        <w:rPr>
          <w:smallCaps/>
          <w:sz w:val="28"/>
          <w:szCs w:val="28"/>
        </w:rPr>
      </w:pPr>
      <w:bookmarkStart w:id="66" w:name="_Toc299534127"/>
      <w:bookmarkStart w:id="67" w:name="_Toc300749253"/>
      <w:r w:rsidRPr="005420B1">
        <w:rPr>
          <w:smallCaps/>
          <w:sz w:val="28"/>
          <w:szCs w:val="28"/>
        </w:rPr>
        <w:t>A.  General Provisions</w:t>
      </w:r>
      <w:bookmarkEnd w:id="66"/>
      <w:bookmarkEnd w:id="67"/>
    </w:p>
    <w:tbl>
      <w:tblPr>
        <w:tblW w:w="9446" w:type="dxa"/>
        <w:jc w:val="center"/>
        <w:tblLayout w:type="fixed"/>
        <w:tblLook w:val="0000"/>
      </w:tblPr>
      <w:tblGrid>
        <w:gridCol w:w="2526"/>
        <w:gridCol w:w="6920"/>
      </w:tblGrid>
      <w:tr w:rsidR="00C0684F" w:rsidTr="00C0684F">
        <w:trPr>
          <w:jc w:val="center"/>
        </w:trPr>
        <w:tc>
          <w:tcPr>
            <w:tcW w:w="2526" w:type="dxa"/>
          </w:tcPr>
          <w:p w:rsidR="00C0684F" w:rsidRPr="002F5F77" w:rsidRDefault="00C0684F" w:rsidP="009A25E9">
            <w:pPr>
              <w:pStyle w:val="Section8Heading2"/>
              <w:numPr>
                <w:ilvl w:val="0"/>
                <w:numId w:val="26"/>
              </w:numPr>
            </w:pPr>
            <w:bookmarkStart w:id="68" w:name="_Toc299534128"/>
            <w:bookmarkStart w:id="69" w:name="_Toc300749254"/>
            <w:r w:rsidRPr="002F5F77">
              <w:t>Definitions</w:t>
            </w:r>
            <w:bookmarkEnd w:id="68"/>
            <w:bookmarkEnd w:id="69"/>
          </w:p>
        </w:tc>
        <w:tc>
          <w:tcPr>
            <w:tcW w:w="6920" w:type="dxa"/>
          </w:tcPr>
          <w:p w:rsidR="00C0684F" w:rsidRDefault="00C0684F" w:rsidP="009A25E9">
            <w:pPr>
              <w:pStyle w:val="BodyText2"/>
              <w:numPr>
                <w:ilvl w:val="1"/>
                <w:numId w:val="31"/>
              </w:numPr>
              <w:tabs>
                <w:tab w:val="left" w:pos="576"/>
              </w:tabs>
              <w:suppressAutoHyphens/>
              <w:spacing w:after="200" w:line="240" w:lineRule="auto"/>
              <w:ind w:left="72" w:firstLine="0"/>
              <w:jc w:val="both"/>
            </w:pPr>
            <w:r>
              <w:t>Unless the context otherwise requires, the following terms whenever used in this Contract have the following meanings:</w:t>
            </w:r>
          </w:p>
          <w:p w:rsidR="00C0684F" w:rsidRPr="00533AD8" w:rsidRDefault="00C0684F" w:rsidP="009A25E9">
            <w:pPr>
              <w:pStyle w:val="ListParagraph"/>
              <w:numPr>
                <w:ilvl w:val="0"/>
                <w:numId w:val="32"/>
              </w:numPr>
              <w:tabs>
                <w:tab w:val="left" w:pos="540"/>
              </w:tabs>
              <w:spacing w:after="200"/>
              <w:ind w:left="612" w:right="-72" w:hanging="576"/>
              <w:contextualSpacing w:val="0"/>
              <w:jc w:val="both"/>
              <w:rPr>
                <w:lang w:val="en-GB"/>
              </w:rPr>
            </w:pPr>
            <w:r w:rsidRPr="00E66809">
              <w:rPr>
                <w:lang w:val="en-GB"/>
              </w:rPr>
              <w:t xml:space="preserve">“Applicable Guidelines” means </w:t>
            </w:r>
            <w:r w:rsidR="00E66809" w:rsidRPr="00533AD8">
              <w:rPr>
                <w:lang w:val="en-GB"/>
              </w:rPr>
              <w:t>Guidelines for Selection and Employment of Consultants under IBRD Loans and IDA Credits &amp; Grants by World Bank Borrowers</w:t>
            </w:r>
            <w:r w:rsidR="004C6E11" w:rsidRPr="00533AD8">
              <w:rPr>
                <w:lang w:val="en-GB"/>
              </w:rPr>
              <w:t>, dated January 2011</w:t>
            </w:r>
            <w:r w:rsidR="00E66809" w:rsidRPr="00533AD8">
              <w:rPr>
                <w:lang w:val="en-GB"/>
              </w:rPr>
              <w:t>.</w:t>
            </w:r>
          </w:p>
          <w:p w:rsidR="00C0684F" w:rsidRDefault="00C0684F" w:rsidP="009A25E9">
            <w:pPr>
              <w:pStyle w:val="ListParagraph"/>
              <w:numPr>
                <w:ilvl w:val="0"/>
                <w:numId w:val="32"/>
              </w:numPr>
              <w:tabs>
                <w:tab w:val="left" w:pos="540"/>
              </w:tabs>
              <w:spacing w:after="200"/>
              <w:ind w:left="612" w:right="-72" w:hanging="576"/>
              <w:contextualSpacing w:val="0"/>
              <w:jc w:val="both"/>
            </w:pPr>
            <w:r>
              <w:t>“Applicable Law” means the laws and any other instruments having the force of law in the Client’s country, or in such other country as may be specified in the</w:t>
            </w:r>
            <w:r w:rsidRPr="00E66809">
              <w:rPr>
                <w:b/>
              </w:rPr>
              <w:t xml:space="preserve"> Special Conditions of Contract (SCC</w:t>
            </w:r>
            <w:r w:rsidRPr="004A0F62">
              <w:rPr>
                <w:b/>
              </w:rPr>
              <w:t>)</w:t>
            </w:r>
            <w:r>
              <w:t>, as they may be issued and in force from time to time.</w:t>
            </w:r>
          </w:p>
          <w:p w:rsidR="00C0684F" w:rsidRPr="00533AD8" w:rsidRDefault="00C0684F" w:rsidP="009A25E9">
            <w:pPr>
              <w:pStyle w:val="ListParagraph"/>
              <w:numPr>
                <w:ilvl w:val="0"/>
                <w:numId w:val="32"/>
              </w:numPr>
              <w:tabs>
                <w:tab w:val="left" w:pos="540"/>
              </w:tabs>
              <w:spacing w:after="200"/>
              <w:ind w:left="612" w:right="-72" w:hanging="576"/>
              <w:contextualSpacing w:val="0"/>
              <w:jc w:val="both"/>
            </w:pPr>
            <w:r w:rsidRPr="004A0F62">
              <w:rPr>
                <w:lang w:val="en-GB"/>
              </w:rPr>
              <w:t xml:space="preserve">“Bank” means the </w:t>
            </w:r>
            <w:r w:rsidR="00E66809" w:rsidRPr="00533AD8">
              <w:rPr>
                <w:lang w:val="en-GB"/>
              </w:rPr>
              <w:t>International Bank for Reconstruction and Development (IBRD) or the International Development Association (IDA)</w:t>
            </w:r>
            <w:r w:rsidRPr="00533AD8">
              <w:rPr>
                <w:lang w:val="en-GB"/>
              </w:rPr>
              <w:t>.</w:t>
            </w:r>
          </w:p>
          <w:p w:rsidR="00C0684F" w:rsidRPr="00BB6468" w:rsidRDefault="00C0684F" w:rsidP="009A25E9">
            <w:pPr>
              <w:pStyle w:val="ListParagraph"/>
              <w:numPr>
                <w:ilvl w:val="0"/>
                <w:numId w:val="32"/>
              </w:numPr>
              <w:tabs>
                <w:tab w:val="left" w:pos="540"/>
              </w:tabs>
              <w:spacing w:after="200"/>
              <w:ind w:left="612" w:right="-72" w:hanging="576"/>
              <w:contextualSpacing w:val="0"/>
              <w:jc w:val="both"/>
            </w:pPr>
            <w:r w:rsidRPr="00BB6468">
              <w:rPr>
                <w:lang w:val="en-GB"/>
              </w:rPr>
              <w:t xml:space="preserve">“Borrower” means the Government, Government agency or other entity </w:t>
            </w:r>
            <w:r>
              <w:rPr>
                <w:lang w:val="en-GB"/>
              </w:rPr>
              <w:t>that</w:t>
            </w:r>
            <w:r w:rsidR="009B7D77">
              <w:rPr>
                <w:lang w:val="en-GB"/>
              </w:rPr>
              <w:t xml:space="preserve"> </w:t>
            </w:r>
            <w:r>
              <w:rPr>
                <w:lang w:val="en-GB"/>
              </w:rPr>
              <w:t xml:space="preserve">signs </w:t>
            </w:r>
            <w:r w:rsidRPr="007D7F07">
              <w:rPr>
                <w:lang w:val="en-GB"/>
              </w:rPr>
              <w:t>the financing agreement</w:t>
            </w:r>
            <w:r w:rsidR="009B7D77">
              <w:rPr>
                <w:lang w:val="en-GB"/>
              </w:rPr>
              <w:t xml:space="preserve"> </w:t>
            </w:r>
            <w:r w:rsidRPr="00BB6468">
              <w:rPr>
                <w:lang w:val="en-GB"/>
              </w:rPr>
              <w:t>with the Bank.</w:t>
            </w:r>
          </w:p>
          <w:p w:rsidR="00C0684F" w:rsidRPr="00BB6468" w:rsidRDefault="00C0684F" w:rsidP="009A25E9">
            <w:pPr>
              <w:pStyle w:val="ListParagraph"/>
              <w:numPr>
                <w:ilvl w:val="0"/>
                <w:numId w:val="32"/>
              </w:numPr>
              <w:tabs>
                <w:tab w:val="left" w:pos="540"/>
              </w:tabs>
              <w:spacing w:after="200"/>
              <w:ind w:left="612" w:right="-72" w:hanging="576"/>
              <w:contextualSpacing w:val="0"/>
              <w:jc w:val="both"/>
            </w:pPr>
            <w:r w:rsidRPr="00BB6468">
              <w:rPr>
                <w:lang w:val="en-GB"/>
              </w:rPr>
              <w:t xml:space="preserve">“Client” means </w:t>
            </w:r>
            <w:r w:rsidRPr="00FC5572">
              <w:rPr>
                <w:lang w:val="en-GB"/>
              </w:rPr>
              <w:t>the implementing</w:t>
            </w:r>
            <w:r w:rsidRPr="00BB6468">
              <w:rPr>
                <w:lang w:val="en-GB"/>
              </w:rPr>
              <w:t xml:space="preserve"> agency </w:t>
            </w:r>
            <w:r>
              <w:rPr>
                <w:lang w:val="en-GB"/>
              </w:rPr>
              <w:t>that</w:t>
            </w:r>
            <w:r w:rsidRPr="00BB6468">
              <w:rPr>
                <w:lang w:val="en-GB"/>
              </w:rPr>
              <w:t xml:space="preserve"> signs the Contract for the Services</w:t>
            </w:r>
            <w:r>
              <w:rPr>
                <w:lang w:val="en-GB"/>
              </w:rPr>
              <w:t xml:space="preserve"> with the Selected Consultant</w:t>
            </w:r>
            <w:r w:rsidRPr="00BB6468">
              <w:rPr>
                <w:lang w:val="en-GB"/>
              </w:rPr>
              <w:t>.</w:t>
            </w:r>
          </w:p>
          <w:p w:rsidR="00C0684F" w:rsidRDefault="00C0684F" w:rsidP="009A25E9">
            <w:pPr>
              <w:pStyle w:val="ListParagraph"/>
              <w:numPr>
                <w:ilvl w:val="0"/>
                <w:numId w:val="32"/>
              </w:numPr>
              <w:tabs>
                <w:tab w:val="left" w:pos="540"/>
              </w:tabs>
              <w:spacing w:after="200"/>
              <w:ind w:left="612" w:right="-72" w:hanging="576"/>
              <w:contextualSpacing w:val="0"/>
              <w:jc w:val="both"/>
            </w:pPr>
            <w:r>
              <w:t xml:space="preserve">“Consultant” means a legally-established professional consulting firm or entity selected by the Client to provide the Services under the </w:t>
            </w:r>
            <w:r w:rsidRPr="002F7159">
              <w:t>signed</w:t>
            </w:r>
            <w:r>
              <w:t xml:space="preserve"> Contract.</w:t>
            </w:r>
          </w:p>
          <w:p w:rsidR="00C0684F" w:rsidRPr="00B10418" w:rsidRDefault="00C0684F" w:rsidP="009A25E9">
            <w:pPr>
              <w:pStyle w:val="ListParagraph"/>
              <w:numPr>
                <w:ilvl w:val="0"/>
                <w:numId w:val="32"/>
              </w:numPr>
              <w:tabs>
                <w:tab w:val="left" w:pos="540"/>
              </w:tabs>
              <w:spacing w:after="200"/>
              <w:ind w:left="612" w:right="-72" w:hanging="576"/>
              <w:contextualSpacing w:val="0"/>
              <w:jc w:val="both"/>
            </w:pPr>
            <w:r>
              <w:t xml:space="preserve">“Contract” means the </w:t>
            </w:r>
            <w:r w:rsidRPr="007D7F07">
              <w:rPr>
                <w:lang w:val="en-GB"/>
              </w:rPr>
              <w:t>legally binding written agreement signed between the Client and the Consultant and</w:t>
            </w:r>
            <w:r w:rsidRPr="004105CA">
              <w:rPr>
                <w:lang w:val="en-GB"/>
              </w:rPr>
              <w:t xml:space="preserve"> which includes all the attached documents listed in its </w:t>
            </w:r>
            <w:r>
              <w:rPr>
                <w:lang w:val="en-GB"/>
              </w:rPr>
              <w:t>paragraph</w:t>
            </w:r>
            <w:r w:rsidRPr="004105CA">
              <w:rPr>
                <w:lang w:val="en-GB"/>
              </w:rPr>
              <w:t xml:space="preserve"> 1</w:t>
            </w:r>
            <w:r>
              <w:rPr>
                <w:lang w:val="en-GB"/>
              </w:rPr>
              <w:t xml:space="preserve"> of the Form of Contract</w:t>
            </w:r>
            <w:r w:rsidRPr="004105CA">
              <w:rPr>
                <w:lang w:val="en-GB"/>
              </w:rPr>
              <w:t xml:space="preserve"> (the General Conditions (GC</w:t>
            </w:r>
            <w:r>
              <w:rPr>
                <w:lang w:val="en-GB"/>
              </w:rPr>
              <w:t>C</w:t>
            </w:r>
            <w:r w:rsidRPr="004105CA">
              <w:rPr>
                <w:lang w:val="en-GB"/>
              </w:rPr>
              <w:t>), the Special Conditions (SC</w:t>
            </w:r>
            <w:r>
              <w:rPr>
                <w:lang w:val="en-GB"/>
              </w:rPr>
              <w:t>C</w:t>
            </w:r>
            <w:r w:rsidRPr="004105CA">
              <w:rPr>
                <w:lang w:val="en-GB"/>
              </w:rPr>
              <w:t>), and the Appendices).</w:t>
            </w:r>
          </w:p>
          <w:p w:rsidR="00C0684F" w:rsidRDefault="00C0684F" w:rsidP="009A25E9">
            <w:pPr>
              <w:pStyle w:val="ListParagraph"/>
              <w:numPr>
                <w:ilvl w:val="0"/>
                <w:numId w:val="32"/>
              </w:numPr>
              <w:tabs>
                <w:tab w:val="left" w:pos="540"/>
              </w:tabs>
              <w:spacing w:after="200"/>
              <w:ind w:left="612" w:right="-72" w:hanging="576"/>
              <w:contextualSpacing w:val="0"/>
              <w:jc w:val="both"/>
            </w:pPr>
            <w:r>
              <w:t>“Day” means a working day unless indicated otherwise.</w:t>
            </w:r>
          </w:p>
          <w:p w:rsidR="00C0684F" w:rsidRDefault="00C0684F" w:rsidP="009A25E9">
            <w:pPr>
              <w:pStyle w:val="ListParagraph"/>
              <w:numPr>
                <w:ilvl w:val="0"/>
                <w:numId w:val="32"/>
              </w:numPr>
              <w:tabs>
                <w:tab w:val="left" w:pos="540"/>
              </w:tabs>
              <w:spacing w:after="200"/>
              <w:ind w:left="612" w:right="-72" w:hanging="576"/>
              <w:contextualSpacing w:val="0"/>
              <w:jc w:val="both"/>
            </w:pPr>
            <w:r>
              <w:t>“Effective Date” means the date on which this Contract comes into force and effect pursuant to Clause GCC 11.</w:t>
            </w:r>
          </w:p>
          <w:p w:rsidR="00C0684F" w:rsidRPr="00A92BB0" w:rsidRDefault="00C0684F" w:rsidP="009A25E9">
            <w:pPr>
              <w:pStyle w:val="ListParagraph"/>
              <w:numPr>
                <w:ilvl w:val="0"/>
                <w:numId w:val="32"/>
              </w:numPr>
              <w:tabs>
                <w:tab w:val="left" w:pos="540"/>
              </w:tabs>
              <w:spacing w:after="200"/>
              <w:ind w:left="612" w:right="-72" w:hanging="576"/>
              <w:contextualSpacing w:val="0"/>
              <w:jc w:val="both"/>
            </w:pPr>
            <w:r w:rsidRPr="00A92BB0">
              <w:rPr>
                <w:rFonts w:cs="Helv"/>
              </w:rPr>
              <w:t>“Expert</w:t>
            </w:r>
            <w:r>
              <w:rPr>
                <w:rFonts w:cs="Helv"/>
              </w:rPr>
              <w:t>s</w:t>
            </w:r>
            <w:r w:rsidRPr="00A92BB0">
              <w:rPr>
                <w:rFonts w:cs="Helv"/>
              </w:rPr>
              <w:t xml:space="preserve">” </w:t>
            </w:r>
            <w:r w:rsidRPr="00A92BB0">
              <w:rPr>
                <w:lang w:val="en-GB"/>
              </w:rPr>
              <w:t xml:space="preserve">means, </w:t>
            </w:r>
            <w:r>
              <w:rPr>
                <w:lang w:val="en-GB"/>
              </w:rPr>
              <w:t>collectively, Key Experts, Non-K</w:t>
            </w:r>
            <w:r w:rsidRPr="00A92BB0">
              <w:rPr>
                <w:lang w:val="en-GB"/>
              </w:rPr>
              <w:t>ey Experts, or any other personnel of the Consultant, Sub-consultant or JV member(s) assigned by the Consultant to perform the Services or any part thereof under the Contract.</w:t>
            </w:r>
          </w:p>
          <w:p w:rsidR="00C0684F" w:rsidRDefault="00C0684F" w:rsidP="009A25E9">
            <w:pPr>
              <w:pStyle w:val="ListParagraph"/>
              <w:numPr>
                <w:ilvl w:val="0"/>
                <w:numId w:val="32"/>
              </w:numPr>
              <w:tabs>
                <w:tab w:val="left" w:pos="540"/>
              </w:tabs>
              <w:spacing w:after="200"/>
              <w:ind w:left="612" w:right="-72" w:hanging="576"/>
              <w:contextualSpacing w:val="0"/>
              <w:jc w:val="both"/>
            </w:pPr>
            <w:r>
              <w:lastRenderedPageBreak/>
              <w:t>“Foreign Currency” means any currency other than the currency of the Client’s country.</w:t>
            </w:r>
          </w:p>
          <w:p w:rsidR="00C0684F" w:rsidRDefault="00C0684F" w:rsidP="009A25E9">
            <w:pPr>
              <w:pStyle w:val="ListParagraph"/>
              <w:numPr>
                <w:ilvl w:val="0"/>
                <w:numId w:val="32"/>
              </w:numPr>
              <w:tabs>
                <w:tab w:val="left" w:pos="540"/>
              </w:tabs>
              <w:spacing w:after="200"/>
              <w:ind w:left="612" w:right="-72" w:hanging="576"/>
              <w:contextualSpacing w:val="0"/>
              <w:jc w:val="both"/>
            </w:pPr>
            <w:r>
              <w:t>“GCC” means these General Conditions of Contract.</w:t>
            </w:r>
          </w:p>
          <w:p w:rsidR="00C0684F" w:rsidRDefault="00C0684F" w:rsidP="009A25E9">
            <w:pPr>
              <w:pStyle w:val="ListParagraph"/>
              <w:numPr>
                <w:ilvl w:val="0"/>
                <w:numId w:val="32"/>
              </w:numPr>
              <w:tabs>
                <w:tab w:val="left" w:pos="540"/>
              </w:tabs>
              <w:spacing w:after="200"/>
              <w:ind w:left="612" w:right="-72" w:hanging="576"/>
              <w:contextualSpacing w:val="0"/>
              <w:jc w:val="both"/>
            </w:pPr>
            <w:r>
              <w:t>“Government” means the government of the Client’s country.</w:t>
            </w:r>
          </w:p>
          <w:p w:rsidR="00C0684F" w:rsidRPr="0005494A" w:rsidRDefault="00C0684F" w:rsidP="009A25E9">
            <w:pPr>
              <w:pStyle w:val="ListParagraph"/>
              <w:numPr>
                <w:ilvl w:val="0"/>
                <w:numId w:val="32"/>
              </w:numPr>
              <w:tabs>
                <w:tab w:val="left" w:pos="540"/>
              </w:tabs>
              <w:spacing w:after="200"/>
              <w:ind w:left="612" w:right="-72" w:hanging="576"/>
              <w:contextualSpacing w:val="0"/>
              <w:jc w:val="both"/>
            </w:pPr>
            <w:r>
              <w:rPr>
                <w:lang w:val="en-GB"/>
              </w:rPr>
              <w:t>“</w:t>
            </w:r>
            <w:r w:rsidRPr="004105CA">
              <w:rPr>
                <w:lang w:val="en-GB"/>
              </w:rPr>
              <w:t>Joint Venture (JV)” means an association</w:t>
            </w:r>
            <w:r w:rsidR="009B7D77">
              <w:rPr>
                <w:lang w:val="en-GB"/>
              </w:rPr>
              <w:t xml:space="preserve"> </w:t>
            </w:r>
            <w:r w:rsidRPr="004105CA">
              <w:rPr>
                <w:lang w:val="en-GB"/>
              </w:rPr>
              <w:t>with or without a legal persona</w:t>
            </w:r>
            <w:r>
              <w:rPr>
                <w:lang w:val="en-GB"/>
              </w:rPr>
              <w:t>lity distinct from that of its m</w:t>
            </w:r>
            <w:r w:rsidRPr="004105CA">
              <w:rPr>
                <w:lang w:val="en-GB"/>
              </w:rPr>
              <w:t xml:space="preserve">embers, of more than one </w:t>
            </w:r>
            <w:r>
              <w:rPr>
                <w:lang w:val="en-GB"/>
              </w:rPr>
              <w:t>entity</w:t>
            </w:r>
            <w:r w:rsidRPr="004105CA">
              <w:rPr>
                <w:lang w:val="en-GB"/>
              </w:rPr>
              <w:t xml:space="preserve"> where one member has the authority to conduct all businesses for and on behalf of any and all the members of the JV, and </w:t>
            </w:r>
            <w:r w:rsidRPr="00A92BB0">
              <w:rPr>
                <w:lang w:val="en-GB"/>
              </w:rPr>
              <w:t>where the members of the JV are jointly and severally liable to the Client for the performance of the Contract.</w:t>
            </w:r>
          </w:p>
          <w:p w:rsidR="00C0684F" w:rsidRPr="002F7159" w:rsidRDefault="00C0684F" w:rsidP="009A25E9">
            <w:pPr>
              <w:pStyle w:val="ListParagraph"/>
              <w:numPr>
                <w:ilvl w:val="0"/>
                <w:numId w:val="32"/>
              </w:numPr>
              <w:tabs>
                <w:tab w:val="left" w:pos="540"/>
              </w:tabs>
              <w:spacing w:after="200"/>
              <w:ind w:left="612" w:right="-72" w:hanging="576"/>
              <w:contextualSpacing w:val="0"/>
              <w:jc w:val="both"/>
            </w:pPr>
            <w:r>
              <w:rPr>
                <w:lang w:val="en-GB"/>
              </w:rPr>
              <w:t>“</w:t>
            </w:r>
            <w:r w:rsidRPr="00150D3F">
              <w:rPr>
                <w:lang w:val="en-GB"/>
              </w:rPr>
              <w:t>Key Expert(s)” means an individual professional whose skills, qualifications, knowledge and experience are critical to the performance of the Services under the Contract and whose C</w:t>
            </w:r>
            <w:r>
              <w:rPr>
                <w:lang w:val="en-GB"/>
              </w:rPr>
              <w:t xml:space="preserve">urricula </w:t>
            </w:r>
            <w:r w:rsidRPr="00150D3F">
              <w:rPr>
                <w:lang w:val="en-GB"/>
              </w:rPr>
              <w:t>V</w:t>
            </w:r>
            <w:r>
              <w:rPr>
                <w:lang w:val="en-GB"/>
              </w:rPr>
              <w:t>itae (CV)</w:t>
            </w:r>
            <w:r w:rsidRPr="00150D3F">
              <w:rPr>
                <w:lang w:val="en-GB"/>
              </w:rPr>
              <w:t xml:space="preserve"> was taken into account in the technical evaluation of the Consultant’s </w:t>
            </w:r>
            <w:r>
              <w:rPr>
                <w:lang w:val="en-GB"/>
              </w:rPr>
              <w:t xml:space="preserve">proposal. </w:t>
            </w:r>
          </w:p>
          <w:p w:rsidR="00C0684F" w:rsidRDefault="00C0684F" w:rsidP="009A25E9">
            <w:pPr>
              <w:pStyle w:val="ListParagraph"/>
              <w:numPr>
                <w:ilvl w:val="0"/>
                <w:numId w:val="32"/>
              </w:numPr>
              <w:tabs>
                <w:tab w:val="left" w:pos="540"/>
              </w:tabs>
              <w:spacing w:after="200"/>
              <w:ind w:left="612" w:right="-72" w:hanging="576"/>
              <w:contextualSpacing w:val="0"/>
              <w:jc w:val="both"/>
            </w:pPr>
            <w:r>
              <w:t>“Local Currency” means the currency of the Client’s country.</w:t>
            </w:r>
          </w:p>
          <w:p w:rsidR="00C0684F" w:rsidRPr="002F7159" w:rsidRDefault="00C0684F" w:rsidP="009A25E9">
            <w:pPr>
              <w:pStyle w:val="ListParagraph"/>
              <w:numPr>
                <w:ilvl w:val="0"/>
                <w:numId w:val="32"/>
              </w:numPr>
              <w:tabs>
                <w:tab w:val="left" w:pos="540"/>
              </w:tabs>
              <w:spacing w:after="200"/>
              <w:ind w:left="612" w:right="-72" w:hanging="576"/>
              <w:contextualSpacing w:val="0"/>
              <w:jc w:val="both"/>
            </w:pPr>
            <w:r>
              <w:rPr>
                <w:lang w:val="en-GB"/>
              </w:rPr>
              <w:t>“Non-K</w:t>
            </w:r>
            <w:r w:rsidRPr="00FD213B">
              <w:rPr>
                <w:lang w:val="en-GB"/>
              </w:rPr>
              <w:t>ey Expert(s)” means an individual professional provided by the Consultant or its Sub-consultant to perform the Services or any part thereof</w:t>
            </w:r>
            <w:r>
              <w:rPr>
                <w:lang w:val="en-GB"/>
              </w:rPr>
              <w:t xml:space="preserve"> under the Contract.</w:t>
            </w:r>
          </w:p>
          <w:p w:rsidR="00C0684F" w:rsidRDefault="00C0684F" w:rsidP="009A25E9">
            <w:pPr>
              <w:pStyle w:val="ListParagraph"/>
              <w:numPr>
                <w:ilvl w:val="0"/>
                <w:numId w:val="32"/>
              </w:numPr>
              <w:tabs>
                <w:tab w:val="left" w:pos="540"/>
              </w:tabs>
              <w:spacing w:after="200"/>
              <w:ind w:left="612" w:right="-72" w:hanging="576"/>
              <w:contextualSpacing w:val="0"/>
              <w:jc w:val="both"/>
            </w:pPr>
            <w:r>
              <w:t>“Party” means the Client or the Consultant, as the case may be, and “Parties” means both of them.</w:t>
            </w:r>
          </w:p>
          <w:p w:rsidR="00C0684F" w:rsidRDefault="00C0684F" w:rsidP="009A25E9">
            <w:pPr>
              <w:pStyle w:val="ListParagraph"/>
              <w:numPr>
                <w:ilvl w:val="0"/>
                <w:numId w:val="32"/>
              </w:numPr>
              <w:tabs>
                <w:tab w:val="left" w:pos="540"/>
              </w:tabs>
              <w:spacing w:after="200"/>
              <w:ind w:left="612" w:right="-72" w:hanging="576"/>
              <w:contextualSpacing w:val="0"/>
              <w:jc w:val="both"/>
            </w:pPr>
            <w:r>
              <w:t xml:space="preserve">“SCC” means the Special Conditions of Contract by which the GCC may be amended or </w:t>
            </w:r>
            <w:r w:rsidRPr="00A92BB0">
              <w:t>supplemented but not over-written.</w:t>
            </w:r>
          </w:p>
          <w:p w:rsidR="00C0684F" w:rsidRDefault="00C0684F" w:rsidP="009A25E9">
            <w:pPr>
              <w:pStyle w:val="ListParagraph"/>
              <w:numPr>
                <w:ilvl w:val="0"/>
                <w:numId w:val="32"/>
              </w:numPr>
              <w:tabs>
                <w:tab w:val="left" w:pos="540"/>
              </w:tabs>
              <w:spacing w:after="200"/>
              <w:ind w:left="612" w:right="-72" w:hanging="576"/>
              <w:contextualSpacing w:val="0"/>
              <w:jc w:val="both"/>
            </w:pPr>
            <w:r>
              <w:t>“Services” means the work to be performed by the Consultant pursuant to this Contract, as described in Appendix A hereto.</w:t>
            </w:r>
          </w:p>
          <w:p w:rsidR="00C0684F" w:rsidRPr="00D53349" w:rsidRDefault="00C0684F" w:rsidP="009A25E9">
            <w:pPr>
              <w:pStyle w:val="ListParagraph"/>
              <w:numPr>
                <w:ilvl w:val="0"/>
                <w:numId w:val="32"/>
              </w:numPr>
              <w:tabs>
                <w:tab w:val="left" w:pos="540"/>
              </w:tabs>
              <w:spacing w:after="200"/>
              <w:ind w:left="612" w:right="-72" w:hanging="576"/>
              <w:contextualSpacing w:val="0"/>
              <w:jc w:val="both"/>
            </w:pPr>
            <w:r>
              <w:t xml:space="preserve">“Sub-consultants” means an entity to whom/which the Consultant subcontracts any part of the Services </w:t>
            </w:r>
            <w:r w:rsidRPr="00D53349">
              <w:rPr>
                <w:lang w:val="en-GB"/>
              </w:rPr>
              <w:t>while remaining solely liable for the execution of the Contract</w:t>
            </w:r>
            <w:r w:rsidRPr="00D53349">
              <w:t>.</w:t>
            </w:r>
          </w:p>
          <w:p w:rsidR="00C0684F" w:rsidRDefault="00C0684F" w:rsidP="009A25E9">
            <w:pPr>
              <w:pStyle w:val="ListParagraph"/>
              <w:numPr>
                <w:ilvl w:val="0"/>
                <w:numId w:val="32"/>
              </w:numPr>
              <w:tabs>
                <w:tab w:val="left" w:pos="540"/>
              </w:tabs>
              <w:spacing w:after="200"/>
              <w:ind w:left="612" w:right="-72" w:hanging="576"/>
              <w:contextualSpacing w:val="0"/>
              <w:jc w:val="both"/>
            </w:pPr>
            <w:r>
              <w:t>“Third Party” means any person or entity other than the Government, the Client, the Consultant or a Sub-consultant.</w:t>
            </w:r>
          </w:p>
        </w:tc>
      </w:tr>
      <w:tr w:rsidR="00C0684F" w:rsidTr="00C0684F">
        <w:trPr>
          <w:jc w:val="center"/>
        </w:trPr>
        <w:tc>
          <w:tcPr>
            <w:tcW w:w="2526" w:type="dxa"/>
          </w:tcPr>
          <w:p w:rsidR="00C0684F" w:rsidRDefault="00C0684F" w:rsidP="009A25E9">
            <w:pPr>
              <w:pStyle w:val="Heading2"/>
              <w:numPr>
                <w:ilvl w:val="0"/>
                <w:numId w:val="22"/>
              </w:numPr>
              <w:tabs>
                <w:tab w:val="clear" w:pos="360"/>
              </w:tabs>
              <w:spacing w:after="200"/>
              <w:ind w:left="360"/>
              <w:contextualSpacing w:val="0"/>
            </w:pPr>
            <w:bookmarkStart w:id="70" w:name="_Toc299534129"/>
            <w:bookmarkStart w:id="71" w:name="_Toc300749255"/>
            <w:r>
              <w:lastRenderedPageBreak/>
              <w:t xml:space="preserve">Relationship </w:t>
            </w:r>
            <w:r w:rsidR="00890371">
              <w:t>between</w:t>
            </w:r>
            <w:r>
              <w:t xml:space="preserve"> the Parties</w:t>
            </w:r>
            <w:bookmarkEnd w:id="70"/>
            <w:bookmarkEnd w:id="71"/>
          </w:p>
          <w:p w:rsidR="00C0684F" w:rsidRDefault="00C0684F" w:rsidP="00C0684F">
            <w:pPr>
              <w:pStyle w:val="BankNormal"/>
              <w:spacing w:after="0"/>
              <w:rPr>
                <w:b/>
                <w:bCs/>
              </w:rPr>
            </w:pPr>
          </w:p>
        </w:tc>
        <w:tc>
          <w:tcPr>
            <w:tcW w:w="6920" w:type="dxa"/>
          </w:tcPr>
          <w:p w:rsidR="00C0684F" w:rsidRDefault="00C0684F" w:rsidP="009A25E9">
            <w:pPr>
              <w:pStyle w:val="ListParagraph"/>
              <w:numPr>
                <w:ilvl w:val="1"/>
                <w:numId w:val="33"/>
              </w:numPr>
              <w:spacing w:after="200"/>
              <w:ind w:left="72" w:right="-72" w:firstLine="0"/>
              <w:jc w:val="both"/>
            </w:pPr>
            <w:r>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0684F" w:rsidTr="00C0684F">
        <w:trPr>
          <w:jc w:val="center"/>
        </w:trPr>
        <w:tc>
          <w:tcPr>
            <w:tcW w:w="2526" w:type="dxa"/>
          </w:tcPr>
          <w:p w:rsidR="00C0684F" w:rsidRDefault="00C0684F" w:rsidP="009A25E9">
            <w:pPr>
              <w:pStyle w:val="Heading2"/>
              <w:numPr>
                <w:ilvl w:val="0"/>
                <w:numId w:val="22"/>
              </w:numPr>
              <w:tabs>
                <w:tab w:val="clear" w:pos="360"/>
              </w:tabs>
              <w:spacing w:after="200"/>
              <w:ind w:left="360"/>
              <w:contextualSpacing w:val="0"/>
            </w:pPr>
            <w:bookmarkStart w:id="72" w:name="_Toc299534130"/>
            <w:bookmarkStart w:id="73" w:name="_Toc300749256"/>
            <w:r>
              <w:lastRenderedPageBreak/>
              <w:t>Law Governing Contract</w:t>
            </w:r>
            <w:bookmarkEnd w:id="72"/>
            <w:bookmarkEnd w:id="73"/>
          </w:p>
        </w:tc>
        <w:tc>
          <w:tcPr>
            <w:tcW w:w="6920" w:type="dxa"/>
          </w:tcPr>
          <w:p w:rsidR="00C0684F" w:rsidRDefault="00C0684F" w:rsidP="009A25E9">
            <w:pPr>
              <w:pStyle w:val="ListParagraph"/>
              <w:numPr>
                <w:ilvl w:val="1"/>
                <w:numId w:val="34"/>
              </w:numPr>
              <w:spacing w:after="200"/>
              <w:ind w:left="72" w:right="-72" w:firstLine="0"/>
              <w:jc w:val="both"/>
            </w:pPr>
            <w:r>
              <w:t>This Contract, its meaning and interpretation, and the relation between the Parties shall be governed by the Applicable Law.</w:t>
            </w:r>
          </w:p>
        </w:tc>
      </w:tr>
      <w:tr w:rsidR="00C0684F" w:rsidTr="00C0684F">
        <w:trPr>
          <w:jc w:val="center"/>
        </w:trPr>
        <w:tc>
          <w:tcPr>
            <w:tcW w:w="2526" w:type="dxa"/>
          </w:tcPr>
          <w:p w:rsidR="00C0684F" w:rsidRDefault="00C0684F" w:rsidP="009A25E9">
            <w:pPr>
              <w:pStyle w:val="Heading2"/>
              <w:numPr>
                <w:ilvl w:val="0"/>
                <w:numId w:val="22"/>
              </w:numPr>
              <w:tabs>
                <w:tab w:val="clear" w:pos="360"/>
              </w:tabs>
              <w:spacing w:after="200"/>
              <w:ind w:left="360"/>
              <w:contextualSpacing w:val="0"/>
            </w:pPr>
            <w:bookmarkStart w:id="74" w:name="_Toc299534131"/>
            <w:bookmarkStart w:id="75" w:name="_Toc300749257"/>
            <w:r>
              <w:t>Language</w:t>
            </w:r>
            <w:bookmarkEnd w:id="74"/>
            <w:bookmarkEnd w:id="75"/>
          </w:p>
        </w:tc>
        <w:tc>
          <w:tcPr>
            <w:tcW w:w="6920" w:type="dxa"/>
          </w:tcPr>
          <w:p w:rsidR="00C0684F" w:rsidRDefault="00C0684F" w:rsidP="009A25E9">
            <w:pPr>
              <w:pStyle w:val="ListParagraph"/>
              <w:numPr>
                <w:ilvl w:val="1"/>
                <w:numId w:val="35"/>
              </w:numPr>
              <w:spacing w:after="200"/>
              <w:ind w:left="72" w:right="-72" w:firstLine="0"/>
              <w:jc w:val="both"/>
            </w:pPr>
            <w:r>
              <w:t xml:space="preserve">This Contract has been executed in the language specified in the </w:t>
            </w:r>
            <w:r w:rsidRPr="00C971E7">
              <w:rPr>
                <w:b/>
              </w:rPr>
              <w:t>SCC</w:t>
            </w:r>
            <w:r>
              <w:t>, which shall be the binding and controlling language for all matters relating to the meaning or interpretation of this Contract.</w:t>
            </w:r>
          </w:p>
        </w:tc>
      </w:tr>
      <w:tr w:rsidR="00C0684F" w:rsidTr="00C0684F">
        <w:trPr>
          <w:jc w:val="center"/>
        </w:trPr>
        <w:tc>
          <w:tcPr>
            <w:tcW w:w="2526" w:type="dxa"/>
          </w:tcPr>
          <w:p w:rsidR="00C0684F" w:rsidRDefault="00C0684F" w:rsidP="009A25E9">
            <w:pPr>
              <w:pStyle w:val="Heading2"/>
              <w:numPr>
                <w:ilvl w:val="0"/>
                <w:numId w:val="22"/>
              </w:numPr>
              <w:tabs>
                <w:tab w:val="clear" w:pos="360"/>
              </w:tabs>
              <w:spacing w:after="200"/>
              <w:ind w:left="360"/>
              <w:contextualSpacing w:val="0"/>
            </w:pPr>
            <w:bookmarkStart w:id="76" w:name="_Toc299534132"/>
            <w:bookmarkStart w:id="77" w:name="_Toc300749258"/>
            <w:r>
              <w:t>Headings</w:t>
            </w:r>
            <w:bookmarkEnd w:id="76"/>
            <w:bookmarkEnd w:id="77"/>
          </w:p>
        </w:tc>
        <w:tc>
          <w:tcPr>
            <w:tcW w:w="6920" w:type="dxa"/>
          </w:tcPr>
          <w:p w:rsidR="00C0684F" w:rsidRDefault="00C0684F" w:rsidP="009A25E9">
            <w:pPr>
              <w:pStyle w:val="ListParagraph"/>
              <w:numPr>
                <w:ilvl w:val="1"/>
                <w:numId w:val="36"/>
              </w:numPr>
              <w:spacing w:after="200"/>
              <w:ind w:left="72" w:right="-72" w:firstLine="0"/>
              <w:jc w:val="both"/>
            </w:pPr>
            <w:r>
              <w:t>The headings shall not limit, alter or affect the meaning of this Contract.</w:t>
            </w:r>
          </w:p>
        </w:tc>
      </w:tr>
      <w:tr w:rsidR="00C0684F" w:rsidTr="00C0684F">
        <w:trPr>
          <w:jc w:val="center"/>
        </w:trPr>
        <w:tc>
          <w:tcPr>
            <w:tcW w:w="2526" w:type="dxa"/>
          </w:tcPr>
          <w:p w:rsidR="00C0684F" w:rsidRDefault="00C0684F" w:rsidP="009A25E9">
            <w:pPr>
              <w:pStyle w:val="Heading2"/>
              <w:numPr>
                <w:ilvl w:val="0"/>
                <w:numId w:val="22"/>
              </w:numPr>
              <w:tabs>
                <w:tab w:val="clear" w:pos="360"/>
              </w:tabs>
              <w:spacing w:after="200"/>
              <w:ind w:left="360"/>
              <w:contextualSpacing w:val="0"/>
            </w:pPr>
            <w:bookmarkStart w:id="78" w:name="_Toc299534133"/>
            <w:bookmarkStart w:id="79" w:name="_Toc300749259"/>
            <w:r>
              <w:t>Communications</w:t>
            </w:r>
            <w:bookmarkEnd w:id="78"/>
            <w:bookmarkEnd w:id="79"/>
          </w:p>
        </w:tc>
        <w:tc>
          <w:tcPr>
            <w:tcW w:w="6920" w:type="dxa"/>
          </w:tcPr>
          <w:p w:rsidR="00C0684F" w:rsidRDefault="00C0684F" w:rsidP="009A25E9">
            <w:pPr>
              <w:pStyle w:val="ListParagraph"/>
              <w:numPr>
                <w:ilvl w:val="1"/>
                <w:numId w:val="37"/>
              </w:numPr>
              <w:ind w:left="72" w:right="-72" w:firstLine="0"/>
              <w:jc w:val="both"/>
            </w:pPr>
            <w:r>
              <w:t xml:space="preserve">Any communication required or permitted to be given or made pursuant to this Contract shall be in writing in the language specified in </w:t>
            </w:r>
            <w:r w:rsidRPr="001C2470">
              <w:t>Clause GCC 4.</w:t>
            </w:r>
            <w:r>
              <w:t xml:space="preserve"> Any such notice, request or consent shall be deemed to have been given or made when delivered in person to an authorized representative of the Party to whom the communication is addressed, or when sent to such Party at the address specified in the </w:t>
            </w:r>
            <w:r w:rsidRPr="00C971E7">
              <w:rPr>
                <w:b/>
              </w:rPr>
              <w:t>SCC</w:t>
            </w:r>
            <w:r>
              <w:t xml:space="preserve">. </w:t>
            </w:r>
          </w:p>
          <w:p w:rsidR="00C0684F" w:rsidRDefault="00C0684F" w:rsidP="00C0684F">
            <w:pPr>
              <w:ind w:right="-72"/>
              <w:jc w:val="both"/>
            </w:pPr>
          </w:p>
          <w:p w:rsidR="00C0684F" w:rsidRDefault="00C0684F" w:rsidP="009A25E9">
            <w:pPr>
              <w:pStyle w:val="ListParagraph"/>
              <w:numPr>
                <w:ilvl w:val="1"/>
                <w:numId w:val="37"/>
              </w:numPr>
              <w:spacing w:after="200"/>
              <w:ind w:left="72" w:right="-72" w:firstLine="0"/>
              <w:jc w:val="both"/>
            </w:pPr>
            <w:r>
              <w:t xml:space="preserve">A Party may change its address for notice hereunder by giving the other Party any communication of such change to the address specified in the </w:t>
            </w:r>
            <w:r w:rsidRPr="00BC4A9E">
              <w:rPr>
                <w:b/>
              </w:rPr>
              <w:t>SC</w:t>
            </w:r>
            <w:r>
              <w:rPr>
                <w:b/>
              </w:rPr>
              <w:t>C</w:t>
            </w:r>
            <w:r>
              <w:t>.</w:t>
            </w:r>
          </w:p>
        </w:tc>
      </w:tr>
      <w:tr w:rsidR="00C0684F" w:rsidTr="00C0684F">
        <w:trPr>
          <w:jc w:val="center"/>
        </w:trPr>
        <w:tc>
          <w:tcPr>
            <w:tcW w:w="2526" w:type="dxa"/>
          </w:tcPr>
          <w:p w:rsidR="00C0684F" w:rsidRDefault="00C0684F" w:rsidP="009A25E9">
            <w:pPr>
              <w:pStyle w:val="Heading2"/>
              <w:numPr>
                <w:ilvl w:val="0"/>
                <w:numId w:val="22"/>
              </w:numPr>
              <w:tabs>
                <w:tab w:val="clear" w:pos="360"/>
              </w:tabs>
              <w:spacing w:after="200"/>
              <w:ind w:left="360"/>
              <w:contextualSpacing w:val="0"/>
            </w:pPr>
            <w:bookmarkStart w:id="80" w:name="_Toc299534134"/>
            <w:bookmarkStart w:id="81" w:name="_Toc300749260"/>
            <w:r>
              <w:t>Location</w:t>
            </w:r>
            <w:bookmarkEnd w:id="80"/>
            <w:bookmarkEnd w:id="81"/>
          </w:p>
        </w:tc>
        <w:tc>
          <w:tcPr>
            <w:tcW w:w="6920" w:type="dxa"/>
          </w:tcPr>
          <w:p w:rsidR="00C0684F" w:rsidRDefault="00C0684F" w:rsidP="009A25E9">
            <w:pPr>
              <w:pStyle w:val="ListParagraph"/>
              <w:numPr>
                <w:ilvl w:val="1"/>
                <w:numId w:val="38"/>
              </w:numPr>
              <w:spacing w:after="240"/>
              <w:ind w:left="72" w:right="-72" w:firstLine="0"/>
              <w:jc w:val="both"/>
            </w:pPr>
            <w:r>
              <w:t xml:space="preserve">The Services shall be performed at such locations as are specified in </w:t>
            </w:r>
            <w:r w:rsidRPr="002D2B36">
              <w:rPr>
                <w:b/>
              </w:rPr>
              <w:t>Appendix A</w:t>
            </w:r>
            <w:r>
              <w:t xml:space="preserve"> hereto and, where the location of a particular task is not so specified, at such locations, whether in the Government’s country or elsewhere, as the Client may approve.</w:t>
            </w:r>
          </w:p>
        </w:tc>
      </w:tr>
      <w:tr w:rsidR="00C0684F" w:rsidTr="00C0684F">
        <w:trPr>
          <w:jc w:val="center"/>
        </w:trPr>
        <w:tc>
          <w:tcPr>
            <w:tcW w:w="2526" w:type="dxa"/>
          </w:tcPr>
          <w:p w:rsidR="00C0684F" w:rsidRDefault="00C0684F" w:rsidP="009A25E9">
            <w:pPr>
              <w:pStyle w:val="Heading2"/>
              <w:numPr>
                <w:ilvl w:val="0"/>
                <w:numId w:val="22"/>
              </w:numPr>
              <w:tabs>
                <w:tab w:val="clear" w:pos="360"/>
              </w:tabs>
              <w:spacing w:after="200"/>
              <w:ind w:left="360"/>
              <w:contextualSpacing w:val="0"/>
            </w:pPr>
            <w:bookmarkStart w:id="82" w:name="_Toc299534135"/>
            <w:bookmarkStart w:id="83" w:name="_Toc300749261"/>
            <w:r>
              <w:t>Authority of Member in Charge</w:t>
            </w:r>
            <w:bookmarkEnd w:id="82"/>
            <w:bookmarkEnd w:id="83"/>
          </w:p>
        </w:tc>
        <w:tc>
          <w:tcPr>
            <w:tcW w:w="6920" w:type="dxa"/>
          </w:tcPr>
          <w:p w:rsidR="00C0684F" w:rsidRDefault="00C0684F" w:rsidP="009A25E9">
            <w:pPr>
              <w:pStyle w:val="ListParagraph"/>
              <w:numPr>
                <w:ilvl w:val="1"/>
                <w:numId w:val="39"/>
              </w:numPr>
              <w:spacing w:after="240"/>
              <w:ind w:left="72" w:firstLine="0"/>
              <w:jc w:val="both"/>
            </w:pPr>
            <w:r>
              <w:t xml:space="preserve">In case the Consultant is a Joint Venture, the members hereby authorize the member specified in the </w:t>
            </w:r>
            <w:r w:rsidRPr="002D2B36">
              <w:rPr>
                <w:b/>
              </w:rPr>
              <w:t xml:space="preserve">SCC </w:t>
            </w:r>
            <w:r>
              <w:t>to act on their behalf in exercising all the Consultant’s rights and obligations towards the Client under this Contract, including without limitation the receiving of instructions and payments from the Client.</w:t>
            </w:r>
          </w:p>
        </w:tc>
      </w:tr>
      <w:tr w:rsidR="00C0684F" w:rsidTr="00C0684F">
        <w:trPr>
          <w:jc w:val="center"/>
        </w:trPr>
        <w:tc>
          <w:tcPr>
            <w:tcW w:w="2526" w:type="dxa"/>
          </w:tcPr>
          <w:p w:rsidR="00C0684F" w:rsidRDefault="00C0684F" w:rsidP="009A25E9">
            <w:pPr>
              <w:pStyle w:val="Heading2"/>
              <w:numPr>
                <w:ilvl w:val="0"/>
                <w:numId w:val="22"/>
              </w:numPr>
              <w:tabs>
                <w:tab w:val="clear" w:pos="360"/>
              </w:tabs>
              <w:spacing w:after="200"/>
              <w:ind w:left="360"/>
              <w:contextualSpacing w:val="0"/>
            </w:pPr>
            <w:bookmarkStart w:id="84" w:name="_Toc299534136"/>
            <w:bookmarkStart w:id="85" w:name="_Toc300749262"/>
            <w:r>
              <w:t>Authorized Representatives</w:t>
            </w:r>
            <w:bookmarkEnd w:id="84"/>
            <w:bookmarkEnd w:id="85"/>
          </w:p>
        </w:tc>
        <w:tc>
          <w:tcPr>
            <w:tcW w:w="6920" w:type="dxa"/>
          </w:tcPr>
          <w:p w:rsidR="00C0684F" w:rsidRDefault="00C0684F" w:rsidP="009A25E9">
            <w:pPr>
              <w:pStyle w:val="ListParagraph"/>
              <w:numPr>
                <w:ilvl w:val="1"/>
                <w:numId w:val="40"/>
              </w:numPr>
              <w:spacing w:after="240"/>
              <w:ind w:left="72" w:right="-72" w:firstLine="0"/>
              <w:jc w:val="both"/>
            </w:pPr>
            <w:r>
              <w:t xml:space="preserve">Any action required or permitted to be taken, and any document required or permitted to be executed under this Contract by the Client or the Consultant may be taken or executed by the officials specified in the </w:t>
            </w:r>
            <w:r w:rsidRPr="00C90C64">
              <w:rPr>
                <w:b/>
              </w:rPr>
              <w:t>SCC.</w:t>
            </w:r>
          </w:p>
        </w:tc>
      </w:tr>
      <w:tr w:rsidR="00C0684F" w:rsidTr="00C0684F">
        <w:trPr>
          <w:jc w:val="center"/>
        </w:trPr>
        <w:tc>
          <w:tcPr>
            <w:tcW w:w="2526" w:type="dxa"/>
          </w:tcPr>
          <w:p w:rsidR="00C0684F" w:rsidRPr="002A2622" w:rsidRDefault="00C0684F" w:rsidP="009A25E9">
            <w:pPr>
              <w:pStyle w:val="Heading2"/>
              <w:numPr>
                <w:ilvl w:val="0"/>
                <w:numId w:val="22"/>
              </w:numPr>
              <w:tabs>
                <w:tab w:val="clear" w:pos="360"/>
              </w:tabs>
              <w:spacing w:after="200"/>
              <w:ind w:left="360"/>
              <w:contextualSpacing w:val="0"/>
            </w:pPr>
            <w:bookmarkStart w:id="86" w:name="_Toc299534137"/>
            <w:bookmarkStart w:id="87" w:name="_Toc300749263"/>
            <w:r w:rsidRPr="002A2622">
              <w:t>Corrupt and Fraudulent Practices</w:t>
            </w:r>
            <w:bookmarkEnd w:id="86"/>
            <w:bookmarkEnd w:id="87"/>
          </w:p>
        </w:tc>
        <w:tc>
          <w:tcPr>
            <w:tcW w:w="6920" w:type="dxa"/>
          </w:tcPr>
          <w:p w:rsidR="00C0684F" w:rsidRPr="00391760" w:rsidRDefault="00C0684F" w:rsidP="009A25E9">
            <w:pPr>
              <w:pStyle w:val="BodyText"/>
              <w:numPr>
                <w:ilvl w:val="1"/>
                <w:numId w:val="41"/>
              </w:numPr>
              <w:tabs>
                <w:tab w:val="left" w:pos="0"/>
                <w:tab w:val="left" w:pos="745"/>
              </w:tabs>
              <w:suppressAutoHyphens w:val="0"/>
              <w:spacing w:after="240"/>
              <w:ind w:left="72" w:firstLine="0"/>
            </w:pPr>
            <w:r w:rsidRPr="00391760">
              <w:t xml:space="preserve">The Bank requires compliance with its policy in regard to </w:t>
            </w:r>
            <w:r w:rsidRPr="00E35E82">
              <w:t>corrupt and fraudulent</w:t>
            </w:r>
            <w:r w:rsidR="009B7D77">
              <w:t xml:space="preserve"> </w:t>
            </w:r>
            <w:r w:rsidRPr="00391760">
              <w:t xml:space="preserve">practices as set forth in </w:t>
            </w:r>
            <w:r w:rsidRPr="00391760">
              <w:rPr>
                <w:b/>
              </w:rPr>
              <w:t>Attachment 1</w:t>
            </w:r>
            <w:r w:rsidRPr="00391760">
              <w:t xml:space="preserve"> to the GCC. </w:t>
            </w:r>
          </w:p>
        </w:tc>
      </w:tr>
      <w:tr w:rsidR="00C0684F" w:rsidRPr="002A2622" w:rsidTr="00C0684F">
        <w:trPr>
          <w:jc w:val="center"/>
        </w:trPr>
        <w:tc>
          <w:tcPr>
            <w:tcW w:w="2526" w:type="dxa"/>
          </w:tcPr>
          <w:p w:rsidR="00C0684F" w:rsidRPr="002A2622" w:rsidRDefault="00C0684F" w:rsidP="00C0684F">
            <w:pPr>
              <w:pStyle w:val="Section8Heading3"/>
              <w:ind w:left="888" w:hanging="540"/>
            </w:pPr>
            <w:r>
              <w:t>a.</w:t>
            </w:r>
            <w:r w:rsidRPr="002A2622">
              <w:tab/>
              <w:t>Co</w:t>
            </w:r>
            <w:r>
              <w:t xml:space="preserve">mmissions and </w:t>
            </w:r>
            <w:r w:rsidRPr="002A2622">
              <w:t>Fees</w:t>
            </w:r>
          </w:p>
        </w:tc>
        <w:tc>
          <w:tcPr>
            <w:tcW w:w="6920" w:type="dxa"/>
          </w:tcPr>
          <w:p w:rsidR="00C0684F" w:rsidRPr="00391760" w:rsidRDefault="00C0684F" w:rsidP="009A25E9">
            <w:pPr>
              <w:pStyle w:val="BodyText"/>
              <w:numPr>
                <w:ilvl w:val="1"/>
                <w:numId w:val="41"/>
              </w:numPr>
              <w:tabs>
                <w:tab w:val="left" w:pos="0"/>
                <w:tab w:val="left" w:pos="745"/>
              </w:tabs>
              <w:suppressAutoHyphens w:val="0"/>
              <w:spacing w:after="240"/>
              <w:ind w:left="72" w:firstLine="0"/>
            </w:pPr>
            <w:r w:rsidRPr="00391760" w:rsidDel="00D563C9">
              <w:t xml:space="preserve">The Client </w:t>
            </w:r>
            <w:r w:rsidRPr="00391760">
              <w:t xml:space="preserve">requires the </w:t>
            </w:r>
            <w:r w:rsidRPr="00391760">
              <w:rPr>
                <w:bCs/>
              </w:rPr>
              <w:t>Consultant to</w:t>
            </w:r>
            <w:r w:rsidRPr="00391760">
              <w:t xml:space="preserve"> disclose any commissions</w:t>
            </w:r>
            <w:r w:rsidR="00E35E82">
              <w:t>, gratuities</w:t>
            </w:r>
            <w:r w:rsidRPr="00391760">
              <w:t xml:space="preserve"> or fees that may have been paid or are to be paid to agents or any other party with respect to the selection process or execution of the Contract.  The information disclosed must include at least the name and address of the agent or </w:t>
            </w:r>
            <w:r w:rsidR="00E35E82">
              <w:t>other party</w:t>
            </w:r>
            <w:r w:rsidRPr="00391760">
              <w:t>, the amount and currency, and the purpose of the commission</w:t>
            </w:r>
            <w:r w:rsidR="00E35E82">
              <w:t>, gratuity</w:t>
            </w:r>
            <w:r w:rsidRPr="00391760">
              <w:t xml:space="preserve"> or </w:t>
            </w:r>
            <w:r w:rsidRPr="00391760">
              <w:lastRenderedPageBreak/>
              <w:t>fee. Failure to disclose such commissions</w:t>
            </w:r>
            <w:r w:rsidR="00E35E82">
              <w:t>,</w:t>
            </w:r>
            <w:r w:rsidRPr="00391760">
              <w:t xml:space="preserve"> gratuities </w:t>
            </w:r>
            <w:r w:rsidR="00E35E82">
              <w:t xml:space="preserve">or fees </w:t>
            </w:r>
            <w:r w:rsidRPr="00391760">
              <w:t>may result in termination of the Contract</w:t>
            </w:r>
            <w:r w:rsidR="00E35E82">
              <w:t xml:space="preserve"> and/or sanctions by the Bank</w:t>
            </w:r>
            <w:r w:rsidRPr="00391760">
              <w:t>.</w:t>
            </w:r>
          </w:p>
        </w:tc>
      </w:tr>
    </w:tbl>
    <w:p w:rsidR="00C0684F" w:rsidRPr="005420B1" w:rsidRDefault="00C0684F" w:rsidP="00C0684F">
      <w:pPr>
        <w:pStyle w:val="Heading1"/>
        <w:rPr>
          <w:smallCaps/>
          <w:sz w:val="28"/>
          <w:szCs w:val="28"/>
        </w:rPr>
      </w:pPr>
      <w:bookmarkStart w:id="88" w:name="_Toc299534138"/>
      <w:bookmarkStart w:id="89" w:name="_Toc300749264"/>
      <w:r w:rsidRPr="005420B1">
        <w:rPr>
          <w:smallCaps/>
          <w:sz w:val="28"/>
          <w:szCs w:val="28"/>
        </w:rPr>
        <w:lastRenderedPageBreak/>
        <w:t xml:space="preserve">B.  Commencement, Completion, Modification </w:t>
      </w:r>
      <w:smartTag w:uri="urn:schemas-microsoft-com:office:smarttags" w:element="stockticker">
        <w:r w:rsidRPr="005420B1">
          <w:rPr>
            <w:smallCaps/>
            <w:sz w:val="28"/>
            <w:szCs w:val="28"/>
          </w:rPr>
          <w:t>and</w:t>
        </w:r>
      </w:smartTag>
      <w:r w:rsidRPr="005420B1">
        <w:rPr>
          <w:smallCaps/>
          <w:sz w:val="28"/>
          <w:szCs w:val="28"/>
        </w:rPr>
        <w:t xml:space="preserve"> Termination of Contract</w:t>
      </w:r>
      <w:bookmarkEnd w:id="88"/>
      <w:bookmarkEnd w:id="89"/>
    </w:p>
    <w:tbl>
      <w:tblPr>
        <w:tblW w:w="9367" w:type="dxa"/>
        <w:jc w:val="center"/>
        <w:tblLayout w:type="fixed"/>
        <w:tblLook w:val="0000"/>
      </w:tblPr>
      <w:tblGrid>
        <w:gridCol w:w="2487"/>
        <w:gridCol w:w="6880"/>
      </w:tblGrid>
      <w:tr w:rsidR="00C0684F" w:rsidTr="00C0684F">
        <w:trPr>
          <w:jc w:val="center"/>
        </w:trPr>
        <w:tc>
          <w:tcPr>
            <w:tcW w:w="2487" w:type="dxa"/>
          </w:tcPr>
          <w:p w:rsidR="00C0684F" w:rsidRDefault="00C0684F" w:rsidP="009A25E9">
            <w:pPr>
              <w:pStyle w:val="Heading2"/>
              <w:numPr>
                <w:ilvl w:val="0"/>
                <w:numId w:val="22"/>
              </w:numPr>
              <w:tabs>
                <w:tab w:val="clear" w:pos="360"/>
              </w:tabs>
              <w:spacing w:after="200"/>
              <w:ind w:left="360"/>
              <w:contextualSpacing w:val="0"/>
            </w:pPr>
            <w:bookmarkStart w:id="90" w:name="_Toc299534139"/>
            <w:bookmarkStart w:id="91" w:name="_Toc300749265"/>
            <w:r>
              <w:t>Effectiveness of Contract</w:t>
            </w:r>
            <w:bookmarkEnd w:id="90"/>
            <w:bookmarkEnd w:id="91"/>
          </w:p>
        </w:tc>
        <w:tc>
          <w:tcPr>
            <w:tcW w:w="6880" w:type="dxa"/>
          </w:tcPr>
          <w:p w:rsidR="00C0684F" w:rsidRDefault="00C0684F" w:rsidP="009A25E9">
            <w:pPr>
              <w:pStyle w:val="ListParagraph"/>
              <w:numPr>
                <w:ilvl w:val="1"/>
                <w:numId w:val="42"/>
              </w:numPr>
              <w:spacing w:after="200"/>
              <w:ind w:left="72" w:right="-72" w:firstLine="0"/>
              <w:jc w:val="both"/>
            </w:pPr>
            <w: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CC10D4">
              <w:rPr>
                <w:b/>
              </w:rPr>
              <w:t>SCC</w:t>
            </w:r>
            <w:r>
              <w:t xml:space="preserve"> have been met.</w:t>
            </w:r>
          </w:p>
        </w:tc>
      </w:tr>
      <w:tr w:rsidR="00C0684F" w:rsidTr="00C0684F">
        <w:trPr>
          <w:jc w:val="center"/>
        </w:trPr>
        <w:tc>
          <w:tcPr>
            <w:tcW w:w="2487" w:type="dxa"/>
          </w:tcPr>
          <w:p w:rsidR="00C0684F" w:rsidRDefault="00C0684F" w:rsidP="009A25E9">
            <w:pPr>
              <w:pStyle w:val="Heading2"/>
              <w:numPr>
                <w:ilvl w:val="0"/>
                <w:numId w:val="22"/>
              </w:numPr>
              <w:tabs>
                <w:tab w:val="clear" w:pos="360"/>
              </w:tabs>
              <w:spacing w:after="200"/>
              <w:ind w:left="360"/>
              <w:contextualSpacing w:val="0"/>
            </w:pPr>
            <w:bookmarkStart w:id="92" w:name="_Toc299534140"/>
            <w:bookmarkStart w:id="93" w:name="_Toc300749266"/>
            <w:r>
              <w:t>Termination of Contract for Failure to Become Effective</w:t>
            </w:r>
            <w:bookmarkEnd w:id="92"/>
            <w:bookmarkEnd w:id="93"/>
          </w:p>
        </w:tc>
        <w:tc>
          <w:tcPr>
            <w:tcW w:w="6880" w:type="dxa"/>
          </w:tcPr>
          <w:p w:rsidR="00C0684F" w:rsidRPr="00CC10D4" w:rsidRDefault="00C0684F" w:rsidP="009A25E9">
            <w:pPr>
              <w:pStyle w:val="ListParagraph"/>
              <w:numPr>
                <w:ilvl w:val="1"/>
                <w:numId w:val="43"/>
              </w:numPr>
              <w:spacing w:after="200"/>
              <w:ind w:left="72" w:right="-72" w:firstLine="0"/>
              <w:jc w:val="both"/>
            </w:pPr>
            <w:r w:rsidRPr="00CC10D4">
              <w:t xml:space="preserve">If this Contract has not become effective within such time period after the date of Contract signature as specified in the </w:t>
            </w:r>
            <w:r w:rsidRPr="00CC10D4">
              <w:rPr>
                <w:b/>
              </w:rPr>
              <w:t>SCC</w:t>
            </w:r>
            <w:r w:rsidRPr="00CC10D4">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0684F" w:rsidTr="00C0684F">
        <w:trPr>
          <w:jc w:val="center"/>
        </w:trPr>
        <w:tc>
          <w:tcPr>
            <w:tcW w:w="2487" w:type="dxa"/>
          </w:tcPr>
          <w:p w:rsidR="00C0684F" w:rsidRDefault="00C0684F" w:rsidP="009A25E9">
            <w:pPr>
              <w:pStyle w:val="Heading2"/>
              <w:numPr>
                <w:ilvl w:val="0"/>
                <w:numId w:val="22"/>
              </w:numPr>
              <w:tabs>
                <w:tab w:val="clear" w:pos="360"/>
              </w:tabs>
              <w:spacing w:after="200"/>
              <w:ind w:left="360"/>
              <w:contextualSpacing w:val="0"/>
            </w:pPr>
            <w:bookmarkStart w:id="94" w:name="_Toc299534141"/>
            <w:bookmarkStart w:id="95" w:name="_Toc300749267"/>
            <w:r>
              <w:t>Commencement of Services</w:t>
            </w:r>
            <w:bookmarkEnd w:id="94"/>
            <w:bookmarkEnd w:id="95"/>
          </w:p>
        </w:tc>
        <w:tc>
          <w:tcPr>
            <w:tcW w:w="6880" w:type="dxa"/>
          </w:tcPr>
          <w:p w:rsidR="00C0684F" w:rsidRPr="00CC10D4" w:rsidRDefault="00C0684F" w:rsidP="009A25E9">
            <w:pPr>
              <w:pStyle w:val="ListParagraph"/>
              <w:numPr>
                <w:ilvl w:val="1"/>
                <w:numId w:val="44"/>
              </w:numPr>
              <w:spacing w:after="200"/>
              <w:ind w:left="72" w:right="-72" w:firstLine="0"/>
              <w:jc w:val="both"/>
            </w:pPr>
            <w:r w:rsidRPr="00CC10D4">
              <w:t xml:space="preserve">The Consultant shall confirm availability of Key Experts and begin carrying out the Services not later than the number of days after the Effective Date specified in the </w:t>
            </w:r>
            <w:r w:rsidRPr="00CC10D4">
              <w:rPr>
                <w:b/>
              </w:rPr>
              <w:t>SCC</w:t>
            </w:r>
            <w:r w:rsidRPr="00CC10D4">
              <w:t>.</w:t>
            </w:r>
          </w:p>
        </w:tc>
      </w:tr>
      <w:tr w:rsidR="00C0684F" w:rsidTr="00C0684F">
        <w:trPr>
          <w:jc w:val="center"/>
        </w:trPr>
        <w:tc>
          <w:tcPr>
            <w:tcW w:w="2487" w:type="dxa"/>
          </w:tcPr>
          <w:p w:rsidR="00C0684F" w:rsidRDefault="00C0684F" w:rsidP="009A25E9">
            <w:pPr>
              <w:pStyle w:val="Heading2"/>
              <w:numPr>
                <w:ilvl w:val="0"/>
                <w:numId w:val="22"/>
              </w:numPr>
              <w:tabs>
                <w:tab w:val="clear" w:pos="360"/>
              </w:tabs>
              <w:spacing w:after="200"/>
              <w:ind w:left="360"/>
              <w:contextualSpacing w:val="0"/>
            </w:pPr>
            <w:bookmarkStart w:id="96" w:name="_Toc299534142"/>
            <w:bookmarkStart w:id="97" w:name="_Toc300749268"/>
            <w:r>
              <w:t>Expiration of Contract</w:t>
            </w:r>
            <w:bookmarkEnd w:id="96"/>
            <w:bookmarkEnd w:id="97"/>
          </w:p>
        </w:tc>
        <w:tc>
          <w:tcPr>
            <w:tcW w:w="6880" w:type="dxa"/>
          </w:tcPr>
          <w:p w:rsidR="00C0684F" w:rsidRDefault="00C0684F" w:rsidP="009A25E9">
            <w:pPr>
              <w:pStyle w:val="ListParagraph"/>
              <w:numPr>
                <w:ilvl w:val="1"/>
                <w:numId w:val="45"/>
              </w:numPr>
              <w:spacing w:after="200"/>
              <w:ind w:left="72" w:right="-72" w:firstLine="0"/>
              <w:jc w:val="both"/>
            </w:pPr>
            <w:r>
              <w:t xml:space="preserve">Unless terminated earlier pursuant to </w:t>
            </w:r>
            <w:r w:rsidRPr="007F3A4A">
              <w:t>Clause GCC 19 hereof</w:t>
            </w:r>
            <w:r>
              <w:t xml:space="preserve">, this Contract shall expire at the end of such time period after the Effective Date as specified in the </w:t>
            </w:r>
            <w:r w:rsidRPr="00CC10D4">
              <w:rPr>
                <w:b/>
              </w:rPr>
              <w:t>SCC</w:t>
            </w:r>
            <w:r>
              <w:t>.</w:t>
            </w:r>
          </w:p>
        </w:tc>
      </w:tr>
      <w:tr w:rsidR="00C0684F" w:rsidTr="00C0684F">
        <w:trPr>
          <w:jc w:val="center"/>
        </w:trPr>
        <w:tc>
          <w:tcPr>
            <w:tcW w:w="2487" w:type="dxa"/>
          </w:tcPr>
          <w:p w:rsidR="00C0684F" w:rsidRDefault="00C0684F" w:rsidP="009A25E9">
            <w:pPr>
              <w:pStyle w:val="Heading2"/>
              <w:numPr>
                <w:ilvl w:val="0"/>
                <w:numId w:val="22"/>
              </w:numPr>
              <w:tabs>
                <w:tab w:val="clear" w:pos="360"/>
              </w:tabs>
              <w:spacing w:after="200"/>
              <w:ind w:left="360"/>
              <w:contextualSpacing w:val="0"/>
            </w:pPr>
            <w:bookmarkStart w:id="98" w:name="_Toc299534143"/>
            <w:bookmarkStart w:id="99" w:name="_Toc300749269"/>
            <w:r>
              <w:t>Entire Agreement</w:t>
            </w:r>
            <w:bookmarkEnd w:id="98"/>
            <w:bookmarkEnd w:id="99"/>
          </w:p>
        </w:tc>
        <w:tc>
          <w:tcPr>
            <w:tcW w:w="6880" w:type="dxa"/>
          </w:tcPr>
          <w:p w:rsidR="00C0684F" w:rsidRPr="00FE17FB" w:rsidRDefault="00C0684F" w:rsidP="009A25E9">
            <w:pPr>
              <w:pStyle w:val="ListParagraph"/>
              <w:numPr>
                <w:ilvl w:val="1"/>
                <w:numId w:val="46"/>
              </w:numPr>
              <w:spacing w:after="200"/>
              <w:ind w:left="72" w:right="-72" w:firstLine="0"/>
              <w:jc w:val="both"/>
            </w:pPr>
            <w:r w:rsidRPr="00FE17FB">
              <w:t xml:space="preserve">This Contract contains </w:t>
            </w:r>
            <w:smartTag w:uri="urn:schemas-microsoft-com:office:smarttags" w:element="stockticker">
              <w:r w:rsidRPr="00FE17FB">
                <w:t>all</w:t>
              </w:r>
            </w:smartTag>
            <w:r w:rsidRPr="00FE17FB">
              <w:t xml:space="preserve"> covenants, stipulations </w:t>
            </w:r>
            <w:smartTag w:uri="urn:schemas-microsoft-com:office:smarttags" w:element="stockticker">
              <w:r w:rsidRPr="00FE17FB">
                <w:t>and</w:t>
              </w:r>
            </w:smartTag>
            <w:r w:rsidRPr="00FE17FB">
              <w:t xml:space="preserve"> provisions agreed by the Parties.  No agent or representative of either Party </w:t>
            </w:r>
            <w:smartTag w:uri="urn:schemas-microsoft-com:office:smarttags" w:element="stockticker">
              <w:r w:rsidRPr="00FE17FB">
                <w:t>has</w:t>
              </w:r>
            </w:smartTag>
            <w:r w:rsidRPr="00FE17FB">
              <w:t xml:space="preserve"> authority to make, and the Parties shall not be bound by or be liable for, any statement, representation, promise or agreement not set forth herein.</w:t>
            </w:r>
          </w:p>
        </w:tc>
      </w:tr>
      <w:tr w:rsidR="00C0684F" w:rsidTr="00C0684F">
        <w:trPr>
          <w:jc w:val="center"/>
        </w:trPr>
        <w:tc>
          <w:tcPr>
            <w:tcW w:w="2487" w:type="dxa"/>
          </w:tcPr>
          <w:p w:rsidR="00C0684F" w:rsidRDefault="00C0684F" w:rsidP="009A25E9">
            <w:pPr>
              <w:pStyle w:val="Heading2"/>
              <w:numPr>
                <w:ilvl w:val="0"/>
                <w:numId w:val="22"/>
              </w:numPr>
              <w:tabs>
                <w:tab w:val="clear" w:pos="360"/>
              </w:tabs>
              <w:spacing w:after="200"/>
              <w:ind w:left="360"/>
              <w:contextualSpacing w:val="0"/>
            </w:pPr>
            <w:bookmarkStart w:id="100" w:name="_Toc299534144"/>
            <w:bookmarkStart w:id="101" w:name="_Toc300749270"/>
            <w:r>
              <w:t>Modifications or Variations</w:t>
            </w:r>
            <w:bookmarkEnd w:id="100"/>
            <w:bookmarkEnd w:id="101"/>
          </w:p>
        </w:tc>
        <w:tc>
          <w:tcPr>
            <w:tcW w:w="6880" w:type="dxa"/>
          </w:tcPr>
          <w:p w:rsidR="00C0684F" w:rsidRDefault="00C0684F" w:rsidP="009A25E9">
            <w:pPr>
              <w:pStyle w:val="ListParagraph"/>
              <w:numPr>
                <w:ilvl w:val="1"/>
                <w:numId w:val="47"/>
              </w:numPr>
              <w:suppressAutoHyphens/>
              <w:ind w:left="72" w:firstLine="0"/>
              <w:jc w:val="both"/>
            </w:pPr>
            <w: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rsidR="00C0684F" w:rsidRDefault="00C0684F" w:rsidP="00C0684F">
            <w:pPr>
              <w:suppressAutoHyphens/>
              <w:jc w:val="both"/>
            </w:pPr>
          </w:p>
          <w:p w:rsidR="00C0684F" w:rsidRDefault="00C0684F" w:rsidP="009A25E9">
            <w:pPr>
              <w:pStyle w:val="ListParagraph"/>
              <w:numPr>
                <w:ilvl w:val="1"/>
                <w:numId w:val="47"/>
              </w:numPr>
              <w:suppressAutoHyphens/>
              <w:ind w:left="72" w:firstLine="0"/>
              <w:jc w:val="both"/>
            </w:pPr>
            <w:r>
              <w:t>In cases of substantial modifications or variations, the prior written consent of the Bank is required.</w:t>
            </w:r>
          </w:p>
        </w:tc>
      </w:tr>
      <w:tr w:rsidR="00C0684F" w:rsidTr="00C0684F">
        <w:trPr>
          <w:jc w:val="center"/>
        </w:trPr>
        <w:tc>
          <w:tcPr>
            <w:tcW w:w="2487" w:type="dxa"/>
          </w:tcPr>
          <w:p w:rsidR="00C0684F" w:rsidRPr="00077B62" w:rsidRDefault="00C0684F" w:rsidP="009A25E9">
            <w:pPr>
              <w:pStyle w:val="Heading2"/>
              <w:numPr>
                <w:ilvl w:val="0"/>
                <w:numId w:val="22"/>
              </w:numPr>
              <w:tabs>
                <w:tab w:val="clear" w:pos="360"/>
              </w:tabs>
              <w:spacing w:after="200"/>
              <w:ind w:left="360"/>
              <w:contextualSpacing w:val="0"/>
              <w:rPr>
                <w:lang w:val="fr-FR"/>
              </w:rPr>
            </w:pPr>
            <w:bookmarkStart w:id="102" w:name="_Toc299534145"/>
            <w:bookmarkStart w:id="103" w:name="_Toc300749271"/>
            <w:r>
              <w:rPr>
                <w:lang w:val="fr-FR"/>
              </w:rPr>
              <w:t>Force Majeure</w:t>
            </w:r>
            <w:bookmarkEnd w:id="102"/>
            <w:bookmarkEnd w:id="103"/>
          </w:p>
        </w:tc>
        <w:tc>
          <w:tcPr>
            <w:tcW w:w="6880" w:type="dxa"/>
          </w:tcPr>
          <w:p w:rsidR="00C0684F" w:rsidRDefault="00C0684F" w:rsidP="00C0684F">
            <w:pPr>
              <w:spacing w:after="200"/>
              <w:ind w:right="-72"/>
              <w:jc w:val="both"/>
              <w:rPr>
                <w:lang w:val="fr-FR"/>
              </w:rPr>
            </w:pPr>
          </w:p>
        </w:tc>
      </w:tr>
      <w:tr w:rsidR="00C0684F" w:rsidTr="00C0684F">
        <w:trPr>
          <w:jc w:val="center"/>
        </w:trPr>
        <w:tc>
          <w:tcPr>
            <w:tcW w:w="2487" w:type="dxa"/>
          </w:tcPr>
          <w:p w:rsidR="00C0684F" w:rsidRDefault="00C0684F" w:rsidP="00C0684F">
            <w:pPr>
              <w:pStyle w:val="Section8Heading3"/>
              <w:ind w:left="888" w:hanging="540"/>
              <w:rPr>
                <w:lang w:val="fr-FR"/>
              </w:rPr>
            </w:pPr>
            <w:r>
              <w:rPr>
                <w:lang w:val="fr-FR"/>
              </w:rPr>
              <w:t>a.</w:t>
            </w:r>
            <w:r>
              <w:rPr>
                <w:lang w:val="fr-FR"/>
              </w:rPr>
              <w:tab/>
              <w:t>Definition</w:t>
            </w:r>
          </w:p>
        </w:tc>
        <w:tc>
          <w:tcPr>
            <w:tcW w:w="6880" w:type="dxa"/>
          </w:tcPr>
          <w:p w:rsidR="00C0684F" w:rsidRDefault="00C0684F" w:rsidP="009A25E9">
            <w:pPr>
              <w:pStyle w:val="ListParagraph"/>
              <w:numPr>
                <w:ilvl w:val="1"/>
                <w:numId w:val="27"/>
              </w:numPr>
              <w:tabs>
                <w:tab w:val="left" w:pos="540"/>
              </w:tabs>
              <w:suppressAutoHyphens/>
              <w:ind w:left="72" w:firstLine="0"/>
              <w:jc w:val="both"/>
            </w:pPr>
            <w:r>
              <w:t xml:space="preserve">For the purposes of this Contract, “Force Majeure” means an event which is beyond the reasonable control of a Party, is not foreseeable, is unavoidable, and makes a Party’s performance of its obligations hereunder impossible or so impractical as reasonably to </w:t>
            </w:r>
            <w:r>
              <w:lastRenderedPageBreak/>
              <w:t>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C0684F" w:rsidRDefault="00C0684F" w:rsidP="00C0684F">
            <w:pPr>
              <w:tabs>
                <w:tab w:val="left" w:pos="540"/>
              </w:tabs>
              <w:suppressAutoHyphens/>
              <w:ind w:left="72"/>
              <w:jc w:val="both"/>
            </w:pPr>
          </w:p>
          <w:p w:rsidR="00C0684F" w:rsidRDefault="00C0684F" w:rsidP="009A25E9">
            <w:pPr>
              <w:pStyle w:val="ListParagraph"/>
              <w:numPr>
                <w:ilvl w:val="1"/>
                <w:numId w:val="27"/>
              </w:numPr>
              <w:tabs>
                <w:tab w:val="left" w:pos="540"/>
              </w:tabs>
              <w:suppressAutoHyphens/>
              <w:ind w:left="72" w:firstLine="0"/>
              <w:jc w:val="both"/>
            </w:pPr>
            <w:r>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rsidR="00C0684F" w:rsidRDefault="00C0684F" w:rsidP="00C0684F">
            <w:pPr>
              <w:tabs>
                <w:tab w:val="left" w:pos="540"/>
              </w:tabs>
              <w:suppressAutoHyphens/>
              <w:ind w:left="72"/>
              <w:jc w:val="both"/>
            </w:pPr>
          </w:p>
          <w:p w:rsidR="00C0684F" w:rsidRDefault="00C0684F" w:rsidP="009A25E9">
            <w:pPr>
              <w:pStyle w:val="ListParagraph"/>
              <w:numPr>
                <w:ilvl w:val="1"/>
                <w:numId w:val="27"/>
              </w:numPr>
              <w:tabs>
                <w:tab w:val="left" w:pos="540"/>
              </w:tabs>
              <w:suppressAutoHyphens/>
              <w:ind w:left="72" w:firstLine="0"/>
              <w:jc w:val="both"/>
            </w:pPr>
            <w:r>
              <w:t>Force Majeure shall not include insufficiency of funds or failure to make any payment required hereunder.</w:t>
            </w:r>
          </w:p>
          <w:p w:rsidR="00C0684F" w:rsidRDefault="00C0684F" w:rsidP="00C0684F">
            <w:pPr>
              <w:tabs>
                <w:tab w:val="left" w:pos="540"/>
              </w:tabs>
              <w:suppressAutoHyphens/>
              <w:ind w:left="72"/>
              <w:jc w:val="both"/>
            </w:pPr>
          </w:p>
        </w:tc>
      </w:tr>
      <w:tr w:rsidR="00C0684F" w:rsidTr="00C0684F">
        <w:trPr>
          <w:jc w:val="center"/>
        </w:trPr>
        <w:tc>
          <w:tcPr>
            <w:tcW w:w="2487" w:type="dxa"/>
          </w:tcPr>
          <w:p w:rsidR="00C0684F" w:rsidRDefault="00C0684F" w:rsidP="00C0684F">
            <w:pPr>
              <w:pStyle w:val="Section8Heading3"/>
              <w:ind w:left="888" w:hanging="540"/>
              <w:rPr>
                <w:b w:val="0"/>
              </w:rPr>
            </w:pPr>
            <w:r>
              <w:lastRenderedPageBreak/>
              <w:t>b.</w:t>
            </w:r>
            <w:r>
              <w:tab/>
              <w:t>No Breach of Contract</w:t>
            </w:r>
          </w:p>
        </w:tc>
        <w:tc>
          <w:tcPr>
            <w:tcW w:w="6880" w:type="dxa"/>
          </w:tcPr>
          <w:p w:rsidR="00C0684F" w:rsidRDefault="00C0684F" w:rsidP="009A25E9">
            <w:pPr>
              <w:pStyle w:val="ListParagraph"/>
              <w:numPr>
                <w:ilvl w:val="1"/>
                <w:numId w:val="27"/>
              </w:numPr>
              <w:tabs>
                <w:tab w:val="left" w:pos="540"/>
              </w:tabs>
              <w:suppressAutoHyphens/>
              <w:ind w:left="72" w:firstLine="0"/>
              <w:jc w:val="both"/>
            </w:pPr>
            <w:r>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rsidR="00C0684F" w:rsidRDefault="00C0684F" w:rsidP="00C0684F">
            <w:pPr>
              <w:tabs>
                <w:tab w:val="left" w:pos="540"/>
              </w:tabs>
              <w:suppressAutoHyphens/>
              <w:ind w:left="72"/>
              <w:jc w:val="both"/>
            </w:pPr>
          </w:p>
        </w:tc>
      </w:tr>
      <w:tr w:rsidR="00C0684F" w:rsidTr="00C0684F">
        <w:trPr>
          <w:jc w:val="center"/>
        </w:trPr>
        <w:tc>
          <w:tcPr>
            <w:tcW w:w="2487" w:type="dxa"/>
          </w:tcPr>
          <w:p w:rsidR="00C0684F" w:rsidRDefault="00C0684F" w:rsidP="00C0684F">
            <w:pPr>
              <w:pStyle w:val="Section8Heading3"/>
              <w:ind w:left="888" w:hanging="540"/>
            </w:pPr>
            <w:r>
              <w:rPr>
                <w:spacing w:val="-3"/>
              </w:rPr>
              <w:t>c.</w:t>
            </w:r>
            <w:r>
              <w:rPr>
                <w:spacing w:val="-3"/>
              </w:rPr>
              <w:tab/>
              <w:t>Measures to be Taken</w:t>
            </w:r>
          </w:p>
        </w:tc>
        <w:tc>
          <w:tcPr>
            <w:tcW w:w="6880" w:type="dxa"/>
          </w:tcPr>
          <w:p w:rsidR="00C0684F" w:rsidRDefault="00C0684F" w:rsidP="009A25E9">
            <w:pPr>
              <w:pStyle w:val="ListParagraph"/>
              <w:numPr>
                <w:ilvl w:val="1"/>
                <w:numId w:val="27"/>
              </w:numPr>
              <w:tabs>
                <w:tab w:val="left" w:pos="72"/>
              </w:tabs>
              <w:suppressAutoHyphens/>
              <w:ind w:left="72" w:firstLine="0"/>
              <w:jc w:val="both"/>
            </w:pPr>
            <w:r>
              <w:t>A Party affected by an event of Force Majeure shall continue to perform its obligations under the Contract as far as is reasonably practical, and shall take all reasonable measures to minimize the consequences of any event of Force Majeure.</w:t>
            </w:r>
          </w:p>
          <w:p w:rsidR="00C0684F" w:rsidRDefault="00C0684F" w:rsidP="00C0684F">
            <w:pPr>
              <w:tabs>
                <w:tab w:val="left" w:pos="540"/>
              </w:tabs>
              <w:suppressAutoHyphens/>
              <w:ind w:left="72"/>
              <w:jc w:val="both"/>
            </w:pPr>
          </w:p>
          <w:p w:rsidR="00C0684F" w:rsidRDefault="00C0684F" w:rsidP="009A25E9">
            <w:pPr>
              <w:pStyle w:val="ListParagraph"/>
              <w:numPr>
                <w:ilvl w:val="1"/>
                <w:numId w:val="27"/>
              </w:numPr>
              <w:tabs>
                <w:tab w:val="left" w:pos="540"/>
              </w:tabs>
              <w:suppressAutoHyphens/>
              <w:ind w:left="72" w:firstLine="0"/>
              <w:jc w:val="both"/>
            </w:pPr>
            <w: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rsidR="00C0684F" w:rsidRDefault="00C0684F" w:rsidP="00C0684F">
            <w:pPr>
              <w:tabs>
                <w:tab w:val="left" w:pos="540"/>
              </w:tabs>
              <w:suppressAutoHyphens/>
              <w:ind w:left="72"/>
              <w:jc w:val="both"/>
            </w:pPr>
          </w:p>
          <w:p w:rsidR="00C0684F" w:rsidRDefault="00C0684F" w:rsidP="009A25E9">
            <w:pPr>
              <w:pStyle w:val="ListParagraph"/>
              <w:numPr>
                <w:ilvl w:val="1"/>
                <w:numId w:val="27"/>
              </w:numPr>
              <w:tabs>
                <w:tab w:val="left" w:pos="540"/>
              </w:tabs>
              <w:suppressAutoHyphens/>
              <w:ind w:left="72" w:firstLine="0"/>
              <w:jc w:val="both"/>
            </w:pPr>
            <w:r>
              <w:t>Any period within which a Party shall, pursuant to this Contract, complete any action or task, shall be extended for a period equal to the time during which such Party was unable to perform such action as a result of Force Majeure.</w:t>
            </w:r>
          </w:p>
          <w:p w:rsidR="00C0684F" w:rsidRDefault="00C0684F" w:rsidP="00C0684F">
            <w:pPr>
              <w:tabs>
                <w:tab w:val="left" w:pos="540"/>
              </w:tabs>
              <w:suppressAutoHyphens/>
              <w:ind w:left="72"/>
              <w:jc w:val="both"/>
            </w:pPr>
          </w:p>
          <w:p w:rsidR="00C0684F" w:rsidRDefault="00C0684F" w:rsidP="009A25E9">
            <w:pPr>
              <w:pStyle w:val="ListParagraph"/>
              <w:numPr>
                <w:ilvl w:val="1"/>
                <w:numId w:val="27"/>
              </w:numPr>
              <w:tabs>
                <w:tab w:val="left" w:pos="540"/>
              </w:tabs>
              <w:suppressAutoHyphens/>
              <w:spacing w:after="160"/>
              <w:ind w:left="72" w:firstLine="0"/>
              <w:jc w:val="both"/>
            </w:pPr>
            <w:r>
              <w:t>During the period of their inability to perform the Services as a result of an event of Force Majeure, the Consultant, upon instructions by the Client, shall either:</w:t>
            </w:r>
          </w:p>
          <w:p w:rsidR="00C0684F" w:rsidRDefault="00C0684F" w:rsidP="00C0684F">
            <w:pPr>
              <w:spacing w:after="160"/>
              <w:ind w:left="1062" w:right="-74" w:hanging="523"/>
              <w:jc w:val="both"/>
            </w:pPr>
            <w:r>
              <w:t>(a)</w:t>
            </w:r>
            <w:r>
              <w:tab/>
              <w:t xml:space="preserve">demobilize, in which case the Consultant shall be reimbursed for additional costs they reasonably and </w:t>
            </w:r>
            <w:r>
              <w:lastRenderedPageBreak/>
              <w:t>necessarily incurred, and, if required by the Client, in reactivating the Services; or</w:t>
            </w:r>
          </w:p>
          <w:p w:rsidR="00C0684F" w:rsidRDefault="00C0684F" w:rsidP="00C0684F">
            <w:pPr>
              <w:spacing w:after="160"/>
              <w:ind w:left="1062" w:right="-74" w:hanging="523"/>
              <w:jc w:val="both"/>
            </w:pPr>
            <w:r>
              <w:t>(b)</w:t>
            </w:r>
            <w:r>
              <w:tab/>
              <w:t xml:space="preserve">continue with the Services to the extent reasonably possible, in which case the Consultant shall continue to be paid under the terms of this Contract </w:t>
            </w:r>
            <w:r w:rsidR="00136804">
              <w:t>and be</w:t>
            </w:r>
            <w:r>
              <w:t xml:space="preserve"> reimbursed for additional costs reasonably and necessarily incurred.</w:t>
            </w:r>
          </w:p>
          <w:p w:rsidR="00C0684F" w:rsidRDefault="00C0684F" w:rsidP="009A25E9">
            <w:pPr>
              <w:pStyle w:val="ListParagraph"/>
              <w:numPr>
                <w:ilvl w:val="1"/>
                <w:numId w:val="27"/>
              </w:numPr>
              <w:tabs>
                <w:tab w:val="left" w:pos="540"/>
              </w:tabs>
              <w:suppressAutoHyphens/>
              <w:ind w:left="72" w:firstLine="0"/>
              <w:jc w:val="both"/>
            </w:pPr>
            <w:r>
              <w:t xml:space="preserve">In the case of disagreement between the Parties as to the existence or extent of Force Majeure, the matter shall be settled according to </w:t>
            </w:r>
            <w:r w:rsidRPr="009A41C9">
              <w:t>Clause</w:t>
            </w:r>
            <w:r>
              <w:t>s</w:t>
            </w:r>
            <w:r w:rsidRPr="009A41C9">
              <w:t xml:space="preserve"> GCC 4</w:t>
            </w:r>
            <w:r>
              <w:t>4</w:t>
            </w:r>
            <w:r w:rsidRPr="009A41C9">
              <w:t>&amp; 4</w:t>
            </w:r>
            <w:r>
              <w:t>5</w:t>
            </w:r>
            <w:r w:rsidRPr="009A41C9">
              <w:t>.</w:t>
            </w:r>
          </w:p>
          <w:p w:rsidR="00C0684F" w:rsidRDefault="00C0684F" w:rsidP="00C0684F">
            <w:pPr>
              <w:tabs>
                <w:tab w:val="left" w:pos="540"/>
              </w:tabs>
              <w:suppressAutoHyphens/>
              <w:ind w:left="72"/>
              <w:jc w:val="both"/>
            </w:pPr>
          </w:p>
        </w:tc>
      </w:tr>
      <w:tr w:rsidR="00C0684F" w:rsidTr="00C0684F">
        <w:trPr>
          <w:jc w:val="center"/>
        </w:trPr>
        <w:tc>
          <w:tcPr>
            <w:tcW w:w="2487" w:type="dxa"/>
          </w:tcPr>
          <w:p w:rsidR="00C0684F" w:rsidRDefault="00C0684F" w:rsidP="009A25E9">
            <w:pPr>
              <w:pStyle w:val="Heading2"/>
              <w:numPr>
                <w:ilvl w:val="0"/>
                <w:numId w:val="22"/>
              </w:numPr>
              <w:tabs>
                <w:tab w:val="clear" w:pos="360"/>
              </w:tabs>
              <w:spacing w:after="200"/>
              <w:ind w:left="360"/>
              <w:contextualSpacing w:val="0"/>
            </w:pPr>
            <w:bookmarkStart w:id="104" w:name="_Toc299534146"/>
            <w:bookmarkStart w:id="105" w:name="_Toc300749272"/>
            <w:r>
              <w:lastRenderedPageBreak/>
              <w:t>Suspension</w:t>
            </w:r>
            <w:bookmarkEnd w:id="104"/>
            <w:bookmarkEnd w:id="105"/>
          </w:p>
        </w:tc>
        <w:tc>
          <w:tcPr>
            <w:tcW w:w="6880" w:type="dxa"/>
          </w:tcPr>
          <w:p w:rsidR="00C0684F" w:rsidRDefault="00C0684F" w:rsidP="009A25E9">
            <w:pPr>
              <w:pStyle w:val="BodyText"/>
              <w:numPr>
                <w:ilvl w:val="1"/>
                <w:numId w:val="24"/>
              </w:numPr>
              <w:suppressAutoHyphens w:val="0"/>
              <w:spacing w:after="200"/>
              <w:ind w:left="0" w:firstLine="0"/>
            </w:pPr>
            <w:r>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C0684F" w:rsidTr="00C0684F">
        <w:trPr>
          <w:jc w:val="center"/>
        </w:trPr>
        <w:tc>
          <w:tcPr>
            <w:tcW w:w="2487" w:type="dxa"/>
          </w:tcPr>
          <w:p w:rsidR="00C0684F" w:rsidRDefault="00C0684F" w:rsidP="009A25E9">
            <w:pPr>
              <w:pStyle w:val="Heading2"/>
              <w:numPr>
                <w:ilvl w:val="0"/>
                <w:numId w:val="22"/>
              </w:numPr>
              <w:tabs>
                <w:tab w:val="clear" w:pos="360"/>
              </w:tabs>
              <w:spacing w:after="200"/>
              <w:ind w:left="360"/>
              <w:contextualSpacing w:val="0"/>
            </w:pPr>
            <w:bookmarkStart w:id="106" w:name="_Toc299534147"/>
            <w:bookmarkStart w:id="107" w:name="_Toc300749273"/>
            <w:r>
              <w:t>Termination</w:t>
            </w:r>
            <w:bookmarkEnd w:id="106"/>
            <w:bookmarkEnd w:id="107"/>
          </w:p>
        </w:tc>
        <w:tc>
          <w:tcPr>
            <w:tcW w:w="6880" w:type="dxa"/>
          </w:tcPr>
          <w:p w:rsidR="00C0684F" w:rsidRPr="00516D01" w:rsidRDefault="00C0684F" w:rsidP="00C0684F">
            <w:pPr>
              <w:spacing w:after="200"/>
              <w:rPr>
                <w:b/>
              </w:rPr>
            </w:pPr>
            <w:r w:rsidRPr="00516D01">
              <w:t>19.1</w:t>
            </w:r>
            <w:r>
              <w:t>.</w:t>
            </w:r>
            <w:r>
              <w:tab/>
            </w:r>
            <w:r w:rsidRPr="00516D01">
              <w:t xml:space="preserve">This Contract may be terminated by either Party as per provisions set up below:     </w:t>
            </w:r>
          </w:p>
        </w:tc>
      </w:tr>
      <w:tr w:rsidR="00C0684F" w:rsidTr="00C0684F">
        <w:trPr>
          <w:jc w:val="center"/>
        </w:trPr>
        <w:tc>
          <w:tcPr>
            <w:tcW w:w="2487" w:type="dxa"/>
          </w:tcPr>
          <w:p w:rsidR="00C0684F" w:rsidRDefault="00C0684F" w:rsidP="00C0684F">
            <w:pPr>
              <w:pStyle w:val="Section8Heading3"/>
              <w:ind w:left="888" w:hanging="540"/>
            </w:pPr>
            <w:r>
              <w:rPr>
                <w:iCs/>
              </w:rPr>
              <w:t>a.</w:t>
            </w:r>
            <w:r>
              <w:rPr>
                <w:iCs/>
              </w:rPr>
              <w:tab/>
              <w:t xml:space="preserve">By the </w:t>
            </w:r>
            <w:r w:rsidRPr="00B554E1">
              <w:rPr>
                <w:sz w:val="22"/>
              </w:rPr>
              <w:t>Client</w:t>
            </w:r>
          </w:p>
        </w:tc>
        <w:tc>
          <w:tcPr>
            <w:tcW w:w="6880" w:type="dxa"/>
          </w:tcPr>
          <w:p w:rsidR="00C0684F" w:rsidRPr="00516D01" w:rsidRDefault="00C0684F" w:rsidP="00C0684F">
            <w:pPr>
              <w:spacing w:after="200"/>
              <w:ind w:left="522"/>
              <w:rPr>
                <w:b/>
              </w:rPr>
            </w:pPr>
            <w:r>
              <w:t>19.1.1.</w:t>
            </w:r>
            <w:r>
              <w:tab/>
            </w:r>
            <w:r w:rsidRPr="00516D01">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rsidR="00C0684F" w:rsidRDefault="00C0684F" w:rsidP="00C0684F">
            <w:pPr>
              <w:spacing w:after="200"/>
              <w:ind w:left="1152" w:right="-72" w:hanging="612"/>
              <w:jc w:val="both"/>
            </w:pPr>
            <w:r>
              <w:t>(a)</w:t>
            </w:r>
            <w:r>
              <w:tab/>
              <w:t xml:space="preserve">If the Consultant fails to remedy a failure in the performance of its obligations hereunder, as specified in a notice of suspension pursuant to </w:t>
            </w:r>
            <w:r w:rsidRPr="00BE44A1">
              <w:t>Clause GCC 18;</w:t>
            </w:r>
          </w:p>
          <w:p w:rsidR="00C0684F" w:rsidRDefault="00C0684F" w:rsidP="00C0684F">
            <w:pPr>
              <w:spacing w:after="200"/>
              <w:ind w:left="1152" w:right="-72" w:hanging="612"/>
              <w:jc w:val="both"/>
            </w:pPr>
            <w:r>
              <w:t>(b)</w:t>
            </w:r>
            <w:r>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C0684F" w:rsidRDefault="00C0684F" w:rsidP="00C0684F">
            <w:pPr>
              <w:spacing w:after="200"/>
              <w:ind w:left="1152" w:right="-72" w:hanging="612"/>
              <w:jc w:val="both"/>
            </w:pPr>
            <w:r>
              <w:t>(c)</w:t>
            </w:r>
            <w:r>
              <w:tab/>
              <w:t xml:space="preserve">If the Consultant fails to comply with any final decision reached as a result of arbitration proceedings pursuant to </w:t>
            </w:r>
            <w:r w:rsidRPr="00BE44A1">
              <w:t xml:space="preserve">Clause GCC </w:t>
            </w:r>
            <w:r>
              <w:t>45.1;</w:t>
            </w:r>
          </w:p>
          <w:p w:rsidR="00C0684F" w:rsidRDefault="00C0684F" w:rsidP="00C0684F">
            <w:pPr>
              <w:spacing w:after="200"/>
              <w:ind w:left="1152" w:right="-72" w:hanging="612"/>
              <w:jc w:val="both"/>
            </w:pPr>
            <w:r>
              <w:lastRenderedPageBreak/>
              <w:t>(d)</w:t>
            </w:r>
            <w:r>
              <w:tab/>
              <w:t>If, as the result of Force Majeure, the Consultant is unable to perform a material portion of the Services for a period of not less than sixty (60</w:t>
            </w:r>
            <w:r w:rsidRPr="00DB5EAB">
              <w:t>) calendar days</w:t>
            </w:r>
            <w:r>
              <w:t>;</w:t>
            </w:r>
          </w:p>
          <w:p w:rsidR="00C0684F" w:rsidRDefault="00C0684F" w:rsidP="00C0684F">
            <w:pPr>
              <w:spacing w:after="200"/>
              <w:ind w:left="1152" w:right="-72" w:hanging="612"/>
              <w:jc w:val="both"/>
            </w:pPr>
            <w:r>
              <w:t>(e)</w:t>
            </w:r>
            <w:r>
              <w:tab/>
              <w:t>If the Client, in its sole discretion and for any reason whatsoever, decides to terminate this Contract;</w:t>
            </w:r>
          </w:p>
          <w:p w:rsidR="00C0684F" w:rsidRDefault="00C0684F" w:rsidP="00C0684F">
            <w:pPr>
              <w:spacing w:after="200"/>
              <w:ind w:left="1152" w:right="-72" w:hanging="612"/>
              <w:jc w:val="both"/>
            </w:pPr>
            <w:r>
              <w:t>(f)</w:t>
            </w:r>
            <w:r>
              <w:tab/>
            </w:r>
            <w:r w:rsidRPr="005A3242">
              <w:t xml:space="preserve">If the Consultant fails to confirm availability of Key Experts as required in Clause GCC </w:t>
            </w:r>
            <w:r w:rsidRPr="00BE44A1">
              <w:t>13.</w:t>
            </w:r>
          </w:p>
          <w:p w:rsidR="00C0684F" w:rsidRPr="00213705" w:rsidRDefault="00C0684F" w:rsidP="003B2D3E">
            <w:pPr>
              <w:spacing w:after="200"/>
              <w:ind w:left="522" w:right="-72"/>
              <w:jc w:val="both"/>
            </w:pPr>
            <w:r>
              <w:t>19.1.2.</w:t>
            </w:r>
            <w:r>
              <w:tab/>
            </w:r>
            <w:r w:rsidRPr="00213705">
              <w:t xml:space="preserve">Furthermore, if the Client determines that the Consultant has engaged in corrupt, fraudulent, collusive, coercive </w:t>
            </w:r>
            <w:r w:rsidR="003B2D3E" w:rsidRPr="00136804">
              <w:t>or obstructive</w:t>
            </w:r>
            <w:r w:rsidRPr="00213705">
              <w:t xml:space="preserve"> practices, in competing for or in executing the Contract, then the Client may, after giving </w:t>
            </w:r>
            <w:r>
              <w:t>fourteen (</w:t>
            </w:r>
            <w:r w:rsidRPr="00213705">
              <w:t>14</w:t>
            </w:r>
            <w:r>
              <w:t>)</w:t>
            </w:r>
            <w:r w:rsidRPr="00213705">
              <w:t xml:space="preserve"> calendar days written notice to the Consultant, terminate the Consultant's employment under the Contract. </w:t>
            </w:r>
          </w:p>
        </w:tc>
      </w:tr>
      <w:tr w:rsidR="00C0684F" w:rsidTr="00C0684F">
        <w:trPr>
          <w:jc w:val="center"/>
        </w:trPr>
        <w:tc>
          <w:tcPr>
            <w:tcW w:w="2487" w:type="dxa"/>
          </w:tcPr>
          <w:p w:rsidR="00C0684F" w:rsidRDefault="00C0684F" w:rsidP="00C0684F">
            <w:pPr>
              <w:pStyle w:val="Section8Heading3"/>
              <w:ind w:left="888" w:hanging="540"/>
            </w:pPr>
            <w:r>
              <w:lastRenderedPageBreak/>
              <w:t>b.</w:t>
            </w:r>
            <w:r>
              <w:tab/>
              <w:t>By the Consultant</w:t>
            </w:r>
          </w:p>
        </w:tc>
        <w:tc>
          <w:tcPr>
            <w:tcW w:w="6880" w:type="dxa"/>
          </w:tcPr>
          <w:p w:rsidR="00C0684F" w:rsidRDefault="00C0684F" w:rsidP="00C0684F">
            <w:pPr>
              <w:spacing w:after="200"/>
              <w:ind w:left="515"/>
              <w:jc w:val="both"/>
            </w:pPr>
            <w:r>
              <w:t>19.1.3.</w:t>
            </w:r>
            <w:r>
              <w:tab/>
              <w:t>The Consultant may terminate this Contract, by not less than thirty (30) calendar days’ written notice to the Client, in case of the occurrence of any of the events specified in paragraphs (a) through (d) of this Clause.</w:t>
            </w:r>
          </w:p>
          <w:p w:rsidR="00C0684F" w:rsidRPr="00374C62" w:rsidRDefault="00C0684F" w:rsidP="00C0684F">
            <w:pPr>
              <w:spacing w:after="200"/>
              <w:ind w:left="1062" w:right="-72" w:hanging="547"/>
              <w:jc w:val="both"/>
            </w:pPr>
            <w:r>
              <w:t>(a)</w:t>
            </w:r>
            <w:r>
              <w:tab/>
              <w:t xml:space="preserve">If the Client fails to </w:t>
            </w:r>
            <w:r w:rsidRPr="006D52D9">
              <w:t xml:space="preserve">pay any money due to the Consultant pursuant to this Contract and not subject to dispute pursuant to </w:t>
            </w:r>
            <w:r w:rsidRPr="00374C62">
              <w:t xml:space="preserve">Clause GCC </w:t>
            </w:r>
            <w:r>
              <w:t>45.1</w:t>
            </w:r>
            <w:r w:rsidRPr="00374C62">
              <w:t xml:space="preserve"> within forty-five (45) calendar days after receiving written notice from the Consultant that such payment is overdue.</w:t>
            </w:r>
          </w:p>
          <w:p w:rsidR="00C0684F" w:rsidRPr="00374C62" w:rsidRDefault="00C0684F" w:rsidP="00C0684F">
            <w:pPr>
              <w:spacing w:after="200"/>
              <w:ind w:left="1062" w:right="-72" w:hanging="547"/>
              <w:jc w:val="both"/>
            </w:pPr>
            <w:r w:rsidRPr="00374C62">
              <w:t>(b)</w:t>
            </w:r>
            <w:r w:rsidRPr="00374C62">
              <w:tab/>
              <w:t>If, as the result of Force Majeure, the Consultant is unable to perform a material portion of the Services for a period of not less than sixty (60) calendar days.</w:t>
            </w:r>
          </w:p>
          <w:p w:rsidR="00C0684F" w:rsidRDefault="00C0684F" w:rsidP="00C0684F">
            <w:pPr>
              <w:spacing w:after="200"/>
              <w:ind w:left="1062" w:right="-72" w:hanging="547"/>
              <w:jc w:val="both"/>
            </w:pPr>
            <w:r w:rsidRPr="00374C62">
              <w:t>(c)</w:t>
            </w:r>
            <w:r w:rsidRPr="00374C62">
              <w:tab/>
              <w:t>If the Client fails to comply with any final decision reached as a result of arbitration pursuant to Clause GCC 4</w:t>
            </w:r>
            <w:r>
              <w:t>5.1</w:t>
            </w:r>
            <w:r w:rsidRPr="00374C62">
              <w:t>.</w:t>
            </w:r>
          </w:p>
          <w:p w:rsidR="00C0684F" w:rsidRDefault="00C0684F" w:rsidP="00C0684F">
            <w:pPr>
              <w:spacing w:after="200"/>
              <w:ind w:left="1062" w:right="-72" w:hanging="547"/>
              <w:jc w:val="both"/>
            </w:pPr>
            <w:r>
              <w:t>(d)</w:t>
            </w:r>
            <w: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0684F" w:rsidTr="00C0684F">
        <w:trPr>
          <w:jc w:val="center"/>
        </w:trPr>
        <w:tc>
          <w:tcPr>
            <w:tcW w:w="2487" w:type="dxa"/>
          </w:tcPr>
          <w:p w:rsidR="00C0684F" w:rsidRDefault="00C0684F" w:rsidP="00C0684F">
            <w:pPr>
              <w:pStyle w:val="Section8Heading3"/>
              <w:ind w:left="888" w:hanging="540"/>
            </w:pPr>
            <w:r>
              <w:t>c.</w:t>
            </w:r>
            <w:r>
              <w:tab/>
              <w:t>Cessation of Rights and Obligations</w:t>
            </w:r>
          </w:p>
        </w:tc>
        <w:tc>
          <w:tcPr>
            <w:tcW w:w="6880" w:type="dxa"/>
          </w:tcPr>
          <w:p w:rsidR="00C0684F" w:rsidRDefault="00C0684F" w:rsidP="00C0684F">
            <w:pPr>
              <w:spacing w:after="200"/>
              <w:ind w:left="522"/>
              <w:jc w:val="both"/>
            </w:pPr>
            <w:r>
              <w:t>19.1.4.</w:t>
            </w:r>
            <w:r>
              <w:tab/>
              <w:t xml:space="preserve">Upon termination of this Contract pursuant to </w:t>
            </w:r>
            <w:r w:rsidRPr="00374C62">
              <w:t>Clauses GCC 12 or GCC 19</w:t>
            </w:r>
            <w:r>
              <w:t xml:space="preserve"> hereof, or upon expiration of this Contract pursuant to </w:t>
            </w:r>
            <w:r w:rsidRPr="002671F4">
              <w:t>Clause GCC 14,</w:t>
            </w:r>
            <w:r>
              <w:t xml:space="preserve"> all rights and obligations of the Parties hereunder shall cease, except (i) such rights and obligations as may have accrued on the date of termination or expiration, (ii) the obligation of confidentiality set forth </w:t>
            </w:r>
            <w:r w:rsidRPr="00326A3E">
              <w:t xml:space="preserve">in </w:t>
            </w:r>
            <w:r w:rsidRPr="00326A3E">
              <w:lastRenderedPageBreak/>
              <w:t>Clause GCC 22, (iii) the Consultant’s obligation to permit inspection, copying and auditing of their accounts and records set forth in Clause GCC 25, and (iv) any right which a Party may have under the Applicable Law.</w:t>
            </w:r>
          </w:p>
        </w:tc>
      </w:tr>
      <w:tr w:rsidR="00C0684F" w:rsidTr="00C0684F">
        <w:trPr>
          <w:jc w:val="center"/>
        </w:trPr>
        <w:tc>
          <w:tcPr>
            <w:tcW w:w="2487" w:type="dxa"/>
          </w:tcPr>
          <w:p w:rsidR="00C0684F" w:rsidRDefault="00C0684F" w:rsidP="00C0684F">
            <w:pPr>
              <w:pStyle w:val="Section8Heading3"/>
              <w:ind w:left="888" w:hanging="540"/>
            </w:pPr>
            <w:r>
              <w:lastRenderedPageBreak/>
              <w:t>d.</w:t>
            </w:r>
            <w:r>
              <w:tab/>
              <w:t>Cessation of Services</w:t>
            </w:r>
          </w:p>
        </w:tc>
        <w:tc>
          <w:tcPr>
            <w:tcW w:w="6880" w:type="dxa"/>
          </w:tcPr>
          <w:p w:rsidR="00C0684F" w:rsidRDefault="00C0684F" w:rsidP="00C0684F">
            <w:pPr>
              <w:spacing w:after="200"/>
              <w:ind w:left="522"/>
              <w:jc w:val="both"/>
            </w:pPr>
            <w:r>
              <w:t>19.1.5.</w:t>
            </w:r>
            <w:r>
              <w:tab/>
              <w:t xml:space="preserve">Upon termination of this Contract by notice of either Party to the other pursuant to </w:t>
            </w:r>
            <w:r w:rsidRPr="00326A3E">
              <w:t xml:space="preserve">Clauses GCC </w:t>
            </w:r>
            <w:r>
              <w:t>19</w:t>
            </w:r>
            <w:r w:rsidRPr="00326A3E">
              <w:t xml:space="preserve">a or GCC </w:t>
            </w:r>
            <w:r>
              <w:t>19</w:t>
            </w:r>
            <w:r w:rsidRPr="00326A3E">
              <w:t>b,</w:t>
            </w:r>
            <w:r>
              <w:t xml:space="preserve">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Client, the Consultant shall proceed as provided, respectively, </w:t>
            </w:r>
            <w:r w:rsidRPr="00326A3E">
              <w:t>by Clauses GCC 27 or GCC 28</w:t>
            </w:r>
            <w:r>
              <w:t>.</w:t>
            </w:r>
          </w:p>
        </w:tc>
      </w:tr>
      <w:tr w:rsidR="00C0684F" w:rsidTr="00C0684F">
        <w:trPr>
          <w:jc w:val="center"/>
        </w:trPr>
        <w:tc>
          <w:tcPr>
            <w:tcW w:w="2487" w:type="dxa"/>
          </w:tcPr>
          <w:p w:rsidR="00C0684F" w:rsidRDefault="00C0684F" w:rsidP="00C0684F">
            <w:pPr>
              <w:pStyle w:val="Section8Heading3"/>
              <w:ind w:left="888" w:hanging="540"/>
            </w:pPr>
            <w:r>
              <w:t>e.</w:t>
            </w:r>
            <w:r>
              <w:tab/>
              <w:t>Payment upon Termination</w:t>
            </w:r>
          </w:p>
        </w:tc>
        <w:tc>
          <w:tcPr>
            <w:tcW w:w="6880" w:type="dxa"/>
          </w:tcPr>
          <w:p w:rsidR="00C0684F" w:rsidRDefault="00C0684F" w:rsidP="00C0684F">
            <w:pPr>
              <w:spacing w:after="200"/>
              <w:ind w:left="540"/>
              <w:jc w:val="both"/>
            </w:pPr>
            <w:r>
              <w:t>19.1.6.</w:t>
            </w:r>
            <w:r>
              <w:tab/>
              <w:t>Upon termination of this Contract</w:t>
            </w:r>
            <w:r w:rsidRPr="00BE1996">
              <w:t>, the Client shall make the following paym</w:t>
            </w:r>
            <w:r>
              <w:t>ents to the Consultant:</w:t>
            </w:r>
          </w:p>
          <w:p w:rsidR="00C0684F" w:rsidRDefault="00C0684F" w:rsidP="00C0684F">
            <w:pPr>
              <w:spacing w:after="200"/>
              <w:ind w:left="1062" w:right="-72" w:hanging="522"/>
              <w:jc w:val="both"/>
            </w:pPr>
            <w:r>
              <w:t>(a)</w:t>
            </w:r>
            <w:r>
              <w:tab/>
              <w:t>payment for Services satisfactorily performed prior to the effective date of termination; and</w:t>
            </w:r>
          </w:p>
          <w:p w:rsidR="00C0684F" w:rsidRDefault="00C0684F" w:rsidP="00C0684F">
            <w:pPr>
              <w:spacing w:after="200"/>
              <w:ind w:left="1062" w:right="-72" w:hanging="522"/>
              <w:jc w:val="both"/>
            </w:pPr>
            <w:r>
              <w:t>(b)</w:t>
            </w:r>
            <w:r>
              <w:tab/>
              <w:t xml:space="preserve">in the case of termination pursuant to paragraphs (d) and (e) of </w:t>
            </w:r>
            <w:r w:rsidRPr="008D4B32">
              <w:t>Clause GCC19.1.1,</w:t>
            </w:r>
            <w:r>
              <w:t xml:space="preserve"> reimbursement of any reasonable cost incidental to the prompt and orderly termination of this Contract, including the cost of the return travel of the Experts.</w:t>
            </w:r>
          </w:p>
        </w:tc>
      </w:tr>
    </w:tbl>
    <w:p w:rsidR="00C0684F" w:rsidRPr="005420B1" w:rsidRDefault="00C0684F" w:rsidP="00C0684F">
      <w:pPr>
        <w:pStyle w:val="Heading1"/>
        <w:rPr>
          <w:smallCaps/>
          <w:sz w:val="28"/>
          <w:szCs w:val="28"/>
        </w:rPr>
      </w:pPr>
      <w:bookmarkStart w:id="108" w:name="_Toc299534148"/>
      <w:bookmarkStart w:id="109" w:name="_Toc300749274"/>
      <w:r w:rsidRPr="005420B1">
        <w:rPr>
          <w:smallCaps/>
          <w:sz w:val="28"/>
          <w:szCs w:val="28"/>
        </w:rPr>
        <w:t>C.  Obligations of the Consultant</w:t>
      </w:r>
      <w:bookmarkEnd w:id="108"/>
      <w:bookmarkEnd w:id="109"/>
    </w:p>
    <w:tbl>
      <w:tblPr>
        <w:tblW w:w="9491" w:type="dxa"/>
        <w:jc w:val="center"/>
        <w:tblInd w:w="58" w:type="dxa"/>
        <w:tblLayout w:type="fixed"/>
        <w:tblLook w:val="0000"/>
      </w:tblPr>
      <w:tblGrid>
        <w:gridCol w:w="2601"/>
        <w:gridCol w:w="6890"/>
      </w:tblGrid>
      <w:tr w:rsidR="00C0684F" w:rsidTr="00C0684F">
        <w:trPr>
          <w:jc w:val="center"/>
        </w:trPr>
        <w:tc>
          <w:tcPr>
            <w:tcW w:w="2601" w:type="dxa"/>
          </w:tcPr>
          <w:p w:rsidR="00C0684F" w:rsidRDefault="00C0684F" w:rsidP="009A25E9">
            <w:pPr>
              <w:pStyle w:val="Heading2"/>
              <w:numPr>
                <w:ilvl w:val="0"/>
                <w:numId w:val="22"/>
              </w:numPr>
              <w:tabs>
                <w:tab w:val="clear" w:pos="360"/>
              </w:tabs>
              <w:spacing w:after="200"/>
              <w:ind w:left="360"/>
              <w:contextualSpacing w:val="0"/>
            </w:pPr>
            <w:bookmarkStart w:id="110" w:name="_Toc299534149"/>
            <w:bookmarkStart w:id="111" w:name="_Toc300749275"/>
            <w:r>
              <w:t>General</w:t>
            </w:r>
            <w:bookmarkEnd w:id="110"/>
            <w:bookmarkEnd w:id="111"/>
          </w:p>
        </w:tc>
        <w:tc>
          <w:tcPr>
            <w:tcW w:w="6890" w:type="dxa"/>
          </w:tcPr>
          <w:p w:rsidR="00C0684F" w:rsidRDefault="00C0684F" w:rsidP="00C0684F">
            <w:pPr>
              <w:spacing w:after="200"/>
              <w:ind w:right="-72"/>
              <w:jc w:val="both"/>
            </w:pPr>
          </w:p>
        </w:tc>
      </w:tr>
      <w:tr w:rsidR="00C0684F" w:rsidTr="00C0684F">
        <w:trPr>
          <w:jc w:val="center"/>
        </w:trPr>
        <w:tc>
          <w:tcPr>
            <w:tcW w:w="2601" w:type="dxa"/>
          </w:tcPr>
          <w:p w:rsidR="00C0684F" w:rsidRDefault="00C0684F" w:rsidP="00C0684F">
            <w:pPr>
              <w:pStyle w:val="Section8Heading3"/>
              <w:ind w:left="888" w:hanging="540"/>
            </w:pPr>
            <w:r>
              <w:t>a.</w:t>
            </w:r>
            <w:r>
              <w:tab/>
              <w:t>Standard of Performance</w:t>
            </w:r>
          </w:p>
        </w:tc>
        <w:tc>
          <w:tcPr>
            <w:tcW w:w="6890" w:type="dxa"/>
          </w:tcPr>
          <w:p w:rsidR="00C0684F" w:rsidRDefault="00C0684F" w:rsidP="00C0684F">
            <w:pPr>
              <w:spacing w:after="200"/>
              <w:ind w:left="20" w:right="-72"/>
              <w:jc w:val="both"/>
            </w:pPr>
            <w:r>
              <w:t>20.1</w:t>
            </w:r>
            <w: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rsidR="00C0684F" w:rsidRDefault="00C0684F" w:rsidP="00C0684F">
            <w:pPr>
              <w:spacing w:after="200"/>
              <w:ind w:left="20" w:right="-72"/>
              <w:jc w:val="both"/>
            </w:pPr>
            <w:r>
              <w:t>20.2.</w:t>
            </w:r>
            <w:r>
              <w:tab/>
            </w:r>
            <w:r w:rsidRPr="001961BB">
              <w:t>The Consultant shall employ and provide such qualified and experienced Experts and Sub-consultants as are required to carry out the Services.</w:t>
            </w:r>
          </w:p>
          <w:p w:rsidR="00C0684F" w:rsidRPr="00234A97" w:rsidRDefault="00C0684F" w:rsidP="00C0684F">
            <w:pPr>
              <w:spacing w:after="200"/>
              <w:ind w:left="20" w:right="-72"/>
              <w:jc w:val="both"/>
            </w:pPr>
            <w:r>
              <w:t>20.3.</w:t>
            </w:r>
            <w:r>
              <w:tab/>
              <w:t xml:space="preserve">The Consultant may subcontract part of the Services to an extent and with such Key Experts and Sub-consultants as may be </w:t>
            </w:r>
            <w:r>
              <w:lastRenderedPageBreak/>
              <w:t xml:space="preserve">approved in advance by the Client. Notwithstanding such approval, the Consultant shall retain full responsibility for the Services. </w:t>
            </w:r>
          </w:p>
        </w:tc>
      </w:tr>
      <w:tr w:rsidR="00C0684F" w:rsidRPr="001961BB" w:rsidTr="00C0684F">
        <w:trPr>
          <w:jc w:val="center"/>
        </w:trPr>
        <w:tc>
          <w:tcPr>
            <w:tcW w:w="2601" w:type="dxa"/>
          </w:tcPr>
          <w:p w:rsidR="00C0684F" w:rsidRDefault="00C0684F" w:rsidP="00C0684F">
            <w:pPr>
              <w:pStyle w:val="Section8Heading3"/>
              <w:ind w:left="888" w:hanging="540"/>
            </w:pPr>
            <w:r>
              <w:rPr>
                <w:spacing w:val="-3"/>
              </w:rPr>
              <w:lastRenderedPageBreak/>
              <w:t>b.</w:t>
            </w:r>
            <w:r>
              <w:rPr>
                <w:spacing w:val="-3"/>
              </w:rPr>
              <w:tab/>
              <w:t xml:space="preserve">Law </w:t>
            </w:r>
            <w:r>
              <w:t>Applicable to Services</w:t>
            </w:r>
          </w:p>
          <w:p w:rsidR="00C0684F" w:rsidRDefault="00C0684F" w:rsidP="00C0684F">
            <w:pPr>
              <w:pStyle w:val="BankNormal"/>
              <w:rPr>
                <w:b/>
                <w:bCs/>
              </w:rPr>
            </w:pPr>
          </w:p>
        </w:tc>
        <w:tc>
          <w:tcPr>
            <w:tcW w:w="6890" w:type="dxa"/>
          </w:tcPr>
          <w:p w:rsidR="00C0684F" w:rsidRPr="006D52D9" w:rsidRDefault="00C0684F" w:rsidP="00C0684F">
            <w:pPr>
              <w:spacing w:after="200"/>
              <w:ind w:right="-72"/>
              <w:jc w:val="both"/>
            </w:pPr>
            <w:r>
              <w:t>20.4.</w:t>
            </w:r>
            <w:r>
              <w:tab/>
            </w:r>
            <w:r w:rsidRPr="006D52D9">
              <w:t xml:space="preserve">The Consultant shall perform the Services in accordance with the Contract and the Applicable Law and shall take all practicable steps to ensure that any </w:t>
            </w:r>
            <w:r>
              <w:t xml:space="preserve">of its </w:t>
            </w:r>
            <w:r w:rsidRPr="006D52D9">
              <w:t>Experts and Sub-consultants</w:t>
            </w:r>
            <w:r>
              <w:t>,</w:t>
            </w:r>
            <w:r w:rsidRPr="006D52D9">
              <w:t xml:space="preserve"> comply with the Applicable Law.  </w:t>
            </w:r>
          </w:p>
          <w:p w:rsidR="00C0684F" w:rsidRPr="006D52D9" w:rsidRDefault="00C0684F" w:rsidP="00C0684F">
            <w:pPr>
              <w:spacing w:after="200"/>
              <w:jc w:val="both"/>
            </w:pPr>
            <w:r>
              <w:t>20.5.</w:t>
            </w:r>
            <w:r>
              <w:tab/>
            </w:r>
            <w:r w:rsidRPr="006D52D9">
              <w:t xml:space="preserve">Throughout the execution of the Contract, the Consultant shall comply with the import of goods and services prohibitions in the Client’s country when </w:t>
            </w:r>
          </w:p>
          <w:p w:rsidR="00C0684F" w:rsidRPr="006D52D9" w:rsidRDefault="00C0684F" w:rsidP="00C0684F">
            <w:pPr>
              <w:spacing w:after="200"/>
              <w:ind w:left="1100" w:hanging="540"/>
              <w:jc w:val="both"/>
              <w:rPr>
                <w:bCs/>
              </w:rPr>
            </w:pPr>
            <w:r w:rsidRPr="006D52D9">
              <w:rPr>
                <w:bCs/>
              </w:rPr>
              <w:t>(</w:t>
            </w:r>
            <w:r>
              <w:rPr>
                <w:bCs/>
              </w:rPr>
              <w:t>a</w:t>
            </w:r>
            <w:r w:rsidRPr="006D52D9">
              <w:rPr>
                <w:bCs/>
              </w:rPr>
              <w:t xml:space="preserve">) </w:t>
            </w:r>
            <w:r>
              <w:rPr>
                <w:bCs/>
              </w:rPr>
              <w:tab/>
            </w:r>
            <w:r w:rsidRPr="006D52D9">
              <w:rPr>
                <w:bCs/>
              </w:rPr>
              <w:t xml:space="preserve">as a matter of law or official regulations, the Borrower’s country prohibits commercial relations with that country; or </w:t>
            </w:r>
          </w:p>
          <w:p w:rsidR="00C0684F" w:rsidRPr="006D52D9" w:rsidRDefault="00C0684F" w:rsidP="00C0684F">
            <w:pPr>
              <w:spacing w:after="200"/>
              <w:ind w:left="1100" w:right="-72" w:hanging="540"/>
              <w:jc w:val="both"/>
              <w:rPr>
                <w:bCs/>
              </w:rPr>
            </w:pPr>
            <w:r>
              <w:rPr>
                <w:bCs/>
              </w:rPr>
              <w:t>(b</w:t>
            </w:r>
            <w:r w:rsidRPr="006D52D9">
              <w:rPr>
                <w:bCs/>
              </w:rPr>
              <w:t xml:space="preserve">) </w:t>
            </w:r>
            <w:r>
              <w:rPr>
                <w:bCs/>
              </w:rPr>
              <w:tab/>
            </w:r>
            <w:r w:rsidRPr="006D52D9">
              <w:rPr>
                <w:lang w:val="en-GB"/>
              </w:rPr>
              <w:t xml:space="preserve">by an act of compliance with a decision of the United Nations Security Council taken under Chapter VII of the Charter of the United Nations, the Borrower’s Country prohibits </w:t>
            </w:r>
            <w:r w:rsidRPr="006D52D9">
              <w:rPr>
                <w:bCs/>
              </w:rPr>
              <w:t>any import of goods from that country or any payments to any country, person, or entity in that country.</w:t>
            </w:r>
          </w:p>
          <w:p w:rsidR="00C0684F" w:rsidRPr="006D52D9" w:rsidRDefault="00C0684F" w:rsidP="00C0684F">
            <w:pPr>
              <w:spacing w:after="200"/>
              <w:ind w:right="-72"/>
              <w:jc w:val="both"/>
            </w:pPr>
            <w:r>
              <w:t>20.6.</w:t>
            </w:r>
            <w:r>
              <w:tab/>
            </w:r>
            <w:r w:rsidRPr="006D52D9">
              <w:t>The Client shall notify the Consultant in writing of relevant local customs, and the Consultant shall, after such notification, respect such customs.</w:t>
            </w:r>
          </w:p>
        </w:tc>
      </w:tr>
      <w:tr w:rsidR="00C0684F" w:rsidTr="00C0684F">
        <w:trPr>
          <w:jc w:val="center"/>
        </w:trPr>
        <w:tc>
          <w:tcPr>
            <w:tcW w:w="2601" w:type="dxa"/>
          </w:tcPr>
          <w:p w:rsidR="00C0684F" w:rsidRDefault="00C0684F" w:rsidP="009A25E9">
            <w:pPr>
              <w:pStyle w:val="Heading2"/>
              <w:numPr>
                <w:ilvl w:val="0"/>
                <w:numId w:val="22"/>
              </w:numPr>
              <w:tabs>
                <w:tab w:val="clear" w:pos="360"/>
              </w:tabs>
              <w:spacing w:after="200"/>
              <w:ind w:left="360"/>
              <w:contextualSpacing w:val="0"/>
            </w:pPr>
            <w:bookmarkStart w:id="112" w:name="_Toc299534150"/>
            <w:bookmarkStart w:id="113" w:name="_Toc300749276"/>
            <w:r>
              <w:t>Conflict of Interests</w:t>
            </w:r>
            <w:bookmarkEnd w:id="112"/>
            <w:bookmarkEnd w:id="113"/>
          </w:p>
        </w:tc>
        <w:tc>
          <w:tcPr>
            <w:tcW w:w="6890" w:type="dxa"/>
          </w:tcPr>
          <w:p w:rsidR="00C0684F" w:rsidRPr="0095608F" w:rsidRDefault="00C0684F" w:rsidP="00C0684F">
            <w:pPr>
              <w:spacing w:after="200"/>
              <w:ind w:right="-72"/>
              <w:jc w:val="both"/>
            </w:pPr>
            <w:r>
              <w:t>21.1.</w:t>
            </w:r>
            <w:r>
              <w:tab/>
            </w:r>
            <w:r w:rsidRPr="0095608F">
              <w:t>The Consultant shall hold the Client’s interests paramount, without any consideration for future work, and strictly avoid conflict with other assignments or their own corporate interests.</w:t>
            </w:r>
          </w:p>
        </w:tc>
      </w:tr>
      <w:tr w:rsidR="00C0684F" w:rsidTr="00C0684F">
        <w:trPr>
          <w:jc w:val="center"/>
        </w:trPr>
        <w:tc>
          <w:tcPr>
            <w:tcW w:w="2601" w:type="dxa"/>
          </w:tcPr>
          <w:p w:rsidR="00C0684F" w:rsidRDefault="00C0684F" w:rsidP="00C0684F">
            <w:pPr>
              <w:pStyle w:val="Section8Heading3"/>
              <w:ind w:left="888" w:hanging="540"/>
            </w:pPr>
            <w:r>
              <w:t>a.</w:t>
            </w:r>
            <w:r>
              <w:tab/>
              <w:t xml:space="preserve">Consultant Not to Benefit from </w:t>
            </w:r>
            <w:r>
              <w:rPr>
                <w:spacing w:val="-4"/>
              </w:rPr>
              <w:t>Commissions,</w:t>
            </w:r>
            <w:r w:rsidR="009B7D77">
              <w:rPr>
                <w:spacing w:val="-4"/>
              </w:rPr>
              <w:t xml:space="preserve"> </w:t>
            </w:r>
            <w:r>
              <w:rPr>
                <w:spacing w:val="-8"/>
              </w:rPr>
              <w:t>Discounts, etc.</w:t>
            </w:r>
          </w:p>
        </w:tc>
        <w:tc>
          <w:tcPr>
            <w:tcW w:w="6890" w:type="dxa"/>
          </w:tcPr>
          <w:p w:rsidR="00C0684F" w:rsidRPr="0095608F" w:rsidRDefault="00C0684F" w:rsidP="00C0684F">
            <w:pPr>
              <w:tabs>
                <w:tab w:val="left" w:pos="540"/>
              </w:tabs>
              <w:spacing w:after="200"/>
              <w:ind w:left="540" w:right="-72"/>
              <w:jc w:val="both"/>
            </w:pPr>
            <w:r>
              <w:t>21.1.1</w:t>
            </w:r>
            <w:r>
              <w:tab/>
            </w:r>
            <w:r w:rsidRPr="0095608F">
              <w:t xml:space="preserve">The payment of the Consultant pursuant to </w:t>
            </w:r>
            <w:r w:rsidRPr="003278A1">
              <w:t>GCC F</w:t>
            </w:r>
            <w:r>
              <w:t xml:space="preserve"> (Clauses GCC 38 through 42) </w:t>
            </w:r>
            <w:r w:rsidRPr="0095608F">
              <w:t xml:space="preserve">shall constitute the Consultant’s only payment in connection with this Contract and, subject to </w:t>
            </w:r>
            <w:r w:rsidRPr="003278A1">
              <w:t>Clause GCC 21.1.3, the</w:t>
            </w:r>
            <w:r w:rsidRPr="0095608F">
              <w:t xml:space="preserve"> Consultant shall not accept for its own benefit any trade commission, discount or similar payment in connection with activities pursuant to this Contract or in the discharge of its obligations hereunder, and the Consultant shall use its best efforts to ensure that any Sub-</w:t>
            </w:r>
            <w:r>
              <w:t>c</w:t>
            </w:r>
            <w:r w:rsidRPr="0095608F">
              <w:t xml:space="preserve">onsultants, as well as the </w:t>
            </w:r>
            <w:r>
              <w:t>E</w:t>
            </w:r>
            <w:r w:rsidRPr="0095608F">
              <w:t>xperts and agents of either of them, similarly shall not receive any such additional payment.</w:t>
            </w:r>
          </w:p>
          <w:p w:rsidR="00C0684F" w:rsidRPr="0095608F" w:rsidRDefault="00C0684F" w:rsidP="00C0684F">
            <w:pPr>
              <w:tabs>
                <w:tab w:val="left" w:pos="540"/>
              </w:tabs>
              <w:spacing w:after="200"/>
              <w:ind w:left="540" w:right="-72"/>
              <w:jc w:val="both"/>
            </w:pPr>
            <w:r>
              <w:t>21.1.2</w:t>
            </w:r>
            <w:r>
              <w:tab/>
            </w:r>
            <w:r w:rsidRPr="0095608F">
              <w:t xml:space="preserve">Furthermore, if the Consultant, as part of the Services, has the responsibility of advising the Client on the procurement of goods, works or services, the Consultant shall comply with the Bank’s </w:t>
            </w:r>
            <w:r>
              <w:t>Applicable G</w:t>
            </w:r>
            <w:r w:rsidRPr="0095608F">
              <w:t>uidelines, and shall at all times exercise such responsibility in th</w:t>
            </w:r>
            <w:r>
              <w:t xml:space="preserve">e best interest of the Client. </w:t>
            </w:r>
            <w:r w:rsidRPr="0095608F">
              <w:t xml:space="preserve">Any discounts or commissions obtained by the Consultant in the exercise of such procurement responsibility shall be for the </w:t>
            </w:r>
            <w:r w:rsidRPr="0095608F">
              <w:lastRenderedPageBreak/>
              <w:t>account of the Client.</w:t>
            </w:r>
          </w:p>
        </w:tc>
      </w:tr>
      <w:tr w:rsidR="00C0684F" w:rsidTr="00C0684F">
        <w:trPr>
          <w:jc w:val="center"/>
        </w:trPr>
        <w:tc>
          <w:tcPr>
            <w:tcW w:w="2601" w:type="dxa"/>
          </w:tcPr>
          <w:p w:rsidR="00C0684F" w:rsidRPr="00077B62" w:rsidRDefault="00C0684F" w:rsidP="00C0684F">
            <w:pPr>
              <w:pStyle w:val="Section8Heading3"/>
              <w:ind w:left="888" w:hanging="540"/>
              <w:rPr>
                <w:spacing w:val="-4"/>
              </w:rPr>
            </w:pPr>
            <w:r w:rsidRPr="00077B62">
              <w:rPr>
                <w:spacing w:val="-4"/>
              </w:rPr>
              <w:lastRenderedPageBreak/>
              <w:t>b</w:t>
            </w:r>
            <w:r>
              <w:rPr>
                <w:spacing w:val="-4"/>
              </w:rPr>
              <w:t>.</w:t>
            </w:r>
            <w:r w:rsidRPr="00077B62">
              <w:rPr>
                <w:spacing w:val="-4"/>
              </w:rPr>
              <w:tab/>
              <w:t>Consultant and Affiliates Not to Engage in Certain Activities</w:t>
            </w:r>
          </w:p>
        </w:tc>
        <w:tc>
          <w:tcPr>
            <w:tcW w:w="6890" w:type="dxa"/>
          </w:tcPr>
          <w:p w:rsidR="00C0684F" w:rsidRPr="0095608F" w:rsidRDefault="00C0684F" w:rsidP="00C0684F">
            <w:pPr>
              <w:spacing w:after="200"/>
              <w:ind w:left="560" w:right="-72"/>
              <w:jc w:val="both"/>
            </w:pPr>
            <w:r>
              <w:t>21.1.3</w:t>
            </w:r>
            <w:r>
              <w:tab/>
            </w:r>
            <w:r w:rsidRPr="0095608F">
              <w:t>The Consultant agrees that, during the term of this Contract and after its termination, the Consultant and any entity affiliated with the Consultant, as well as any Sub-</w:t>
            </w:r>
            <w:r>
              <w:t>c</w:t>
            </w:r>
            <w:r w:rsidRPr="0095608F">
              <w:t>onsultants and any entity affiliated with such Sub-</w:t>
            </w:r>
            <w:r>
              <w:t>c</w:t>
            </w:r>
            <w:r w:rsidRPr="0095608F">
              <w:t xml:space="preserve">onsultants, shall be disqualified from providing goods, works or </w:t>
            </w:r>
            <w:r w:rsidRPr="00FA700A">
              <w:t>non-consulting</w:t>
            </w:r>
            <w:r w:rsidR="009B7D77">
              <w:t xml:space="preserve"> </w:t>
            </w:r>
            <w:r w:rsidRPr="0095608F">
              <w:t>services resulting from or directly related to the Consultant’s Services for the preparation or implementation of the project</w:t>
            </w:r>
            <w:r>
              <w:t xml:space="preserve">, </w:t>
            </w:r>
            <w:r w:rsidRPr="0095608F">
              <w:t xml:space="preserve">unless otherwise indicated in the </w:t>
            </w:r>
            <w:r w:rsidRPr="00090ED4">
              <w:rPr>
                <w:b/>
              </w:rPr>
              <w:t>SC</w:t>
            </w:r>
            <w:r>
              <w:rPr>
                <w:b/>
              </w:rPr>
              <w:t>C</w:t>
            </w:r>
            <w:r>
              <w:t>.</w:t>
            </w:r>
          </w:p>
        </w:tc>
      </w:tr>
      <w:tr w:rsidR="00C0684F" w:rsidTr="00C0684F">
        <w:trPr>
          <w:jc w:val="center"/>
        </w:trPr>
        <w:tc>
          <w:tcPr>
            <w:tcW w:w="2601" w:type="dxa"/>
          </w:tcPr>
          <w:p w:rsidR="00C0684F" w:rsidRPr="00077B62" w:rsidRDefault="00C0684F" w:rsidP="00C0684F">
            <w:pPr>
              <w:pStyle w:val="Section8Heading3"/>
              <w:ind w:left="888" w:hanging="540"/>
              <w:rPr>
                <w:spacing w:val="-4"/>
              </w:rPr>
            </w:pPr>
            <w:r w:rsidRPr="00077B62">
              <w:rPr>
                <w:spacing w:val="-4"/>
              </w:rPr>
              <w:t>c</w:t>
            </w:r>
            <w:r>
              <w:rPr>
                <w:spacing w:val="-4"/>
              </w:rPr>
              <w:t>.</w:t>
            </w:r>
            <w:r w:rsidRPr="00077B62">
              <w:rPr>
                <w:spacing w:val="-4"/>
              </w:rPr>
              <w:tab/>
              <w:t>Prohibition of Conflicting Activities</w:t>
            </w:r>
          </w:p>
        </w:tc>
        <w:tc>
          <w:tcPr>
            <w:tcW w:w="6890" w:type="dxa"/>
          </w:tcPr>
          <w:p w:rsidR="00C0684F" w:rsidRPr="006D52D9" w:rsidRDefault="00C0684F" w:rsidP="009F6828">
            <w:pPr>
              <w:pStyle w:val="BodyText2"/>
              <w:spacing w:after="200" w:line="240" w:lineRule="auto"/>
              <w:ind w:left="560"/>
            </w:pPr>
            <w:r>
              <w:t>21.1.4</w:t>
            </w:r>
            <w:r>
              <w:tab/>
            </w:r>
            <w:r w:rsidRPr="006D52D9">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C0684F" w:rsidTr="00C0684F">
        <w:trPr>
          <w:jc w:val="center"/>
        </w:trPr>
        <w:tc>
          <w:tcPr>
            <w:tcW w:w="2601" w:type="dxa"/>
          </w:tcPr>
          <w:p w:rsidR="00C0684F" w:rsidRPr="00077B62" w:rsidRDefault="00C0684F" w:rsidP="00C0684F">
            <w:pPr>
              <w:pStyle w:val="Section8Heading3"/>
              <w:ind w:left="888" w:hanging="540"/>
              <w:rPr>
                <w:spacing w:val="-4"/>
              </w:rPr>
            </w:pPr>
            <w:r w:rsidRPr="00077B62">
              <w:rPr>
                <w:spacing w:val="-4"/>
              </w:rPr>
              <w:t>d</w:t>
            </w:r>
            <w:r>
              <w:rPr>
                <w:spacing w:val="-4"/>
              </w:rPr>
              <w:t>.</w:t>
            </w:r>
            <w:r w:rsidRPr="00077B62">
              <w:rPr>
                <w:spacing w:val="-4"/>
              </w:rPr>
              <w:tab/>
              <w:t>Strict Duty to Disclose Conflicting Activities</w:t>
            </w:r>
          </w:p>
        </w:tc>
        <w:tc>
          <w:tcPr>
            <w:tcW w:w="6890" w:type="dxa"/>
          </w:tcPr>
          <w:p w:rsidR="00C0684F" w:rsidRPr="00113BB1" w:rsidRDefault="00C0684F" w:rsidP="009F6828">
            <w:pPr>
              <w:pStyle w:val="BodyText2"/>
              <w:spacing w:after="200" w:line="240" w:lineRule="auto"/>
              <w:ind w:left="560"/>
            </w:pPr>
            <w:r>
              <w:t>21.1.5</w:t>
            </w:r>
            <w:r>
              <w:tab/>
            </w:r>
            <w:r w:rsidRPr="0095608F">
              <w:t xml:space="preserve">The Consultant has an obligation and shall ensure that its </w:t>
            </w:r>
            <w:r>
              <w:t>E</w:t>
            </w:r>
            <w:r w:rsidRPr="0095608F">
              <w:t>xperts and Sub-</w:t>
            </w:r>
            <w:r>
              <w:t>c</w:t>
            </w:r>
            <w:r w:rsidRPr="0095608F">
              <w:t>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0684F" w:rsidTr="00C0684F">
        <w:trPr>
          <w:jc w:val="center"/>
        </w:trPr>
        <w:tc>
          <w:tcPr>
            <w:tcW w:w="2601" w:type="dxa"/>
          </w:tcPr>
          <w:p w:rsidR="00C0684F" w:rsidRDefault="00C0684F" w:rsidP="009A25E9">
            <w:pPr>
              <w:pStyle w:val="Heading2"/>
              <w:numPr>
                <w:ilvl w:val="0"/>
                <w:numId w:val="22"/>
              </w:numPr>
              <w:tabs>
                <w:tab w:val="clear" w:pos="360"/>
              </w:tabs>
              <w:spacing w:after="200"/>
              <w:ind w:left="360"/>
              <w:contextualSpacing w:val="0"/>
            </w:pPr>
            <w:bookmarkStart w:id="114" w:name="_Toc299534151"/>
            <w:bookmarkStart w:id="115" w:name="_Toc300749277"/>
            <w:r>
              <w:t>Confidentiality</w:t>
            </w:r>
            <w:bookmarkEnd w:id="114"/>
            <w:bookmarkEnd w:id="115"/>
          </w:p>
        </w:tc>
        <w:tc>
          <w:tcPr>
            <w:tcW w:w="6890" w:type="dxa"/>
          </w:tcPr>
          <w:p w:rsidR="00C0684F" w:rsidRDefault="00C0684F" w:rsidP="009F6828">
            <w:pPr>
              <w:pStyle w:val="BodyText2"/>
              <w:spacing w:after="200" w:line="240" w:lineRule="auto"/>
            </w:pPr>
            <w:r>
              <w:t>22.1</w:t>
            </w:r>
            <w:r>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C0684F" w:rsidTr="00C0684F">
        <w:trPr>
          <w:jc w:val="center"/>
        </w:trPr>
        <w:tc>
          <w:tcPr>
            <w:tcW w:w="2601" w:type="dxa"/>
          </w:tcPr>
          <w:p w:rsidR="00C0684F" w:rsidRDefault="00C0684F" w:rsidP="009A25E9">
            <w:pPr>
              <w:pStyle w:val="Heading2"/>
              <w:numPr>
                <w:ilvl w:val="0"/>
                <w:numId w:val="22"/>
              </w:numPr>
              <w:tabs>
                <w:tab w:val="clear" w:pos="360"/>
              </w:tabs>
              <w:spacing w:after="200"/>
              <w:ind w:left="360"/>
              <w:contextualSpacing w:val="0"/>
            </w:pPr>
            <w:bookmarkStart w:id="116" w:name="_Toc299534152"/>
            <w:bookmarkStart w:id="117" w:name="_Toc300749278"/>
            <w:r>
              <w:t>Liability of the Consultant</w:t>
            </w:r>
            <w:bookmarkEnd w:id="116"/>
            <w:bookmarkEnd w:id="117"/>
          </w:p>
        </w:tc>
        <w:tc>
          <w:tcPr>
            <w:tcW w:w="6890" w:type="dxa"/>
          </w:tcPr>
          <w:p w:rsidR="00C0684F" w:rsidRDefault="00C0684F" w:rsidP="00C0684F">
            <w:pPr>
              <w:tabs>
                <w:tab w:val="left" w:pos="-6"/>
              </w:tabs>
              <w:spacing w:after="200"/>
              <w:ind w:right="-74"/>
              <w:jc w:val="both"/>
              <w:rPr>
                <w:spacing w:val="-2"/>
              </w:rPr>
            </w:pPr>
            <w:r>
              <w:rPr>
                <w:spacing w:val="-2"/>
              </w:rPr>
              <w:t>23.1</w:t>
            </w:r>
            <w:r>
              <w:rPr>
                <w:spacing w:val="-2"/>
              </w:rPr>
              <w:tab/>
              <w:t xml:space="preserve">Subject to additional provisions, if any, set forth in the </w:t>
            </w:r>
            <w:r w:rsidRPr="00ED50DF">
              <w:rPr>
                <w:b/>
                <w:spacing w:val="-2"/>
              </w:rPr>
              <w:t>SC</w:t>
            </w:r>
            <w:r>
              <w:rPr>
                <w:b/>
                <w:spacing w:val="-2"/>
              </w:rPr>
              <w:t>C</w:t>
            </w:r>
            <w:r>
              <w:rPr>
                <w:spacing w:val="-2"/>
              </w:rPr>
              <w:t>, the Consultant’s liability under this Contract shall be provided by the Applicable Law.</w:t>
            </w:r>
          </w:p>
        </w:tc>
      </w:tr>
      <w:tr w:rsidR="00C0684F" w:rsidTr="00C0684F">
        <w:trPr>
          <w:jc w:val="center"/>
        </w:trPr>
        <w:tc>
          <w:tcPr>
            <w:tcW w:w="2601" w:type="dxa"/>
          </w:tcPr>
          <w:p w:rsidR="00C0684F" w:rsidRDefault="00C0684F" w:rsidP="009A25E9">
            <w:pPr>
              <w:pStyle w:val="Heading2"/>
              <w:numPr>
                <w:ilvl w:val="0"/>
                <w:numId w:val="22"/>
              </w:numPr>
              <w:tabs>
                <w:tab w:val="clear" w:pos="360"/>
              </w:tabs>
              <w:spacing w:after="200"/>
              <w:ind w:left="360"/>
              <w:contextualSpacing w:val="0"/>
            </w:pPr>
            <w:bookmarkStart w:id="118" w:name="_Toc299534153"/>
            <w:bookmarkStart w:id="119" w:name="_Toc300749279"/>
            <w:r>
              <w:t>Insurance to be Taken out by the Consultant</w:t>
            </w:r>
            <w:bookmarkEnd w:id="118"/>
            <w:bookmarkEnd w:id="119"/>
          </w:p>
        </w:tc>
        <w:tc>
          <w:tcPr>
            <w:tcW w:w="6890" w:type="dxa"/>
          </w:tcPr>
          <w:p w:rsidR="00C0684F" w:rsidRPr="006A30D7" w:rsidRDefault="00C0684F" w:rsidP="00C0684F">
            <w:pPr>
              <w:spacing w:after="200"/>
              <w:ind w:right="-72"/>
              <w:jc w:val="both"/>
            </w:pPr>
            <w:r w:rsidRPr="006A30D7">
              <w:t>24.1</w:t>
            </w:r>
            <w:r w:rsidRPr="006A30D7">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6A30D7">
              <w:rPr>
                <w:b/>
              </w:rPr>
              <w:t>SCC,</w:t>
            </w:r>
            <w:r w:rsidRPr="006A30D7">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0684F" w:rsidTr="00C0684F">
        <w:trPr>
          <w:jc w:val="center"/>
        </w:trPr>
        <w:tc>
          <w:tcPr>
            <w:tcW w:w="2601" w:type="dxa"/>
          </w:tcPr>
          <w:p w:rsidR="00C0684F" w:rsidRDefault="00C0684F" w:rsidP="009A25E9">
            <w:pPr>
              <w:pStyle w:val="Heading2"/>
              <w:numPr>
                <w:ilvl w:val="0"/>
                <w:numId w:val="22"/>
              </w:numPr>
              <w:tabs>
                <w:tab w:val="clear" w:pos="360"/>
              </w:tabs>
              <w:spacing w:after="200"/>
              <w:ind w:left="360"/>
              <w:contextualSpacing w:val="0"/>
            </w:pPr>
            <w:bookmarkStart w:id="120" w:name="_Toc299534154"/>
            <w:bookmarkStart w:id="121" w:name="_Toc300749280"/>
            <w:r>
              <w:lastRenderedPageBreak/>
              <w:t>Accounting, Inspection and Auditing</w:t>
            </w:r>
            <w:bookmarkEnd w:id="120"/>
            <w:bookmarkEnd w:id="121"/>
          </w:p>
        </w:tc>
        <w:tc>
          <w:tcPr>
            <w:tcW w:w="6890" w:type="dxa"/>
          </w:tcPr>
          <w:p w:rsidR="00C0684F" w:rsidRDefault="00C0684F" w:rsidP="00C0684F">
            <w:pPr>
              <w:spacing w:after="200"/>
              <w:jc w:val="both"/>
            </w:pPr>
            <w:r>
              <w:t>25.1</w:t>
            </w:r>
            <w:r>
              <w:tab/>
              <w:t xml:space="preserve">The Consultant shall keep, and </w:t>
            </w:r>
            <w:r w:rsidR="00136804">
              <w:t xml:space="preserve">shall make all reasonable efforts to </w:t>
            </w:r>
            <w:r>
              <w:t>cause its Sub-consultants to keep, accurate and systematic accounts and records in respect of the Services and in such form and detail as will clearly identify relevant time changes and costs.</w:t>
            </w:r>
          </w:p>
          <w:p w:rsidR="00C0684F" w:rsidRDefault="00C0684F" w:rsidP="00C0684F">
            <w:pPr>
              <w:spacing w:after="200"/>
              <w:jc w:val="both"/>
            </w:pPr>
            <w:r>
              <w:t>25.2</w:t>
            </w:r>
            <w:r>
              <w:tab/>
            </w:r>
            <w:r w:rsidRPr="006D52D9">
              <w:t xml:space="preserve">The Consultant shall permit and shall cause its Sub-consultants to permit, the Bank and/or persons appointed by the Bank to inspect the Site and/or all accounts and records relating to the performance of the Contract and the submission of the Proposal to provide the Services, and to have such accounts and records audited by auditors appointed by the Bank if requested by the Bank. The Consultant’s attention is drawn to </w:t>
            </w:r>
            <w:r>
              <w:t xml:space="preserve">Clause GCC </w:t>
            </w:r>
            <w:r w:rsidRPr="006D52D9">
              <w:t xml:space="preserve">10 which provides, inter alia, that acts intended to materially impede the exercise of the Bank’s inspection and audit rights provided for under </w:t>
            </w:r>
            <w:r>
              <w:t>this Clause GCC25.2</w:t>
            </w:r>
            <w:r w:rsidRPr="006D52D9">
              <w:t xml:space="preserve"> constitute a prohibited practice subject to contract termination (as well as to a determination of ineligibility under the Bank’s prevailing sanctions procedures.)</w:t>
            </w:r>
          </w:p>
        </w:tc>
      </w:tr>
      <w:tr w:rsidR="00C0684F" w:rsidTr="00C0684F">
        <w:trPr>
          <w:jc w:val="center"/>
        </w:trPr>
        <w:tc>
          <w:tcPr>
            <w:tcW w:w="2601" w:type="dxa"/>
          </w:tcPr>
          <w:p w:rsidR="00C0684F" w:rsidRDefault="00C0684F" w:rsidP="009A25E9">
            <w:pPr>
              <w:pStyle w:val="Heading2"/>
              <w:numPr>
                <w:ilvl w:val="0"/>
                <w:numId w:val="22"/>
              </w:numPr>
              <w:tabs>
                <w:tab w:val="clear" w:pos="360"/>
              </w:tabs>
              <w:spacing w:after="200"/>
              <w:ind w:left="360"/>
              <w:contextualSpacing w:val="0"/>
            </w:pPr>
            <w:bookmarkStart w:id="122" w:name="_Toc299534155"/>
            <w:bookmarkStart w:id="123" w:name="_Toc300749281"/>
            <w:r>
              <w:t>Reporting Obligations</w:t>
            </w:r>
            <w:bookmarkEnd w:id="122"/>
            <w:bookmarkEnd w:id="123"/>
          </w:p>
        </w:tc>
        <w:tc>
          <w:tcPr>
            <w:tcW w:w="6890" w:type="dxa"/>
          </w:tcPr>
          <w:p w:rsidR="00C0684F" w:rsidRDefault="00C0684F" w:rsidP="00C0684F">
            <w:pPr>
              <w:spacing w:after="200"/>
              <w:ind w:right="-72"/>
              <w:jc w:val="both"/>
            </w:pPr>
            <w:r>
              <w:t>26.1</w:t>
            </w:r>
            <w:r>
              <w:tab/>
              <w:t xml:space="preserve">The Consultant shall submit to the Client the reports and documents specified in </w:t>
            </w:r>
            <w:r w:rsidRPr="00FA700A">
              <w:rPr>
                <w:b/>
              </w:rPr>
              <w:t xml:space="preserve">Appendix </w:t>
            </w:r>
            <w:r>
              <w:rPr>
                <w:b/>
              </w:rPr>
              <w:t>A</w:t>
            </w:r>
            <w:r>
              <w:t xml:space="preserve">, in the form, in the numbers and within the time periods set forth in the said Appendix.  </w:t>
            </w:r>
          </w:p>
        </w:tc>
      </w:tr>
      <w:tr w:rsidR="00C0684F" w:rsidTr="00C0684F">
        <w:trPr>
          <w:jc w:val="center"/>
        </w:trPr>
        <w:tc>
          <w:tcPr>
            <w:tcW w:w="2601" w:type="dxa"/>
          </w:tcPr>
          <w:p w:rsidR="00C0684F" w:rsidRPr="00FA700A" w:rsidRDefault="00C0684F" w:rsidP="009A25E9">
            <w:pPr>
              <w:pStyle w:val="Heading2"/>
              <w:numPr>
                <w:ilvl w:val="0"/>
                <w:numId w:val="22"/>
              </w:numPr>
              <w:tabs>
                <w:tab w:val="clear" w:pos="360"/>
              </w:tabs>
              <w:spacing w:after="200"/>
              <w:ind w:left="360"/>
              <w:contextualSpacing w:val="0"/>
            </w:pPr>
            <w:bookmarkStart w:id="124" w:name="_Toc299534156"/>
            <w:bookmarkStart w:id="125" w:name="_Toc300749282"/>
            <w:r w:rsidRPr="00FA700A">
              <w:t>Proprietary Rights of the Client in Reports and Records</w:t>
            </w:r>
            <w:bookmarkEnd w:id="124"/>
            <w:bookmarkEnd w:id="125"/>
          </w:p>
        </w:tc>
        <w:tc>
          <w:tcPr>
            <w:tcW w:w="6890" w:type="dxa"/>
          </w:tcPr>
          <w:p w:rsidR="00C0684F" w:rsidRPr="00FA700A" w:rsidRDefault="00C0684F" w:rsidP="00C0684F">
            <w:pPr>
              <w:spacing w:after="200"/>
              <w:ind w:right="-72"/>
              <w:jc w:val="both"/>
            </w:pPr>
            <w:r>
              <w:t>27.1</w:t>
            </w:r>
            <w:r>
              <w:tab/>
            </w:r>
            <w:r w:rsidRPr="00FA700A">
              <w:t xml:space="preserve">Unless otherwise indicated in the </w:t>
            </w:r>
            <w:r w:rsidRPr="001257A4">
              <w:rPr>
                <w:b/>
              </w:rPr>
              <w:t>SCC</w:t>
            </w:r>
            <w:r w:rsidRPr="00FA700A">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w:t>
            </w:r>
            <w:r>
              <w:t xml:space="preserve">remain </w:t>
            </w:r>
            <w:r w:rsidRPr="00FA700A">
              <w:t xml:space="preserve">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rsidR="00C0684F" w:rsidRPr="00FA700A" w:rsidRDefault="00C0684F" w:rsidP="00C0684F">
            <w:pPr>
              <w:spacing w:after="200"/>
              <w:ind w:right="-72"/>
              <w:jc w:val="both"/>
            </w:pPr>
            <w:r>
              <w:rPr>
                <w:spacing w:val="-2"/>
              </w:rPr>
              <w:t>27.2</w:t>
            </w:r>
            <w:r>
              <w:rPr>
                <w:spacing w:val="-2"/>
              </w:rPr>
              <w:tab/>
            </w:r>
            <w:r w:rsidRPr="001257A4">
              <w:rPr>
                <w:spacing w:val="-2"/>
              </w:rPr>
              <w:t xml:space="preserve">If license agreements are necessary or appropriate between the </w:t>
            </w:r>
            <w:r w:rsidRPr="00FA700A">
              <w:t xml:space="preserve">Consultant </w:t>
            </w:r>
            <w:r w:rsidRPr="001257A4">
              <w:rPr>
                <w:spacing w:val="-2"/>
              </w:rPr>
              <w:t xml:space="preserve">and third parties for purposes of development of the plans, drawings, specifications, designs, databases, other documents and software, the </w:t>
            </w:r>
            <w:r w:rsidRPr="00FA700A">
              <w:t xml:space="preserve">Consultant </w:t>
            </w:r>
            <w:r w:rsidRPr="001257A4">
              <w:rPr>
                <w:spacing w:val="-2"/>
              </w:rPr>
              <w:t xml:space="preserve">shall obtain the Client’s prior written approval to such agreements, and the Client shall be entitled at its discretion to require recovering the expenses related to the development of the program(s) concerned.  Other </w:t>
            </w:r>
            <w:r w:rsidRPr="00FA700A">
              <w:t xml:space="preserve">restrictions about the future use of these documents and software, if any, shall be specified in the </w:t>
            </w:r>
            <w:r w:rsidRPr="001257A4">
              <w:rPr>
                <w:b/>
              </w:rPr>
              <w:t>SCC</w:t>
            </w:r>
            <w:r w:rsidRPr="00FA700A">
              <w:t>.</w:t>
            </w:r>
          </w:p>
        </w:tc>
      </w:tr>
      <w:tr w:rsidR="00C0684F" w:rsidTr="00C0684F">
        <w:trPr>
          <w:jc w:val="center"/>
        </w:trPr>
        <w:tc>
          <w:tcPr>
            <w:tcW w:w="2601" w:type="dxa"/>
          </w:tcPr>
          <w:p w:rsidR="00C0684F" w:rsidRDefault="00C0684F" w:rsidP="009A25E9">
            <w:pPr>
              <w:pStyle w:val="Heading2"/>
              <w:numPr>
                <w:ilvl w:val="0"/>
                <w:numId w:val="22"/>
              </w:numPr>
              <w:tabs>
                <w:tab w:val="clear" w:pos="360"/>
              </w:tabs>
              <w:spacing w:after="200"/>
              <w:ind w:left="360"/>
              <w:contextualSpacing w:val="0"/>
              <w:rPr>
                <w:spacing w:val="-20"/>
              </w:rPr>
            </w:pPr>
            <w:bookmarkStart w:id="126" w:name="_Toc299534157"/>
            <w:bookmarkStart w:id="127" w:name="_Toc300749283"/>
            <w:r>
              <w:t>Equipment, Vehicles and Materials</w:t>
            </w:r>
            <w:bookmarkEnd w:id="126"/>
            <w:bookmarkEnd w:id="127"/>
          </w:p>
        </w:tc>
        <w:tc>
          <w:tcPr>
            <w:tcW w:w="6890" w:type="dxa"/>
          </w:tcPr>
          <w:p w:rsidR="00C0684F" w:rsidRDefault="00C0684F" w:rsidP="00C0684F">
            <w:pPr>
              <w:spacing w:after="200"/>
              <w:ind w:right="-72"/>
              <w:jc w:val="both"/>
            </w:pPr>
            <w:r>
              <w:t>28.1</w:t>
            </w:r>
            <w:r>
              <w:tab/>
              <w:t xml:space="preserve">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w:t>
            </w:r>
            <w:r>
              <w:lastRenderedPageBreak/>
              <w:t>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rsidR="00C0684F" w:rsidRDefault="00C0684F" w:rsidP="00C0684F">
            <w:pPr>
              <w:spacing w:after="200"/>
              <w:ind w:right="-72"/>
              <w:jc w:val="both"/>
            </w:pPr>
            <w:r>
              <w:rPr>
                <w:spacing w:val="-2"/>
              </w:rPr>
              <w:t>28.2</w:t>
            </w:r>
            <w:r>
              <w:rPr>
                <w:spacing w:val="-2"/>
              </w:rPr>
              <w:tab/>
            </w:r>
            <w:r w:rsidRPr="001257A4">
              <w:rPr>
                <w:spacing w:val="-2"/>
              </w:rPr>
              <w:t>Any equipment or materials brought by the Consultant or its Experts into the Client’s country for the use either for the project or personal use shall remain the property of the Consultant or the Experts concerned, as applicable.</w:t>
            </w:r>
          </w:p>
        </w:tc>
      </w:tr>
    </w:tbl>
    <w:p w:rsidR="00C0684F" w:rsidRPr="005420B1" w:rsidRDefault="00C0684F" w:rsidP="00C0684F">
      <w:pPr>
        <w:pStyle w:val="Heading1"/>
        <w:rPr>
          <w:smallCaps/>
          <w:sz w:val="28"/>
          <w:szCs w:val="28"/>
        </w:rPr>
      </w:pPr>
      <w:bookmarkStart w:id="128" w:name="_Toc299534158"/>
      <w:bookmarkStart w:id="129" w:name="_Toc300749284"/>
      <w:r w:rsidRPr="005420B1">
        <w:rPr>
          <w:smallCaps/>
          <w:sz w:val="28"/>
          <w:szCs w:val="28"/>
        </w:rPr>
        <w:lastRenderedPageBreak/>
        <w:t xml:space="preserve">D.  Consultant’s Experts </w:t>
      </w:r>
      <w:smartTag w:uri="urn:schemas-microsoft-com:office:smarttags" w:element="stockticker">
        <w:r w:rsidRPr="005420B1">
          <w:rPr>
            <w:smallCaps/>
            <w:sz w:val="28"/>
            <w:szCs w:val="28"/>
          </w:rPr>
          <w:t>and</w:t>
        </w:r>
        <w:r w:rsidR="00C04C78">
          <w:rPr>
            <w:smallCaps/>
            <w:sz w:val="28"/>
            <w:szCs w:val="28"/>
          </w:rPr>
          <w:t xml:space="preserve"> </w:t>
        </w:r>
      </w:smartTag>
      <w:smartTag w:uri="urn:schemas-microsoft-com:office:smarttags" w:element="stockticker">
        <w:r w:rsidRPr="005420B1">
          <w:rPr>
            <w:smallCaps/>
            <w:sz w:val="28"/>
            <w:szCs w:val="28"/>
          </w:rPr>
          <w:t>Sub</w:t>
        </w:r>
      </w:smartTag>
      <w:r w:rsidRPr="005420B1">
        <w:rPr>
          <w:smallCaps/>
          <w:sz w:val="28"/>
          <w:szCs w:val="28"/>
        </w:rPr>
        <w:t>-Consultants</w:t>
      </w:r>
      <w:bookmarkEnd w:id="128"/>
      <w:bookmarkEnd w:id="129"/>
    </w:p>
    <w:tbl>
      <w:tblPr>
        <w:tblW w:w="9466" w:type="dxa"/>
        <w:jc w:val="center"/>
        <w:tblLayout w:type="fixed"/>
        <w:tblLook w:val="0000"/>
      </w:tblPr>
      <w:tblGrid>
        <w:gridCol w:w="2650"/>
        <w:gridCol w:w="6816"/>
      </w:tblGrid>
      <w:tr w:rsidR="00C0684F" w:rsidTr="00C0684F">
        <w:trPr>
          <w:jc w:val="center"/>
        </w:trPr>
        <w:tc>
          <w:tcPr>
            <w:tcW w:w="2650" w:type="dxa"/>
          </w:tcPr>
          <w:p w:rsidR="00C0684F" w:rsidRDefault="00C0684F" w:rsidP="009A25E9">
            <w:pPr>
              <w:pStyle w:val="Heading2"/>
              <w:numPr>
                <w:ilvl w:val="0"/>
                <w:numId w:val="22"/>
              </w:numPr>
              <w:tabs>
                <w:tab w:val="clear" w:pos="360"/>
              </w:tabs>
              <w:spacing w:after="200"/>
              <w:ind w:left="360"/>
              <w:contextualSpacing w:val="0"/>
            </w:pPr>
            <w:bookmarkStart w:id="130" w:name="_Toc299534159"/>
            <w:bookmarkStart w:id="131" w:name="_Toc300749285"/>
            <w:r>
              <w:t>Description of Key Experts</w:t>
            </w:r>
            <w:bookmarkEnd w:id="130"/>
            <w:bookmarkEnd w:id="131"/>
          </w:p>
        </w:tc>
        <w:tc>
          <w:tcPr>
            <w:tcW w:w="6816" w:type="dxa"/>
          </w:tcPr>
          <w:p w:rsidR="00C0684F" w:rsidRDefault="00C0684F" w:rsidP="00C0684F">
            <w:pPr>
              <w:spacing w:after="200"/>
              <w:ind w:right="-72"/>
              <w:jc w:val="both"/>
            </w:pPr>
            <w:r>
              <w:t>29.1</w:t>
            </w:r>
            <w:r>
              <w:tab/>
              <w:t xml:space="preserve">The title, agreed job description, minimum qualification and estimated period of engagement to carry out the Services of each of the Consultant’s Key Experts are described in </w:t>
            </w:r>
            <w:r w:rsidRPr="001257A4">
              <w:rPr>
                <w:b/>
              </w:rPr>
              <w:t xml:space="preserve">Appendix B.  </w:t>
            </w:r>
          </w:p>
        </w:tc>
      </w:tr>
      <w:tr w:rsidR="00C0684F" w:rsidTr="00C0684F">
        <w:trPr>
          <w:jc w:val="center"/>
        </w:trPr>
        <w:tc>
          <w:tcPr>
            <w:tcW w:w="2650" w:type="dxa"/>
          </w:tcPr>
          <w:p w:rsidR="00C0684F" w:rsidRDefault="00C0684F" w:rsidP="009A25E9">
            <w:pPr>
              <w:pStyle w:val="Heading2"/>
              <w:numPr>
                <w:ilvl w:val="0"/>
                <w:numId w:val="22"/>
              </w:numPr>
              <w:tabs>
                <w:tab w:val="clear" w:pos="360"/>
              </w:tabs>
              <w:spacing w:after="200"/>
              <w:ind w:left="360"/>
              <w:contextualSpacing w:val="0"/>
            </w:pPr>
            <w:bookmarkStart w:id="132" w:name="_Toc299534160"/>
            <w:bookmarkStart w:id="133" w:name="_Toc300749286"/>
            <w:r w:rsidRPr="00FA700A">
              <w:t>Replacement of Key Experts</w:t>
            </w:r>
            <w:bookmarkEnd w:id="132"/>
            <w:bookmarkEnd w:id="133"/>
          </w:p>
        </w:tc>
        <w:tc>
          <w:tcPr>
            <w:tcW w:w="6816" w:type="dxa"/>
          </w:tcPr>
          <w:p w:rsidR="00C0684F" w:rsidRDefault="00C0684F" w:rsidP="00C0684F">
            <w:pPr>
              <w:spacing w:after="200"/>
              <w:ind w:right="-72"/>
              <w:jc w:val="both"/>
            </w:pPr>
            <w:r>
              <w:t>30.1</w:t>
            </w:r>
            <w:r>
              <w:tab/>
              <w:t xml:space="preserve">Except as the Client may otherwise agree in writing, no </w:t>
            </w:r>
            <w:r w:rsidRPr="00941110">
              <w:t>changes shall be made in the Key Experts.</w:t>
            </w:r>
          </w:p>
          <w:p w:rsidR="00C0684F" w:rsidRDefault="00C0684F" w:rsidP="00C0684F">
            <w:pPr>
              <w:spacing w:after="200"/>
              <w:ind w:right="-72"/>
              <w:jc w:val="both"/>
            </w:pPr>
            <w:r>
              <w:rPr>
                <w:lang w:val="en-GB"/>
              </w:rPr>
              <w:t>30.2</w:t>
            </w:r>
            <w:r>
              <w:rPr>
                <w:lang w:val="en-GB"/>
              </w:rPr>
              <w:tab/>
            </w:r>
            <w:r w:rsidRPr="001257A4">
              <w:rPr>
                <w:lang w:val="en-GB"/>
              </w:rPr>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0684F" w:rsidTr="00C0684F">
        <w:trPr>
          <w:jc w:val="center"/>
        </w:trPr>
        <w:tc>
          <w:tcPr>
            <w:tcW w:w="2650" w:type="dxa"/>
          </w:tcPr>
          <w:p w:rsidR="00C0684F" w:rsidRPr="00B54846" w:rsidRDefault="00C0684F" w:rsidP="009A25E9">
            <w:pPr>
              <w:pStyle w:val="Heading2"/>
              <w:numPr>
                <w:ilvl w:val="0"/>
                <w:numId w:val="22"/>
              </w:numPr>
              <w:tabs>
                <w:tab w:val="clear" w:pos="360"/>
              </w:tabs>
              <w:spacing w:after="200"/>
              <w:ind w:left="360"/>
              <w:contextualSpacing w:val="0"/>
            </w:pPr>
            <w:bookmarkStart w:id="134" w:name="_Toc299534162"/>
            <w:bookmarkStart w:id="135" w:name="_Toc300749287"/>
            <w:r w:rsidRPr="00B54846">
              <w:t>Removal of Experts or Sub-consultants</w:t>
            </w:r>
            <w:bookmarkEnd w:id="134"/>
            <w:bookmarkEnd w:id="135"/>
          </w:p>
        </w:tc>
        <w:tc>
          <w:tcPr>
            <w:tcW w:w="6816" w:type="dxa"/>
          </w:tcPr>
          <w:p w:rsidR="00C0684F" w:rsidRDefault="00C0684F" w:rsidP="00C0684F">
            <w:pPr>
              <w:spacing w:after="200"/>
              <w:jc w:val="both"/>
            </w:pPr>
            <w:r>
              <w:t>31.1</w:t>
            </w:r>
            <w:r>
              <w:tab/>
            </w:r>
            <w:r w:rsidRPr="00A6787D">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46E54">
              <w:t>or obstructive</w:t>
            </w:r>
            <w:r w:rsidR="009B7D77">
              <w:t xml:space="preserve"> </w:t>
            </w:r>
            <w:r w:rsidRPr="00A6787D">
              <w:t xml:space="preserve">practice while performing the Services, the Consultant shall, at the Client’s written request, provide a replacement. </w:t>
            </w:r>
          </w:p>
          <w:p w:rsidR="00C0684F" w:rsidRPr="0017746F" w:rsidRDefault="00C0684F" w:rsidP="00C0684F">
            <w:pPr>
              <w:spacing w:after="200"/>
              <w:jc w:val="both"/>
            </w:pPr>
            <w:r>
              <w:rPr>
                <w:spacing w:val="-2"/>
              </w:rPr>
              <w:t>31.2</w:t>
            </w:r>
            <w:r>
              <w:rPr>
                <w:spacing w:val="-2"/>
              </w:rPr>
              <w:tab/>
            </w:r>
            <w:r w:rsidRPr="001257A4">
              <w:rPr>
                <w:spacing w:val="-2"/>
              </w:rPr>
              <w:t xml:space="preserve">In the event that any of Key Experts, Non-Key Experts or Sub-consultants is found by the Client to be incompetent or incapable in discharging assigned duties, the Client, specifying the grounds therefore, may request the </w:t>
            </w:r>
            <w:r w:rsidRPr="00B54846">
              <w:t xml:space="preserve">Consultant </w:t>
            </w:r>
            <w:r w:rsidRPr="001257A4">
              <w:rPr>
                <w:spacing w:val="-2"/>
              </w:rPr>
              <w:t>to provide a replacement.</w:t>
            </w:r>
          </w:p>
          <w:p w:rsidR="00C0684F" w:rsidRDefault="00C0684F" w:rsidP="00C0684F">
            <w:pPr>
              <w:spacing w:after="200"/>
              <w:ind w:right="-72"/>
              <w:jc w:val="both"/>
              <w:rPr>
                <w:spacing w:val="-2"/>
              </w:rPr>
            </w:pPr>
            <w:r>
              <w:t>31.3</w:t>
            </w:r>
            <w:r>
              <w:tab/>
            </w:r>
            <w:r w:rsidRPr="00B54846">
              <w:t xml:space="preserve">Any replacement of the removed </w:t>
            </w:r>
            <w:r>
              <w:t>E</w:t>
            </w:r>
            <w:r w:rsidRPr="00B54846">
              <w:t>xperts or Sub-consultants shall possess better</w:t>
            </w:r>
            <w:r w:rsidRPr="001257A4">
              <w:rPr>
                <w:spacing w:val="-2"/>
              </w:rPr>
              <w:t xml:space="preserve"> qualifications and experience and shall be acceptable to the Client.</w:t>
            </w:r>
          </w:p>
          <w:p w:rsidR="00C0684F" w:rsidRPr="00A6787D" w:rsidRDefault="00C0684F" w:rsidP="00C0684F">
            <w:pPr>
              <w:spacing w:after="200"/>
              <w:ind w:right="-72"/>
              <w:jc w:val="both"/>
            </w:pPr>
            <w:r>
              <w:t>31.4</w:t>
            </w:r>
            <w:r>
              <w:tab/>
              <w:t>T</w:t>
            </w:r>
            <w:r w:rsidRPr="00641005">
              <w:t xml:space="preserve">he Consultant shall bear all costs arising out of or incidental </w:t>
            </w:r>
            <w:r w:rsidRPr="00641005">
              <w:lastRenderedPageBreak/>
              <w:t>to any removal and/or replacement</w:t>
            </w:r>
            <w:r>
              <w:t xml:space="preserve"> of such Experts.</w:t>
            </w:r>
          </w:p>
        </w:tc>
      </w:tr>
    </w:tbl>
    <w:p w:rsidR="00C0684F" w:rsidRPr="005420B1" w:rsidRDefault="00C0684F" w:rsidP="00C0684F">
      <w:pPr>
        <w:pStyle w:val="Heading1"/>
        <w:rPr>
          <w:smallCaps/>
          <w:sz w:val="28"/>
          <w:szCs w:val="28"/>
        </w:rPr>
      </w:pPr>
      <w:bookmarkStart w:id="136" w:name="_Toc299534165"/>
      <w:bookmarkStart w:id="137" w:name="_Toc300749288"/>
      <w:r w:rsidRPr="005420B1">
        <w:rPr>
          <w:smallCaps/>
          <w:sz w:val="28"/>
          <w:szCs w:val="28"/>
        </w:rPr>
        <w:lastRenderedPageBreak/>
        <w:t>E.  Obligations of the Client</w:t>
      </w:r>
      <w:bookmarkEnd w:id="136"/>
      <w:bookmarkEnd w:id="137"/>
    </w:p>
    <w:tbl>
      <w:tblPr>
        <w:tblW w:w="9466" w:type="dxa"/>
        <w:jc w:val="center"/>
        <w:tblLayout w:type="fixed"/>
        <w:tblLook w:val="0000"/>
      </w:tblPr>
      <w:tblGrid>
        <w:gridCol w:w="2628"/>
        <w:gridCol w:w="6783"/>
        <w:gridCol w:w="55"/>
      </w:tblGrid>
      <w:tr w:rsidR="00C0684F" w:rsidTr="00C0684F">
        <w:trPr>
          <w:jc w:val="center"/>
        </w:trPr>
        <w:tc>
          <w:tcPr>
            <w:tcW w:w="2628" w:type="dxa"/>
          </w:tcPr>
          <w:p w:rsidR="00C0684F" w:rsidRDefault="00C0684F" w:rsidP="009A25E9">
            <w:pPr>
              <w:pStyle w:val="Heading2"/>
              <w:numPr>
                <w:ilvl w:val="0"/>
                <w:numId w:val="22"/>
              </w:numPr>
              <w:tabs>
                <w:tab w:val="clear" w:pos="360"/>
              </w:tabs>
              <w:spacing w:after="200"/>
              <w:ind w:left="360"/>
              <w:contextualSpacing w:val="0"/>
            </w:pPr>
            <w:bookmarkStart w:id="138" w:name="_Toc299534166"/>
            <w:bookmarkStart w:id="139" w:name="_Toc300749289"/>
            <w:r>
              <w:t>Assistance and Exemptions</w:t>
            </w:r>
            <w:bookmarkEnd w:id="138"/>
            <w:bookmarkEnd w:id="139"/>
          </w:p>
        </w:tc>
        <w:tc>
          <w:tcPr>
            <w:tcW w:w="6838" w:type="dxa"/>
            <w:gridSpan w:val="2"/>
          </w:tcPr>
          <w:p w:rsidR="00C0684F" w:rsidRDefault="00C0684F" w:rsidP="00C0684F">
            <w:pPr>
              <w:spacing w:after="200"/>
              <w:ind w:right="-72"/>
              <w:jc w:val="both"/>
            </w:pPr>
            <w:r>
              <w:t>32.1</w:t>
            </w:r>
            <w:r>
              <w:tab/>
              <w:t xml:space="preserve">Unless otherwise specified in the </w:t>
            </w:r>
            <w:r w:rsidRPr="00235AA2">
              <w:rPr>
                <w:b/>
              </w:rPr>
              <w:t>SC</w:t>
            </w:r>
            <w:r>
              <w:rPr>
                <w:b/>
              </w:rPr>
              <w:t>C</w:t>
            </w:r>
            <w:r>
              <w:t>, the Client shall use its best efforts to:</w:t>
            </w:r>
          </w:p>
          <w:p w:rsidR="00C0684F" w:rsidRDefault="00C0684F" w:rsidP="00C0684F">
            <w:pPr>
              <w:tabs>
                <w:tab w:val="left" w:pos="540"/>
              </w:tabs>
              <w:spacing w:after="200"/>
              <w:ind w:left="540" w:right="-72" w:hanging="540"/>
              <w:jc w:val="both"/>
            </w:pPr>
            <w:r>
              <w:t>(a)</w:t>
            </w:r>
            <w:r>
              <w:tab/>
              <w:t>Assist the Consultant with obtaining work permits and such other documents as shall be necessary to enable the Consultant to perform the Services.</w:t>
            </w:r>
          </w:p>
          <w:p w:rsidR="00C0684F" w:rsidRDefault="00C0684F" w:rsidP="00C0684F">
            <w:pPr>
              <w:tabs>
                <w:tab w:val="left" w:pos="540"/>
              </w:tabs>
              <w:spacing w:after="200"/>
              <w:ind w:left="540" w:right="-72" w:hanging="540"/>
              <w:jc w:val="both"/>
            </w:pPr>
            <w:r>
              <w:t>(b)</w:t>
            </w:r>
            <w:r>
              <w:tab/>
              <w:t xml:space="preserve">Assist the Consultant with promptly obtaining, for the Experts and, if appropriate, their eligible dependents, all necessary entry and exit visas, residence permits, exchange permits and any other documents required for their stay in the Client’s  country </w:t>
            </w:r>
            <w:r w:rsidRPr="00416343">
              <w:t>while carrying out the Services under the Contract.</w:t>
            </w:r>
          </w:p>
          <w:p w:rsidR="00C0684F" w:rsidRPr="00FE7E64" w:rsidRDefault="00C0684F" w:rsidP="00C0684F">
            <w:pPr>
              <w:tabs>
                <w:tab w:val="left" w:pos="540"/>
              </w:tabs>
              <w:spacing w:after="200"/>
              <w:ind w:left="540" w:right="-72" w:hanging="540"/>
              <w:jc w:val="both"/>
            </w:pPr>
            <w:r w:rsidRPr="00FE7E64">
              <w:t>(c)</w:t>
            </w:r>
            <w:r w:rsidRPr="00FE7E64">
              <w:tab/>
              <w:t>Facilitate prompt clearance through customs of any property required for the Services and of the personal effects of the Experts and their eligible dependents.</w:t>
            </w:r>
          </w:p>
          <w:p w:rsidR="00C0684F" w:rsidRDefault="00C0684F" w:rsidP="00C0684F">
            <w:pPr>
              <w:tabs>
                <w:tab w:val="left" w:pos="540"/>
              </w:tabs>
              <w:spacing w:after="200"/>
              <w:ind w:left="540" w:right="-72" w:hanging="540"/>
              <w:jc w:val="both"/>
            </w:pPr>
            <w:r>
              <w:t>(c)</w:t>
            </w:r>
            <w:r>
              <w:tab/>
              <w:t>Issue to officials, agents and representatives of the Government all such instructions and information as may be necessary or appropriate for the prompt and effective implementation of the Services.</w:t>
            </w:r>
          </w:p>
          <w:p w:rsidR="00C0684F" w:rsidRDefault="00C0684F" w:rsidP="00C0684F">
            <w:pPr>
              <w:tabs>
                <w:tab w:val="left" w:pos="540"/>
              </w:tabs>
              <w:spacing w:after="200"/>
              <w:ind w:left="547" w:right="-72" w:hanging="547"/>
              <w:jc w:val="both"/>
            </w:pPr>
            <w:r>
              <w:t>(d)</w:t>
            </w:r>
            <w:r>
              <w:tab/>
              <w:t xml:space="preserve">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w:t>
            </w:r>
            <w:r w:rsidRPr="00C106E4">
              <w:t>in the Client’s country according to the applicable law in the Client’s country</w:t>
            </w:r>
            <w:r>
              <w:t>.</w:t>
            </w:r>
          </w:p>
          <w:p w:rsidR="00C0684F" w:rsidRDefault="00C0684F" w:rsidP="00C0684F">
            <w:pPr>
              <w:tabs>
                <w:tab w:val="left" w:pos="540"/>
              </w:tabs>
              <w:spacing w:after="200"/>
              <w:ind w:left="540" w:right="-72" w:hanging="540"/>
              <w:jc w:val="both"/>
            </w:pPr>
            <w:r>
              <w:t>(e)</w:t>
            </w:r>
            <w:r>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rsidR="00C0684F" w:rsidRDefault="00C0684F" w:rsidP="00C0684F">
            <w:pPr>
              <w:tabs>
                <w:tab w:val="left" w:pos="540"/>
              </w:tabs>
              <w:spacing w:after="200"/>
              <w:ind w:left="540" w:right="-72" w:hanging="540"/>
              <w:jc w:val="both"/>
            </w:pPr>
            <w:r>
              <w:t>(f)</w:t>
            </w:r>
            <w:r>
              <w:tab/>
              <w:t>Provide to the Consultant any such other assistance as may be specified in the</w:t>
            </w:r>
            <w:r w:rsidRPr="00812C5C">
              <w:rPr>
                <w:b/>
              </w:rPr>
              <w:t xml:space="preserve"> SC</w:t>
            </w:r>
            <w:r>
              <w:rPr>
                <w:b/>
              </w:rPr>
              <w:t>C</w:t>
            </w:r>
            <w:r>
              <w:t>.</w:t>
            </w:r>
          </w:p>
        </w:tc>
      </w:tr>
      <w:tr w:rsidR="00C0684F" w:rsidTr="00C0684F">
        <w:trPr>
          <w:jc w:val="center"/>
        </w:trPr>
        <w:tc>
          <w:tcPr>
            <w:tcW w:w="2628" w:type="dxa"/>
          </w:tcPr>
          <w:p w:rsidR="00C0684F" w:rsidRPr="00C75D08" w:rsidRDefault="00C0684F" w:rsidP="009A25E9">
            <w:pPr>
              <w:pStyle w:val="Heading2"/>
              <w:numPr>
                <w:ilvl w:val="0"/>
                <w:numId w:val="22"/>
              </w:numPr>
              <w:tabs>
                <w:tab w:val="clear" w:pos="360"/>
              </w:tabs>
              <w:spacing w:after="200"/>
              <w:ind w:left="360"/>
              <w:contextualSpacing w:val="0"/>
            </w:pPr>
            <w:bookmarkStart w:id="140" w:name="_Toc299534167"/>
            <w:bookmarkStart w:id="141" w:name="_Toc300749290"/>
            <w:r>
              <w:t xml:space="preserve">Access </w:t>
            </w:r>
            <w:r w:rsidRPr="00C106E4">
              <w:t>to Project Site</w:t>
            </w:r>
            <w:bookmarkEnd w:id="140"/>
            <w:bookmarkEnd w:id="141"/>
          </w:p>
        </w:tc>
        <w:tc>
          <w:tcPr>
            <w:tcW w:w="6838" w:type="dxa"/>
            <w:gridSpan w:val="2"/>
          </w:tcPr>
          <w:p w:rsidR="00C0684F" w:rsidRDefault="00C0684F" w:rsidP="00C0684F">
            <w:pPr>
              <w:spacing w:after="200"/>
              <w:ind w:right="-72"/>
              <w:jc w:val="both"/>
            </w:pPr>
            <w:r>
              <w:t>33.1</w:t>
            </w:r>
            <w:r>
              <w:tab/>
              <w:t xml:space="preserve">The Client warrants that the Consultant shall have, free of charge, unimpeded access to </w:t>
            </w:r>
            <w:r w:rsidRPr="00C106E4">
              <w:t xml:space="preserve">the project site in respect of which access is required for the performance of the Services.  The Client will be responsible for any damage to the project site or any property </w:t>
            </w:r>
            <w:r w:rsidRPr="00C106E4">
              <w:lastRenderedPageBreak/>
              <w:t>thereon resulting from such access and will indemnify the Consultant and each of the experts in respect of liability for any such damage, unless such damage is caused by the willful default or negligence of the Consultant or any Sub-consultants or the Experts of either</w:t>
            </w:r>
            <w:r>
              <w:t xml:space="preserve"> of them.</w:t>
            </w:r>
          </w:p>
        </w:tc>
      </w:tr>
      <w:tr w:rsidR="00C0684F" w:rsidTr="00C0684F">
        <w:trPr>
          <w:jc w:val="center"/>
        </w:trPr>
        <w:tc>
          <w:tcPr>
            <w:tcW w:w="2628" w:type="dxa"/>
          </w:tcPr>
          <w:p w:rsidR="00C0684F" w:rsidRDefault="00C0684F" w:rsidP="009A25E9">
            <w:pPr>
              <w:pStyle w:val="Heading2"/>
              <w:numPr>
                <w:ilvl w:val="0"/>
                <w:numId w:val="22"/>
              </w:numPr>
              <w:tabs>
                <w:tab w:val="clear" w:pos="360"/>
              </w:tabs>
              <w:spacing w:after="200"/>
              <w:ind w:left="360"/>
              <w:contextualSpacing w:val="0"/>
              <w:rPr>
                <w:spacing w:val="-3"/>
              </w:rPr>
            </w:pPr>
            <w:r>
              <w:lastRenderedPageBreak/>
              <w:br w:type="page"/>
            </w:r>
            <w:bookmarkStart w:id="142" w:name="_Toc299534168"/>
            <w:bookmarkStart w:id="143" w:name="_Toc300749291"/>
            <w:r>
              <w:t xml:space="preserve">Change in the Applicable Law </w:t>
            </w:r>
            <w:r>
              <w:rPr>
                <w:spacing w:val="-3"/>
              </w:rPr>
              <w:t xml:space="preserve">Related to </w:t>
            </w:r>
            <w:r>
              <w:t>Taxes and Duties</w:t>
            </w:r>
            <w:bookmarkEnd w:id="142"/>
            <w:bookmarkEnd w:id="143"/>
          </w:p>
        </w:tc>
        <w:tc>
          <w:tcPr>
            <w:tcW w:w="6838" w:type="dxa"/>
            <w:gridSpan w:val="2"/>
          </w:tcPr>
          <w:p w:rsidR="00C0684F" w:rsidRDefault="00C0684F" w:rsidP="00C0684F">
            <w:pPr>
              <w:spacing w:after="200"/>
              <w:ind w:right="-72"/>
              <w:jc w:val="both"/>
            </w:pPr>
            <w:r>
              <w:t>34.1</w:t>
            </w:r>
            <w:r>
              <w:tab/>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w:t>
            </w:r>
            <w:r w:rsidRPr="008B7EEB">
              <w:t xml:space="preserve">in Clause GCC </w:t>
            </w:r>
            <w:r>
              <w:t xml:space="preserve">38.1 </w:t>
            </w:r>
          </w:p>
        </w:tc>
      </w:tr>
      <w:tr w:rsidR="00C0684F" w:rsidTr="00C0684F">
        <w:trPr>
          <w:jc w:val="center"/>
        </w:trPr>
        <w:tc>
          <w:tcPr>
            <w:tcW w:w="2628" w:type="dxa"/>
          </w:tcPr>
          <w:p w:rsidR="00C0684F" w:rsidRDefault="00C0684F" w:rsidP="009A25E9">
            <w:pPr>
              <w:pStyle w:val="Heading2"/>
              <w:numPr>
                <w:ilvl w:val="0"/>
                <w:numId w:val="22"/>
              </w:numPr>
              <w:tabs>
                <w:tab w:val="clear" w:pos="360"/>
              </w:tabs>
              <w:spacing w:after="200"/>
              <w:ind w:left="360"/>
              <w:contextualSpacing w:val="0"/>
            </w:pPr>
            <w:bookmarkStart w:id="144" w:name="_Toc299534169"/>
            <w:bookmarkStart w:id="145" w:name="_Toc300749292"/>
            <w:r>
              <w:t>Services, Facilities and Property of the Client</w:t>
            </w:r>
            <w:bookmarkEnd w:id="144"/>
            <w:bookmarkEnd w:id="145"/>
          </w:p>
        </w:tc>
        <w:tc>
          <w:tcPr>
            <w:tcW w:w="6838" w:type="dxa"/>
            <w:gridSpan w:val="2"/>
          </w:tcPr>
          <w:p w:rsidR="00C0684F" w:rsidRDefault="00C0684F" w:rsidP="00C0684F">
            <w:pPr>
              <w:spacing w:after="200"/>
              <w:ind w:right="-72"/>
              <w:jc w:val="both"/>
            </w:pPr>
            <w:r>
              <w:t>35.1</w:t>
            </w:r>
            <w:r>
              <w:tab/>
              <w:t>The Client shall make available to the Consultant and the Experts, for the purposes of the Services and free of any charge, the services, facilities and property described in the Terms of Reference (</w:t>
            </w:r>
            <w:r w:rsidRPr="002833BB">
              <w:rPr>
                <w:b/>
              </w:rPr>
              <w:t xml:space="preserve">Appendix </w:t>
            </w:r>
            <w:r>
              <w:rPr>
                <w:b/>
              </w:rPr>
              <w:t>A)</w:t>
            </w:r>
            <w:r>
              <w:t xml:space="preserve"> at the times and in the manner specified in said </w:t>
            </w:r>
            <w:r w:rsidRPr="002833BB">
              <w:rPr>
                <w:b/>
              </w:rPr>
              <w:t xml:space="preserve">Appendix </w:t>
            </w:r>
            <w:r>
              <w:rPr>
                <w:b/>
              </w:rPr>
              <w:t>A</w:t>
            </w:r>
            <w:r w:rsidRPr="002833BB">
              <w:rPr>
                <w:b/>
              </w:rPr>
              <w:t>.</w:t>
            </w:r>
          </w:p>
        </w:tc>
      </w:tr>
      <w:tr w:rsidR="00C0684F" w:rsidTr="00C0684F">
        <w:trPr>
          <w:gridAfter w:val="1"/>
          <w:wAfter w:w="55" w:type="dxa"/>
          <w:jc w:val="center"/>
        </w:trPr>
        <w:tc>
          <w:tcPr>
            <w:tcW w:w="2628" w:type="dxa"/>
          </w:tcPr>
          <w:p w:rsidR="00C0684F" w:rsidRDefault="00C0684F" w:rsidP="009A25E9">
            <w:pPr>
              <w:pStyle w:val="Heading2"/>
              <w:numPr>
                <w:ilvl w:val="0"/>
                <w:numId w:val="22"/>
              </w:numPr>
              <w:tabs>
                <w:tab w:val="clear" w:pos="360"/>
              </w:tabs>
              <w:spacing w:after="200"/>
              <w:ind w:left="360"/>
              <w:contextualSpacing w:val="0"/>
            </w:pPr>
            <w:bookmarkStart w:id="146" w:name="_Toc299534171"/>
            <w:bookmarkStart w:id="147" w:name="_Toc300749293"/>
            <w:r>
              <w:t>Counterpart Personnel</w:t>
            </w:r>
            <w:bookmarkEnd w:id="146"/>
            <w:bookmarkEnd w:id="147"/>
          </w:p>
        </w:tc>
        <w:tc>
          <w:tcPr>
            <w:tcW w:w="6783" w:type="dxa"/>
          </w:tcPr>
          <w:p w:rsidR="00C0684F" w:rsidRDefault="00C0684F" w:rsidP="00C0684F">
            <w:pPr>
              <w:spacing w:after="200"/>
              <w:ind w:right="-72"/>
              <w:jc w:val="both"/>
            </w:pPr>
            <w:r>
              <w:t>36.1</w:t>
            </w:r>
            <w:r>
              <w:tab/>
              <w:t xml:space="preserve">The Client shall make available to the Consultant free of charge such professional and support counterpart personnel, to be nominated by the Client with the Consultant’s advice, if specified in </w:t>
            </w:r>
            <w:r w:rsidRPr="002833BB">
              <w:rPr>
                <w:b/>
              </w:rPr>
              <w:t xml:space="preserve">Appendix </w:t>
            </w:r>
            <w:r>
              <w:rPr>
                <w:b/>
              </w:rPr>
              <w:t>A</w:t>
            </w:r>
            <w:r>
              <w:t>.</w:t>
            </w:r>
          </w:p>
          <w:p w:rsidR="00C0684F" w:rsidRDefault="00C0684F" w:rsidP="00C0684F">
            <w:pPr>
              <w:spacing w:after="200"/>
              <w:ind w:right="-72"/>
              <w:jc w:val="both"/>
            </w:pPr>
            <w:r>
              <w:t>36.2</w:t>
            </w:r>
            <w: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0684F" w:rsidTr="00C0684F">
        <w:trPr>
          <w:jc w:val="center"/>
        </w:trPr>
        <w:tc>
          <w:tcPr>
            <w:tcW w:w="2628" w:type="dxa"/>
          </w:tcPr>
          <w:p w:rsidR="00C0684F" w:rsidRDefault="00C0684F" w:rsidP="009A25E9">
            <w:pPr>
              <w:pStyle w:val="Heading2"/>
              <w:numPr>
                <w:ilvl w:val="0"/>
                <w:numId w:val="22"/>
              </w:numPr>
              <w:tabs>
                <w:tab w:val="clear" w:pos="360"/>
              </w:tabs>
              <w:spacing w:after="200"/>
              <w:ind w:left="360"/>
              <w:contextualSpacing w:val="0"/>
            </w:pPr>
            <w:bookmarkStart w:id="148" w:name="_Toc299534170"/>
            <w:bookmarkStart w:id="149" w:name="_Toc300749294"/>
            <w:r>
              <w:t>Payment</w:t>
            </w:r>
            <w:bookmarkEnd w:id="148"/>
            <w:r>
              <w:t xml:space="preserve"> Obligation</w:t>
            </w:r>
            <w:bookmarkEnd w:id="149"/>
          </w:p>
        </w:tc>
        <w:tc>
          <w:tcPr>
            <w:tcW w:w="6838" w:type="dxa"/>
            <w:gridSpan w:val="2"/>
          </w:tcPr>
          <w:p w:rsidR="00C0684F" w:rsidRDefault="00C0684F" w:rsidP="00C0684F">
            <w:pPr>
              <w:spacing w:after="200"/>
              <w:ind w:right="-72"/>
              <w:jc w:val="both"/>
            </w:pPr>
            <w:r>
              <w:t>37.1</w:t>
            </w:r>
            <w:r>
              <w:tab/>
              <w:t xml:space="preserve">In consideration of the Services performed by the Consultant under this Contract, the Client shall make such payments to the Consultant for the deliverables specified in </w:t>
            </w:r>
            <w:r w:rsidRPr="006A08A7">
              <w:rPr>
                <w:b/>
              </w:rPr>
              <w:t>Appendix A</w:t>
            </w:r>
            <w:r>
              <w:t xml:space="preserve"> and in such manner as is provided </w:t>
            </w:r>
            <w:r w:rsidRPr="008B7EEB">
              <w:t>by GCC F</w:t>
            </w:r>
            <w:r>
              <w:t xml:space="preserve"> below</w:t>
            </w:r>
            <w:r w:rsidRPr="008B7EEB">
              <w:t>.</w:t>
            </w:r>
          </w:p>
        </w:tc>
      </w:tr>
    </w:tbl>
    <w:p w:rsidR="00C0684F" w:rsidRPr="005420B1" w:rsidRDefault="00C0684F" w:rsidP="00C0684F">
      <w:pPr>
        <w:pStyle w:val="Heading1"/>
        <w:rPr>
          <w:smallCaps/>
          <w:sz w:val="28"/>
          <w:szCs w:val="28"/>
        </w:rPr>
      </w:pPr>
      <w:bookmarkStart w:id="150" w:name="_Toc299534172"/>
      <w:bookmarkStart w:id="151" w:name="_Toc300749295"/>
      <w:r w:rsidRPr="005420B1">
        <w:rPr>
          <w:smallCaps/>
          <w:sz w:val="28"/>
          <w:szCs w:val="28"/>
        </w:rPr>
        <w:t>F.  Payments to the Consultant</w:t>
      </w:r>
      <w:bookmarkEnd w:id="150"/>
      <w:bookmarkEnd w:id="151"/>
    </w:p>
    <w:tbl>
      <w:tblPr>
        <w:tblW w:w="9463" w:type="dxa"/>
        <w:jc w:val="center"/>
        <w:tblLayout w:type="fixed"/>
        <w:tblLook w:val="0000"/>
      </w:tblPr>
      <w:tblGrid>
        <w:gridCol w:w="2625"/>
        <w:gridCol w:w="6838"/>
      </w:tblGrid>
      <w:tr w:rsidR="00C0684F" w:rsidTr="00C0684F">
        <w:trPr>
          <w:jc w:val="center"/>
        </w:trPr>
        <w:tc>
          <w:tcPr>
            <w:tcW w:w="2625" w:type="dxa"/>
          </w:tcPr>
          <w:p w:rsidR="00C0684F" w:rsidRDefault="00C0684F" w:rsidP="009A25E9">
            <w:pPr>
              <w:pStyle w:val="Heading2"/>
              <w:numPr>
                <w:ilvl w:val="0"/>
                <w:numId w:val="22"/>
              </w:numPr>
              <w:tabs>
                <w:tab w:val="clear" w:pos="360"/>
              </w:tabs>
              <w:spacing w:after="200"/>
              <w:ind w:left="360"/>
              <w:contextualSpacing w:val="0"/>
            </w:pPr>
            <w:bookmarkStart w:id="152" w:name="_Toc300749296"/>
            <w:r>
              <w:t>Contract Price</w:t>
            </w:r>
            <w:bookmarkEnd w:id="152"/>
          </w:p>
        </w:tc>
        <w:tc>
          <w:tcPr>
            <w:tcW w:w="6838" w:type="dxa"/>
          </w:tcPr>
          <w:p w:rsidR="00C0684F" w:rsidRDefault="00C0684F" w:rsidP="00C0684F">
            <w:pPr>
              <w:spacing w:after="240"/>
              <w:ind w:left="-18" w:right="-72" w:firstLine="18"/>
              <w:jc w:val="both"/>
            </w:pPr>
            <w:r>
              <w:t>38.1</w:t>
            </w:r>
            <w:r>
              <w:tab/>
              <w:t>The Contract price is fixed and</w:t>
            </w:r>
            <w:r w:rsidRPr="0017746F">
              <w:rPr>
                <w:spacing w:val="-4"/>
              </w:rPr>
              <w:t xml:space="preserve"> is set forth in </w:t>
            </w:r>
            <w:r>
              <w:rPr>
                <w:spacing w:val="-4"/>
              </w:rPr>
              <w:t xml:space="preserve">the </w:t>
            </w:r>
            <w:r w:rsidRPr="00665016">
              <w:rPr>
                <w:b/>
                <w:spacing w:val="-4"/>
              </w:rPr>
              <w:t xml:space="preserve">SCC. </w:t>
            </w:r>
            <w:r>
              <w:rPr>
                <w:spacing w:val="-4"/>
              </w:rPr>
              <w:t xml:space="preserve">The Contract price breakdown is provided in </w:t>
            </w:r>
            <w:r w:rsidRPr="006A08A7">
              <w:rPr>
                <w:b/>
                <w:spacing w:val="-4"/>
              </w:rPr>
              <w:t>Appendix C</w:t>
            </w:r>
            <w:r>
              <w:rPr>
                <w:spacing w:val="-4"/>
              </w:rPr>
              <w:t xml:space="preserve">. </w:t>
            </w:r>
          </w:p>
          <w:p w:rsidR="00C0684F" w:rsidRPr="006F13F5" w:rsidRDefault="00C0684F" w:rsidP="00C0684F">
            <w:pPr>
              <w:spacing w:after="240"/>
              <w:ind w:left="-18" w:right="-72" w:firstLine="18"/>
              <w:jc w:val="both"/>
            </w:pPr>
            <w:r>
              <w:t>38.2</w:t>
            </w:r>
            <w:r>
              <w:tab/>
              <w:t xml:space="preserve">Any change to the Contract price specified in Clause 38.1 can be made only if the Parties have agreed to the revised scope of </w:t>
            </w:r>
            <w:r>
              <w:lastRenderedPageBreak/>
              <w:t xml:space="preserve">Services pursuant to Clause GCC 16 and have amended in writing the Terms of Reference in </w:t>
            </w:r>
            <w:r w:rsidRPr="00387CAE">
              <w:rPr>
                <w:b/>
              </w:rPr>
              <w:t>Appendix A</w:t>
            </w:r>
            <w:r>
              <w:t>.</w:t>
            </w:r>
          </w:p>
        </w:tc>
      </w:tr>
      <w:tr w:rsidR="00C0684F" w:rsidTr="00C0684F">
        <w:trPr>
          <w:jc w:val="center"/>
        </w:trPr>
        <w:tc>
          <w:tcPr>
            <w:tcW w:w="2625" w:type="dxa"/>
          </w:tcPr>
          <w:p w:rsidR="00C0684F" w:rsidRPr="003943C4" w:rsidRDefault="00C0684F" w:rsidP="009A25E9">
            <w:pPr>
              <w:pStyle w:val="Heading2"/>
              <w:numPr>
                <w:ilvl w:val="0"/>
                <w:numId w:val="22"/>
              </w:numPr>
              <w:tabs>
                <w:tab w:val="clear" w:pos="360"/>
              </w:tabs>
              <w:spacing w:after="200"/>
              <w:ind w:left="360"/>
              <w:contextualSpacing w:val="0"/>
            </w:pPr>
            <w:bookmarkStart w:id="153" w:name="_Toc299534175"/>
            <w:bookmarkStart w:id="154" w:name="_Toc300749297"/>
            <w:r w:rsidRPr="003943C4">
              <w:lastRenderedPageBreak/>
              <w:t>Taxes and Duties</w:t>
            </w:r>
            <w:bookmarkEnd w:id="153"/>
            <w:bookmarkEnd w:id="154"/>
          </w:p>
        </w:tc>
        <w:tc>
          <w:tcPr>
            <w:tcW w:w="6838" w:type="dxa"/>
          </w:tcPr>
          <w:p w:rsidR="00C0684F" w:rsidRDefault="00C0684F" w:rsidP="00C0684F">
            <w:pPr>
              <w:spacing w:after="200"/>
              <w:ind w:right="-72"/>
              <w:jc w:val="both"/>
            </w:pPr>
            <w:r>
              <w:t>39.1</w:t>
            </w:r>
            <w:r>
              <w:tab/>
            </w:r>
            <w:r w:rsidRPr="003943C4">
              <w:t xml:space="preserve">The Consultant, Sub-consultants and Experts are responsible for meeting any and all tax liabilities arising out of the Contract unless it is stated otherwise in the </w:t>
            </w:r>
            <w:r w:rsidRPr="003943C4">
              <w:rPr>
                <w:b/>
              </w:rPr>
              <w:t>SCC</w:t>
            </w:r>
            <w:r w:rsidRPr="003943C4">
              <w:t xml:space="preserve">.  </w:t>
            </w:r>
          </w:p>
          <w:p w:rsidR="00C0684F" w:rsidRPr="003943C4" w:rsidRDefault="00C0684F" w:rsidP="00C0684F">
            <w:pPr>
              <w:spacing w:after="200"/>
              <w:ind w:right="-72"/>
              <w:jc w:val="both"/>
            </w:pPr>
            <w:r>
              <w:t>39.2</w:t>
            </w:r>
            <w:r>
              <w:tab/>
            </w:r>
            <w:r w:rsidRPr="003943C4">
              <w:t>As an exception to the above</w:t>
            </w:r>
            <w:r>
              <w:t xml:space="preserve"> and as stated in the </w:t>
            </w:r>
            <w:r w:rsidRPr="00636F1E">
              <w:rPr>
                <w:b/>
              </w:rPr>
              <w:t>SCC</w:t>
            </w:r>
            <w:r w:rsidRPr="003943C4">
              <w:t xml:space="preserve">, all local identifiable indirect taxes (itemized and finalized at Contract negotiations) </w:t>
            </w:r>
            <w:r>
              <w:t xml:space="preserve">are </w:t>
            </w:r>
            <w:r w:rsidRPr="003943C4">
              <w:t xml:space="preserve">reimbursed to the Consultant or </w:t>
            </w:r>
            <w:r>
              <w:t xml:space="preserve">are </w:t>
            </w:r>
            <w:r w:rsidRPr="003943C4">
              <w:t>paid by the Client on behalf of the Consultant</w:t>
            </w:r>
            <w:r w:rsidRPr="00636F1E">
              <w:t>.</w:t>
            </w:r>
          </w:p>
        </w:tc>
      </w:tr>
      <w:tr w:rsidR="00C0684F" w:rsidTr="00C0684F">
        <w:trPr>
          <w:jc w:val="center"/>
        </w:trPr>
        <w:tc>
          <w:tcPr>
            <w:tcW w:w="2625" w:type="dxa"/>
          </w:tcPr>
          <w:p w:rsidR="00C0684F" w:rsidRPr="003943C4" w:rsidRDefault="00C0684F" w:rsidP="009A25E9">
            <w:pPr>
              <w:pStyle w:val="Heading2"/>
              <w:numPr>
                <w:ilvl w:val="0"/>
                <w:numId w:val="22"/>
              </w:numPr>
              <w:tabs>
                <w:tab w:val="clear" w:pos="360"/>
              </w:tabs>
              <w:spacing w:after="200"/>
              <w:ind w:left="360"/>
              <w:contextualSpacing w:val="0"/>
            </w:pPr>
            <w:bookmarkStart w:id="155" w:name="_Toc299534176"/>
            <w:bookmarkStart w:id="156" w:name="_Toc300749298"/>
            <w:r w:rsidRPr="003943C4">
              <w:t>Currency of Payment</w:t>
            </w:r>
            <w:bookmarkEnd w:id="155"/>
            <w:bookmarkEnd w:id="156"/>
          </w:p>
        </w:tc>
        <w:tc>
          <w:tcPr>
            <w:tcW w:w="6838" w:type="dxa"/>
          </w:tcPr>
          <w:p w:rsidR="00C0684F" w:rsidRPr="003943C4" w:rsidRDefault="00C0684F" w:rsidP="003B2D3E">
            <w:pPr>
              <w:pStyle w:val="BodyText2"/>
              <w:spacing w:after="200" w:line="240" w:lineRule="auto"/>
            </w:pPr>
            <w:r>
              <w:t>40.1</w:t>
            </w:r>
            <w:r>
              <w:tab/>
            </w:r>
            <w:r w:rsidRPr="003943C4">
              <w:t xml:space="preserve">Any payment under this Contract shall be made in the currency(ies) </w:t>
            </w:r>
            <w:r>
              <w:t>of the Contract</w:t>
            </w:r>
            <w:r w:rsidR="003B2D3E">
              <w:t>.</w:t>
            </w:r>
          </w:p>
        </w:tc>
      </w:tr>
      <w:tr w:rsidR="00C0684F" w:rsidRPr="0017746F" w:rsidTr="00C0684F">
        <w:trPr>
          <w:jc w:val="center"/>
        </w:trPr>
        <w:tc>
          <w:tcPr>
            <w:tcW w:w="2625" w:type="dxa"/>
          </w:tcPr>
          <w:p w:rsidR="00C0684F" w:rsidRDefault="00C0684F" w:rsidP="009A25E9">
            <w:pPr>
              <w:pStyle w:val="Heading2"/>
              <w:numPr>
                <w:ilvl w:val="0"/>
                <w:numId w:val="22"/>
              </w:numPr>
              <w:tabs>
                <w:tab w:val="clear" w:pos="360"/>
              </w:tabs>
              <w:spacing w:after="200"/>
              <w:ind w:left="360"/>
              <w:contextualSpacing w:val="0"/>
            </w:pPr>
            <w:bookmarkStart w:id="157" w:name="_Toc299534177"/>
            <w:bookmarkStart w:id="158" w:name="_Toc300749299"/>
            <w:r>
              <w:t>Mode of Billing and Payment</w:t>
            </w:r>
            <w:bookmarkEnd w:id="157"/>
            <w:bookmarkEnd w:id="158"/>
          </w:p>
        </w:tc>
        <w:tc>
          <w:tcPr>
            <w:tcW w:w="6838" w:type="dxa"/>
          </w:tcPr>
          <w:p w:rsidR="00C0684F" w:rsidRDefault="00C0684F" w:rsidP="00C0684F">
            <w:pPr>
              <w:spacing w:after="200"/>
              <w:ind w:right="-72"/>
              <w:jc w:val="both"/>
            </w:pPr>
            <w:r>
              <w:t>41.1</w:t>
            </w:r>
            <w:r>
              <w:tab/>
              <w:t xml:space="preserve">The total </w:t>
            </w:r>
            <w:r w:rsidRPr="0017746F">
              <w:t xml:space="preserve">payments </w:t>
            </w:r>
            <w:r>
              <w:t>under this Contract shall not exceed the Contract price set forth in Clause GCC 38.1.</w:t>
            </w:r>
          </w:p>
          <w:p w:rsidR="00C0684F" w:rsidRPr="0017746F" w:rsidRDefault="00C0684F" w:rsidP="00C0684F">
            <w:pPr>
              <w:spacing w:after="200"/>
              <w:ind w:right="-72"/>
              <w:jc w:val="both"/>
            </w:pPr>
            <w:r>
              <w:t>41.2</w:t>
            </w:r>
            <w:r>
              <w:tab/>
              <w:t xml:space="preserve">The payments under this Contract shall be made in lump-sum installments against deliverables specified in </w:t>
            </w:r>
            <w:r w:rsidRPr="00053210">
              <w:rPr>
                <w:b/>
              </w:rPr>
              <w:t>Appendix A</w:t>
            </w:r>
            <w:r>
              <w:t xml:space="preserve">. The payments will be made according to the payment schedule stated in the </w:t>
            </w:r>
            <w:r w:rsidRPr="00053210">
              <w:rPr>
                <w:b/>
              </w:rPr>
              <w:t>SCC</w:t>
            </w:r>
            <w:r>
              <w:t xml:space="preserve">.  </w:t>
            </w:r>
          </w:p>
          <w:p w:rsidR="00C0684F" w:rsidRPr="0017746F" w:rsidRDefault="00C0684F" w:rsidP="00C0684F">
            <w:pPr>
              <w:tabs>
                <w:tab w:val="left" w:pos="540"/>
              </w:tabs>
              <w:spacing w:after="200"/>
              <w:ind w:left="540" w:right="-72" w:hanging="18"/>
              <w:jc w:val="both"/>
              <w:rPr>
                <w:spacing w:val="-2"/>
              </w:rPr>
            </w:pPr>
            <w:r>
              <w:t>41.2.1</w:t>
            </w:r>
            <w:r>
              <w:tab/>
            </w:r>
            <w:r w:rsidRPr="003F0C6C">
              <w:rPr>
                <w:i/>
                <w:u w:val="single"/>
              </w:rPr>
              <w:t>Advance payment:</w:t>
            </w:r>
            <w:r w:rsidR="009B7D77">
              <w:rPr>
                <w:i/>
                <w:u w:val="single"/>
              </w:rPr>
              <w:t xml:space="preserve"> </w:t>
            </w:r>
            <w:r w:rsidRPr="0017746F">
              <w:rPr>
                <w:spacing w:val="-2"/>
              </w:rPr>
              <w:t xml:space="preserve">Unless otherwise indicated in the </w:t>
            </w:r>
            <w:r w:rsidRPr="0017746F">
              <w:rPr>
                <w:b/>
                <w:spacing w:val="-2"/>
              </w:rPr>
              <w:t>SCC</w:t>
            </w:r>
            <w:r w:rsidRPr="0017746F">
              <w:rPr>
                <w:spacing w:val="-2"/>
              </w:rPr>
              <w:t xml:space="preserve">, an </w:t>
            </w:r>
            <w:r w:rsidRPr="0017746F">
              <w:t xml:space="preserve">advance payment shall be made against an advance payment bank guarantee acceptable to the Client in an amount (or amounts) and in a currency (or currencies) specified in the </w:t>
            </w:r>
            <w:r w:rsidRPr="0017746F">
              <w:rPr>
                <w:b/>
              </w:rPr>
              <w:t>SCC</w:t>
            </w:r>
            <w:r w:rsidRPr="0017746F">
              <w:t xml:space="preserve">. Such guarantee (i) is to remain effective until the advance payment has been fully set off, and (ii) is to be in the form set forth in </w:t>
            </w:r>
            <w:r w:rsidRPr="0017746F">
              <w:rPr>
                <w:b/>
              </w:rPr>
              <w:t xml:space="preserve">Appendix </w:t>
            </w:r>
            <w:r>
              <w:rPr>
                <w:b/>
              </w:rPr>
              <w:t>D</w:t>
            </w:r>
            <w:r w:rsidRPr="0017746F">
              <w:t xml:space="preserve">, or in such other form as the Client shall have approved in writing. </w:t>
            </w:r>
            <w:r w:rsidRPr="0017746F">
              <w:rPr>
                <w:spacing w:val="-2"/>
              </w:rPr>
              <w:t xml:space="preserve">The advance payments will be set off by the Client in equal </w:t>
            </w:r>
            <w:r>
              <w:rPr>
                <w:spacing w:val="-2"/>
              </w:rPr>
              <w:t xml:space="preserve">portions against the lump-sum </w:t>
            </w:r>
            <w:r w:rsidRPr="0017746F">
              <w:rPr>
                <w:spacing w:val="-2"/>
              </w:rPr>
              <w:t xml:space="preserve">installments specified in the </w:t>
            </w:r>
            <w:r w:rsidRPr="0017746F">
              <w:rPr>
                <w:b/>
                <w:spacing w:val="-2"/>
              </w:rPr>
              <w:t>SCC</w:t>
            </w:r>
            <w:r w:rsidRPr="0017746F">
              <w:rPr>
                <w:spacing w:val="-2"/>
              </w:rPr>
              <w:t xml:space="preserve"> until said advance payments have been fully set off. </w:t>
            </w:r>
          </w:p>
          <w:p w:rsidR="00C0684F" w:rsidRDefault="00C0684F" w:rsidP="00C0684F">
            <w:pPr>
              <w:tabs>
                <w:tab w:val="left" w:pos="540"/>
              </w:tabs>
              <w:spacing w:after="200"/>
              <w:ind w:left="540" w:right="-72" w:hanging="540"/>
              <w:jc w:val="both"/>
            </w:pPr>
            <w:r w:rsidRPr="0017746F">
              <w:rPr>
                <w:spacing w:val="-2"/>
              </w:rPr>
              <w:tab/>
            </w:r>
            <w:r>
              <w:rPr>
                <w:spacing w:val="-2"/>
              </w:rPr>
              <w:t>41.2.2</w:t>
            </w:r>
            <w:r>
              <w:tab/>
            </w:r>
            <w:r>
              <w:rPr>
                <w:i/>
                <w:spacing w:val="-2"/>
                <w:u w:val="single"/>
              </w:rPr>
              <w:t xml:space="preserve">The Lump-Sum Installment Payments. </w:t>
            </w:r>
            <w:r w:rsidRPr="0017746F">
              <w:t xml:space="preserve">The Client shall pay the Consultant within sixty (60) days after the receipt by the Client of </w:t>
            </w:r>
            <w:r>
              <w:t xml:space="preserve">the deliverable(s) and the cover invoice for the related lump-sum installment payment. The payment can be </w:t>
            </w:r>
            <w:r w:rsidRPr="0017746F">
              <w:t xml:space="preserve">withheld </w:t>
            </w:r>
            <w:r>
              <w:t xml:space="preserve">if the Client does not approve the submitted deliverable(s) as satisfactory in which case the Client shall provide comments to the Consultant within the same sixty (60) days period. </w:t>
            </w:r>
            <w:r w:rsidRPr="0017746F">
              <w:t xml:space="preserve">The Consultant shall thereupon promptly make any necessary corrections, and thereafter the foregoing process shall be repeated.  </w:t>
            </w:r>
          </w:p>
          <w:p w:rsidR="00C0684F" w:rsidRPr="0017746F" w:rsidRDefault="00C0684F" w:rsidP="00C0684F">
            <w:pPr>
              <w:tabs>
                <w:tab w:val="left" w:pos="540"/>
              </w:tabs>
              <w:spacing w:after="200"/>
              <w:ind w:left="540" w:right="-72" w:hanging="540"/>
              <w:jc w:val="both"/>
            </w:pPr>
            <w:r w:rsidRPr="0017746F">
              <w:tab/>
            </w:r>
            <w:r>
              <w:t>41.2.3</w:t>
            </w:r>
            <w:r>
              <w:tab/>
            </w:r>
            <w:r w:rsidRPr="0017746F">
              <w:rPr>
                <w:i/>
                <w:u w:val="single"/>
              </w:rPr>
              <w:t>The Final Payment</w:t>
            </w:r>
            <w:r w:rsidRPr="0017746F">
              <w:t xml:space="preserve"> .</w:t>
            </w:r>
            <w:r w:rsidRPr="0017746F">
              <w:rPr>
                <w:spacing w:val="-4"/>
              </w:rPr>
              <w:t xml:space="preserve">The final payment under this Clause shall be made only after the final report l have been submitted by the Consultant and approved as satisfactory by the </w:t>
            </w:r>
            <w:r w:rsidRPr="0017746F">
              <w:rPr>
                <w:spacing w:val="-4"/>
              </w:rPr>
              <w:lastRenderedPageBreak/>
              <w:t xml:space="preserve">Client.  The Services shall </w:t>
            </w:r>
            <w:r>
              <w:rPr>
                <w:spacing w:val="-4"/>
              </w:rPr>
              <w:t xml:space="preserve">then </w:t>
            </w:r>
            <w:r w:rsidRPr="0017746F">
              <w:rPr>
                <w:spacing w:val="-4"/>
              </w:rPr>
              <w:t>be deemed completed and finally accepted by the Client</w:t>
            </w:r>
            <w:r>
              <w:rPr>
                <w:spacing w:val="-4"/>
              </w:rPr>
              <w:t>. T</w:t>
            </w:r>
            <w:r w:rsidRPr="0017746F">
              <w:rPr>
                <w:spacing w:val="-4"/>
              </w:rPr>
              <w:t xml:space="preserve">he </w:t>
            </w:r>
            <w:r>
              <w:rPr>
                <w:spacing w:val="-4"/>
              </w:rPr>
              <w:t xml:space="preserve">last lump-sum installment </w:t>
            </w:r>
            <w:r w:rsidRPr="0017746F">
              <w:rPr>
                <w:spacing w:val="-4"/>
              </w:rPr>
              <w:t xml:space="preserve">shall be deemed approved </w:t>
            </w:r>
            <w:r>
              <w:rPr>
                <w:spacing w:val="-4"/>
              </w:rPr>
              <w:t xml:space="preserve">for payment </w:t>
            </w:r>
            <w:r w:rsidRPr="0017746F">
              <w:rPr>
                <w:spacing w:val="-4"/>
              </w:rPr>
              <w:t xml:space="preserve">by the Client </w:t>
            </w:r>
            <w:r>
              <w:rPr>
                <w:spacing w:val="-4"/>
              </w:rPr>
              <w:t xml:space="preserve"> within</w:t>
            </w:r>
            <w:r w:rsidRPr="0017746F">
              <w:rPr>
                <w:spacing w:val="-4"/>
              </w:rPr>
              <w:t xml:space="preserve"> ninety (90) calendar days after receipt of the final report by the Client unless the Client, within such ninety (90) calendar day period, gives written notice to the Consultant specifying in detail deficiencies in the Services, the final report.</w:t>
            </w:r>
            <w:r w:rsidRPr="0017746F">
              <w:t xml:space="preserve">  The Consultant shall thereupon promptly make any necessary corrections, and thereafter the foregoing process shall be repeated.  </w:t>
            </w:r>
            <w:r>
              <w:t xml:space="preserve">41.2.4 </w:t>
            </w:r>
            <w:r w:rsidRPr="0017746F">
              <w:t xml:space="preserve">All payments under this Contract shall be made to the accounts of the Consultant specified in the </w:t>
            </w:r>
            <w:r w:rsidRPr="0017746F">
              <w:rPr>
                <w:b/>
              </w:rPr>
              <w:t>SCC</w:t>
            </w:r>
            <w:r w:rsidRPr="0017746F">
              <w:t>.</w:t>
            </w:r>
          </w:p>
          <w:p w:rsidR="00C0684F" w:rsidRPr="0017746F" w:rsidRDefault="00C0684F" w:rsidP="00C0684F">
            <w:pPr>
              <w:tabs>
                <w:tab w:val="left" w:pos="540"/>
              </w:tabs>
              <w:spacing w:after="200"/>
              <w:ind w:left="540" w:right="-72" w:hanging="540"/>
              <w:jc w:val="both"/>
              <w:rPr>
                <w:spacing w:val="-2"/>
              </w:rPr>
            </w:pPr>
            <w:r w:rsidRPr="0017746F">
              <w:rPr>
                <w:spacing w:val="-2"/>
              </w:rPr>
              <w:tab/>
            </w:r>
            <w:r>
              <w:rPr>
                <w:spacing w:val="-2"/>
              </w:rPr>
              <w:t>41.2.4</w:t>
            </w:r>
            <w:r>
              <w:tab/>
            </w:r>
            <w:r w:rsidRPr="0017746F">
              <w:rPr>
                <w:spacing w:val="-2"/>
              </w:rPr>
              <w:t xml:space="preserve">With the exception of the final payment under </w:t>
            </w:r>
            <w:r>
              <w:rPr>
                <w:spacing w:val="-2"/>
              </w:rPr>
              <w:t>41.2.3</w:t>
            </w:r>
            <w:r w:rsidRPr="0017746F">
              <w:rPr>
                <w:spacing w:val="-2"/>
              </w:rPr>
              <w:t xml:space="preserve"> above, payments do not constitute acceptance of the </w:t>
            </w:r>
            <w:r>
              <w:rPr>
                <w:spacing w:val="-2"/>
              </w:rPr>
              <w:t xml:space="preserve">whole </w:t>
            </w:r>
            <w:r w:rsidRPr="0017746F">
              <w:rPr>
                <w:spacing w:val="-2"/>
              </w:rPr>
              <w:t xml:space="preserve">Services nor relieve the </w:t>
            </w:r>
            <w:r w:rsidRPr="0017746F">
              <w:t>Consultant</w:t>
            </w:r>
            <w:r w:rsidRPr="0017746F">
              <w:rPr>
                <w:spacing w:val="-2"/>
              </w:rPr>
              <w:t xml:space="preserve"> of any obligations hereunder.</w:t>
            </w:r>
            <w:r w:rsidRPr="0017746F">
              <w:rPr>
                <w:spacing w:val="-2"/>
              </w:rPr>
              <w:tab/>
            </w:r>
          </w:p>
        </w:tc>
      </w:tr>
      <w:tr w:rsidR="00C0684F" w:rsidRPr="0017746F" w:rsidTr="00C0684F">
        <w:trPr>
          <w:jc w:val="center"/>
        </w:trPr>
        <w:tc>
          <w:tcPr>
            <w:tcW w:w="2625" w:type="dxa"/>
          </w:tcPr>
          <w:p w:rsidR="00C0684F" w:rsidRDefault="00C0684F" w:rsidP="009A25E9">
            <w:pPr>
              <w:pStyle w:val="Heading2"/>
              <w:numPr>
                <w:ilvl w:val="0"/>
                <w:numId w:val="22"/>
              </w:numPr>
              <w:tabs>
                <w:tab w:val="clear" w:pos="360"/>
              </w:tabs>
              <w:spacing w:after="200"/>
              <w:ind w:left="360"/>
              <w:contextualSpacing w:val="0"/>
            </w:pPr>
            <w:bookmarkStart w:id="159" w:name="_Toc300749300"/>
            <w:r>
              <w:lastRenderedPageBreak/>
              <w:t>Interest on Delayed Payments</w:t>
            </w:r>
            <w:bookmarkEnd w:id="159"/>
          </w:p>
        </w:tc>
        <w:tc>
          <w:tcPr>
            <w:tcW w:w="6838" w:type="dxa"/>
          </w:tcPr>
          <w:p w:rsidR="00C0684F" w:rsidRPr="0090186D" w:rsidRDefault="00C0684F" w:rsidP="00C0684F">
            <w:pPr>
              <w:spacing w:after="200"/>
              <w:ind w:right="-72"/>
              <w:jc w:val="both"/>
              <w:rPr>
                <w:b/>
              </w:rPr>
            </w:pPr>
            <w:r>
              <w:t>42.1</w:t>
            </w:r>
            <w:r>
              <w:tab/>
              <w:t xml:space="preserve"> If the Client had delayed payments beyond fifteen (15) days after the due date stated in Clause GCC 41.2.2 , interest shall be paid to the Consultant on any amount due by, not paid on, such due date for each day of delay at the annual rate stated in the </w:t>
            </w:r>
            <w:r>
              <w:rPr>
                <w:b/>
              </w:rPr>
              <w:t>SCC.</w:t>
            </w:r>
          </w:p>
        </w:tc>
      </w:tr>
    </w:tbl>
    <w:p w:rsidR="00C0684F" w:rsidRPr="005420B1" w:rsidRDefault="00C0684F" w:rsidP="00C0684F">
      <w:pPr>
        <w:pStyle w:val="Heading1"/>
        <w:rPr>
          <w:smallCaps/>
          <w:sz w:val="28"/>
          <w:szCs w:val="28"/>
        </w:rPr>
      </w:pPr>
      <w:bookmarkStart w:id="160" w:name="_Toc299534178"/>
      <w:bookmarkStart w:id="161" w:name="_Toc300749301"/>
      <w:r w:rsidRPr="005420B1">
        <w:rPr>
          <w:smallCaps/>
          <w:sz w:val="28"/>
          <w:szCs w:val="28"/>
        </w:rPr>
        <w:t xml:space="preserve">G.  Fairness </w:t>
      </w:r>
      <w:smartTag w:uri="urn:schemas-microsoft-com:office:smarttags" w:element="stockticker">
        <w:r w:rsidRPr="005420B1">
          <w:rPr>
            <w:smallCaps/>
            <w:sz w:val="28"/>
            <w:szCs w:val="28"/>
          </w:rPr>
          <w:t>and</w:t>
        </w:r>
      </w:smartTag>
      <w:r w:rsidRPr="005420B1">
        <w:rPr>
          <w:smallCaps/>
          <w:sz w:val="28"/>
          <w:szCs w:val="28"/>
        </w:rPr>
        <w:t xml:space="preserve"> Good Faith</w:t>
      </w:r>
      <w:bookmarkEnd w:id="160"/>
      <w:bookmarkEnd w:id="161"/>
    </w:p>
    <w:tbl>
      <w:tblPr>
        <w:tblW w:w="9463" w:type="dxa"/>
        <w:jc w:val="center"/>
        <w:tblLayout w:type="fixed"/>
        <w:tblLook w:val="0000"/>
      </w:tblPr>
      <w:tblGrid>
        <w:gridCol w:w="2625"/>
        <w:gridCol w:w="6838"/>
      </w:tblGrid>
      <w:tr w:rsidR="00C0684F" w:rsidTr="00C0684F">
        <w:trPr>
          <w:jc w:val="center"/>
        </w:trPr>
        <w:tc>
          <w:tcPr>
            <w:tcW w:w="2625" w:type="dxa"/>
          </w:tcPr>
          <w:p w:rsidR="00C0684F" w:rsidRDefault="00C0684F" w:rsidP="009A25E9">
            <w:pPr>
              <w:pStyle w:val="Heading2"/>
              <w:numPr>
                <w:ilvl w:val="0"/>
                <w:numId w:val="22"/>
              </w:numPr>
              <w:tabs>
                <w:tab w:val="clear" w:pos="360"/>
              </w:tabs>
              <w:spacing w:after="200"/>
              <w:ind w:left="360"/>
              <w:contextualSpacing w:val="0"/>
            </w:pPr>
            <w:bookmarkStart w:id="162" w:name="_Toc299534179"/>
            <w:bookmarkStart w:id="163" w:name="_Toc300749302"/>
            <w:r>
              <w:t>Good Faith</w:t>
            </w:r>
            <w:bookmarkEnd w:id="162"/>
            <w:bookmarkEnd w:id="163"/>
          </w:p>
        </w:tc>
        <w:tc>
          <w:tcPr>
            <w:tcW w:w="6838" w:type="dxa"/>
          </w:tcPr>
          <w:p w:rsidR="00C0684F" w:rsidRDefault="00C0684F" w:rsidP="00C0684F">
            <w:pPr>
              <w:spacing w:after="200"/>
              <w:jc w:val="both"/>
            </w:pPr>
            <w:r>
              <w:t>43.1</w:t>
            </w:r>
            <w:r>
              <w:tab/>
              <w:t>The Parties undertake to act in good faith with respect to each other’s rights under this Contract and to adopt all reasonable measures to ensure the realization of the objectives of this Contract.</w:t>
            </w:r>
          </w:p>
        </w:tc>
      </w:tr>
    </w:tbl>
    <w:p w:rsidR="00C0684F" w:rsidRPr="005420B1" w:rsidRDefault="00C0684F" w:rsidP="00C0684F">
      <w:pPr>
        <w:pStyle w:val="Heading1"/>
        <w:rPr>
          <w:smallCaps/>
          <w:sz w:val="28"/>
          <w:szCs w:val="28"/>
        </w:rPr>
      </w:pPr>
      <w:bookmarkStart w:id="164" w:name="_Toc299534180"/>
      <w:bookmarkStart w:id="165" w:name="_Toc300749303"/>
      <w:r w:rsidRPr="005420B1">
        <w:rPr>
          <w:smallCaps/>
          <w:sz w:val="28"/>
          <w:szCs w:val="28"/>
        </w:rPr>
        <w:t>H.  Settlement of Disputes</w:t>
      </w:r>
      <w:bookmarkEnd w:id="164"/>
      <w:bookmarkEnd w:id="165"/>
    </w:p>
    <w:tbl>
      <w:tblPr>
        <w:tblW w:w="9463" w:type="dxa"/>
        <w:jc w:val="center"/>
        <w:tblLayout w:type="fixed"/>
        <w:tblLook w:val="0000"/>
      </w:tblPr>
      <w:tblGrid>
        <w:gridCol w:w="2625"/>
        <w:gridCol w:w="6838"/>
      </w:tblGrid>
      <w:tr w:rsidR="00C0684F" w:rsidRPr="000F0BD3" w:rsidTr="00C0684F">
        <w:trPr>
          <w:jc w:val="center"/>
        </w:trPr>
        <w:tc>
          <w:tcPr>
            <w:tcW w:w="2625" w:type="dxa"/>
          </w:tcPr>
          <w:p w:rsidR="00C0684F" w:rsidRPr="000F0BD3" w:rsidRDefault="00C0684F" w:rsidP="009A25E9">
            <w:pPr>
              <w:pStyle w:val="Heading2"/>
              <w:numPr>
                <w:ilvl w:val="0"/>
                <w:numId w:val="22"/>
              </w:numPr>
              <w:tabs>
                <w:tab w:val="clear" w:pos="360"/>
              </w:tabs>
              <w:spacing w:after="200"/>
              <w:ind w:left="360"/>
              <w:contextualSpacing w:val="0"/>
              <w:rPr>
                <w:spacing w:val="-3"/>
              </w:rPr>
            </w:pPr>
            <w:bookmarkStart w:id="166" w:name="_Toc299534181"/>
            <w:bookmarkStart w:id="167" w:name="_Toc300749304"/>
            <w:r w:rsidRPr="000F0BD3">
              <w:t>Amicable Settlement</w:t>
            </w:r>
            <w:bookmarkEnd w:id="166"/>
            <w:bookmarkEnd w:id="167"/>
          </w:p>
        </w:tc>
        <w:tc>
          <w:tcPr>
            <w:tcW w:w="6838" w:type="dxa"/>
          </w:tcPr>
          <w:p w:rsidR="00C0684F" w:rsidRDefault="00C0684F" w:rsidP="00C0684F">
            <w:pPr>
              <w:spacing w:after="200"/>
              <w:ind w:right="-72"/>
              <w:jc w:val="both"/>
            </w:pPr>
            <w:r>
              <w:t>44.1</w:t>
            </w:r>
            <w:r>
              <w:tab/>
              <w:t xml:space="preserve">The Parties shall seek to resolve any dispute amicably by mutual consultation. </w:t>
            </w:r>
          </w:p>
          <w:p w:rsidR="00C0684F" w:rsidRPr="000F0BD3" w:rsidRDefault="00C0684F" w:rsidP="00C0684F">
            <w:pPr>
              <w:spacing w:after="200"/>
              <w:ind w:right="-72"/>
              <w:jc w:val="both"/>
            </w:pPr>
            <w:r>
              <w:t>44.2</w:t>
            </w:r>
            <w:r>
              <w:tab/>
            </w:r>
            <w:r w:rsidRPr="000F0BD3">
              <w:t>If either Party objects to any action or inaction of the other Party, the objecting Party may file a written Notice of Dispute to the other Party providing in de</w:t>
            </w:r>
            <w:r>
              <w:t xml:space="preserve">tail the basis of the dispute. </w:t>
            </w:r>
            <w:r w:rsidRPr="000F0BD3">
              <w:t xml:space="preserve">The Party receiving the Notice of Dispute will consider it and respond in writing within </w:t>
            </w:r>
            <w:r>
              <w:t>fourteen (</w:t>
            </w:r>
            <w:r w:rsidRPr="000F0BD3">
              <w:t>14</w:t>
            </w:r>
            <w:r>
              <w:t>)</w:t>
            </w:r>
            <w:r w:rsidRPr="000F0BD3">
              <w:t xml:space="preserve"> days after receipt. If that Party fails to respond within </w:t>
            </w:r>
            <w:r>
              <w:t>fourteen (</w:t>
            </w:r>
            <w:r w:rsidRPr="000F0BD3">
              <w:t>14</w:t>
            </w:r>
            <w:r>
              <w:t>)</w:t>
            </w:r>
            <w:r w:rsidRPr="000F0BD3">
              <w:t xml:space="preserve"> days, or the dispute cannot be amicably settled within </w:t>
            </w:r>
            <w:r>
              <w:t>fourteen (</w:t>
            </w:r>
            <w:r w:rsidRPr="000F0BD3">
              <w:t>14</w:t>
            </w:r>
            <w:r>
              <w:t>)</w:t>
            </w:r>
            <w:r w:rsidRPr="000F0BD3">
              <w:t xml:space="preserve"> days following the response of that Party, </w:t>
            </w:r>
            <w:r w:rsidRPr="00B96CD4">
              <w:t>Clause GCC 49.1</w:t>
            </w:r>
            <w:r w:rsidRPr="000F0BD3">
              <w:t xml:space="preserve"> shall apply. </w:t>
            </w:r>
          </w:p>
        </w:tc>
      </w:tr>
      <w:tr w:rsidR="00C0684F" w:rsidTr="00C0684F">
        <w:trPr>
          <w:jc w:val="center"/>
        </w:trPr>
        <w:tc>
          <w:tcPr>
            <w:tcW w:w="2625" w:type="dxa"/>
          </w:tcPr>
          <w:p w:rsidR="00C0684F" w:rsidRDefault="00C0684F" w:rsidP="009A25E9">
            <w:pPr>
              <w:pStyle w:val="Heading2"/>
              <w:numPr>
                <w:ilvl w:val="0"/>
                <w:numId w:val="22"/>
              </w:numPr>
              <w:tabs>
                <w:tab w:val="clear" w:pos="360"/>
              </w:tabs>
              <w:spacing w:after="200"/>
              <w:ind w:left="360"/>
              <w:contextualSpacing w:val="0"/>
            </w:pPr>
            <w:bookmarkStart w:id="168" w:name="_Toc299534182"/>
            <w:bookmarkStart w:id="169" w:name="_Toc300749305"/>
            <w:r>
              <w:t>Dispute Resolution</w:t>
            </w:r>
            <w:bookmarkEnd w:id="168"/>
            <w:bookmarkEnd w:id="169"/>
          </w:p>
        </w:tc>
        <w:tc>
          <w:tcPr>
            <w:tcW w:w="6838" w:type="dxa"/>
          </w:tcPr>
          <w:p w:rsidR="00C0684F" w:rsidRDefault="00C0684F" w:rsidP="00C0684F">
            <w:pPr>
              <w:numPr>
                <w:ilvl w:val="12"/>
                <w:numId w:val="0"/>
              </w:numPr>
              <w:spacing w:after="200"/>
              <w:ind w:right="-72"/>
              <w:jc w:val="both"/>
            </w:pPr>
            <w:r>
              <w:t>45.1</w:t>
            </w:r>
            <w:r>
              <w:tab/>
              <w:t xml:space="preserve">Any dispute between the Parties arising under or related to this Contract that cannot be settled amicably may </w:t>
            </w:r>
            <w:r w:rsidRPr="006C338C">
              <w:t>be referred to by</w:t>
            </w:r>
            <w:r>
              <w:t xml:space="preserve"> either Party to the adjudication/arbitration in accordance with the provisions specified in the </w:t>
            </w:r>
            <w:r w:rsidRPr="002821CB">
              <w:rPr>
                <w:b/>
              </w:rPr>
              <w:t>SC</w:t>
            </w:r>
            <w:r>
              <w:rPr>
                <w:b/>
              </w:rPr>
              <w:t>C</w:t>
            </w:r>
            <w:r>
              <w:t>.</w:t>
            </w:r>
          </w:p>
        </w:tc>
      </w:tr>
    </w:tbl>
    <w:p w:rsidR="00C0684F" w:rsidRDefault="00C0684F" w:rsidP="00C0684F">
      <w:pPr>
        <w:pStyle w:val="BankNormal"/>
        <w:spacing w:after="0"/>
        <w:rPr>
          <w:szCs w:val="24"/>
          <w:lang w:val="en-GB" w:eastAsia="it-IT"/>
        </w:rPr>
        <w:sectPr w:rsidR="00C0684F" w:rsidSect="00C0684F">
          <w:headerReference w:type="even" r:id="rId67"/>
          <w:headerReference w:type="default" r:id="rId68"/>
          <w:headerReference w:type="first" r:id="rId69"/>
          <w:type w:val="oddPage"/>
          <w:pgSz w:w="12242" w:h="15842" w:code="1"/>
          <w:pgMar w:top="1440" w:right="1440" w:bottom="1440" w:left="1728" w:header="720" w:footer="720" w:gutter="0"/>
          <w:paperSrc w:first="15" w:other="15"/>
          <w:cols w:space="708"/>
          <w:titlePg/>
          <w:docGrid w:linePitch="360"/>
        </w:sectPr>
      </w:pPr>
    </w:p>
    <w:p w:rsidR="00C0684F" w:rsidRPr="0066545F" w:rsidRDefault="00C0684F" w:rsidP="00C0684F">
      <w:pPr>
        <w:jc w:val="center"/>
        <w:rPr>
          <w:b/>
          <w:sz w:val="32"/>
          <w:szCs w:val="32"/>
        </w:rPr>
      </w:pPr>
      <w:r>
        <w:rPr>
          <w:b/>
          <w:sz w:val="32"/>
          <w:szCs w:val="32"/>
        </w:rPr>
        <w:lastRenderedPageBreak/>
        <w:t>II. General Conditions</w:t>
      </w:r>
    </w:p>
    <w:p w:rsidR="00C0684F" w:rsidRDefault="00C0684F" w:rsidP="00C0684F">
      <w:pPr>
        <w:pStyle w:val="Heading1"/>
      </w:pPr>
      <w:bookmarkStart w:id="170" w:name="_Toc299534183"/>
      <w:bookmarkStart w:id="171" w:name="_Toc300749306"/>
      <w:r>
        <w:t>Attachment 1: Bank’s Policy – Corrupt and Fraudulent Practices</w:t>
      </w:r>
      <w:bookmarkEnd w:id="170"/>
      <w:bookmarkEnd w:id="171"/>
    </w:p>
    <w:p w:rsidR="00C0684F" w:rsidRPr="00346E54" w:rsidRDefault="00346E54" w:rsidP="00C0684F">
      <w:pPr>
        <w:rPr>
          <w:iCs/>
        </w:rPr>
      </w:pPr>
      <w:r w:rsidRPr="00346E54">
        <w:rPr>
          <w:iCs/>
        </w:rPr>
        <w:t>(</w:t>
      </w:r>
      <w:r w:rsidR="00C0684F" w:rsidRPr="00346E54">
        <w:rPr>
          <w:iCs/>
        </w:rPr>
        <w:t>the text in this Attachment 1 shall not be modified</w:t>
      </w:r>
      <w:r w:rsidRPr="00346E54">
        <w:rPr>
          <w:iCs/>
        </w:rPr>
        <w:t>)</w:t>
      </w:r>
    </w:p>
    <w:p w:rsidR="003B2D3E" w:rsidRDefault="003B2D3E" w:rsidP="003B2D3E">
      <w:pPr>
        <w:jc w:val="both"/>
        <w:rPr>
          <w:i/>
        </w:rPr>
      </w:pPr>
    </w:p>
    <w:p w:rsidR="003B2D3E" w:rsidRPr="00346E54" w:rsidRDefault="003B2D3E" w:rsidP="003B2D3E">
      <w:pPr>
        <w:jc w:val="both"/>
        <w:rPr>
          <w:b/>
        </w:rPr>
      </w:pPr>
      <w:r w:rsidRPr="00346E54">
        <w:rPr>
          <w:b/>
        </w:rPr>
        <w:t xml:space="preserve">Guidelines for Selection and Employment of Consultants under IBRD Loans and IDA Credits &amp; Grants by World Bank Borrowers, dated January 2011: </w:t>
      </w:r>
    </w:p>
    <w:p w:rsidR="003B2D3E" w:rsidRPr="00346E54" w:rsidRDefault="003B2D3E" w:rsidP="003B2D3E">
      <w:pPr>
        <w:jc w:val="both"/>
      </w:pPr>
    </w:p>
    <w:p w:rsidR="003B2D3E" w:rsidRDefault="003B2D3E" w:rsidP="003B2D3E">
      <w:pPr>
        <w:jc w:val="both"/>
        <w:rPr>
          <w:b/>
        </w:rPr>
      </w:pPr>
      <w:r w:rsidRPr="00346E54">
        <w:t>“</w:t>
      </w:r>
      <w:r w:rsidRPr="00346E54">
        <w:rPr>
          <w:b/>
        </w:rPr>
        <w:t>Fraud and Corruption</w:t>
      </w:r>
    </w:p>
    <w:p w:rsidR="00346E54" w:rsidRPr="00346E54" w:rsidRDefault="00346E54" w:rsidP="003B2D3E">
      <w:pPr>
        <w:jc w:val="both"/>
        <w:rPr>
          <w:b/>
        </w:rPr>
      </w:pPr>
    </w:p>
    <w:p w:rsidR="003B2D3E" w:rsidRPr="00346E54" w:rsidRDefault="003B2D3E" w:rsidP="003B2D3E">
      <w:pPr>
        <w:spacing w:after="200"/>
        <w:jc w:val="both"/>
      </w:pPr>
      <w:r w:rsidRPr="00346E54">
        <w:t>1.23 It is the Bank’s policy to require that Borrowers (including beneficiaries of Bank loans), consultants, and their agents (whether declared or not), sub-contractors, sub-consultants, service providers, or suppliers, and any personnel thereof,  observe the highest standard of ethics during the selection and execution of Bank-financed contracts [footnote: In this context, any action taken by a consultant or any of its personnel, or its agents, or its sub-consultants, sub-contractors, services providers, suppliers, and/or their employees, to influence the selection process or contract execution for undue advantage is improper.]. In pursuance of this policy, the Bank:</w:t>
      </w:r>
    </w:p>
    <w:p w:rsidR="003B2D3E" w:rsidRPr="00346E54" w:rsidRDefault="003B2D3E" w:rsidP="003B2D3E">
      <w:pPr>
        <w:spacing w:after="200"/>
        <w:ind w:left="360" w:hanging="360"/>
        <w:jc w:val="both"/>
      </w:pPr>
      <w:r w:rsidRPr="00346E54">
        <w:t xml:space="preserve">(a) </w:t>
      </w:r>
      <w:r w:rsidRPr="00346E54">
        <w:tab/>
        <w:t>defines, for the purposes of this provision, the terms set forth below as follows:</w:t>
      </w:r>
    </w:p>
    <w:p w:rsidR="003B2D3E" w:rsidRPr="00346E54" w:rsidRDefault="003B2D3E" w:rsidP="009A25E9">
      <w:pPr>
        <w:pStyle w:val="ListParagraph"/>
        <w:numPr>
          <w:ilvl w:val="0"/>
          <w:numId w:val="48"/>
        </w:numPr>
        <w:spacing w:after="200"/>
        <w:contextualSpacing w:val="0"/>
        <w:jc w:val="both"/>
      </w:pPr>
      <w:r w:rsidRPr="00346E54">
        <w:t>“corrupt practice” is the offering, giving, receiving, or soliciting, directly or indirectly, of anything of value to influence improperly the actions of another party</w:t>
      </w:r>
      <w:r w:rsidRPr="00346E54">
        <w:rPr>
          <w:rStyle w:val="FootnoteReference"/>
        </w:rPr>
        <w:footnoteReference w:id="11"/>
      </w:r>
      <w:r w:rsidRPr="00346E54">
        <w:t>;</w:t>
      </w:r>
    </w:p>
    <w:p w:rsidR="003B2D3E" w:rsidRPr="00346E54" w:rsidRDefault="003B2D3E" w:rsidP="009A25E9">
      <w:pPr>
        <w:pStyle w:val="ListParagraph"/>
        <w:numPr>
          <w:ilvl w:val="0"/>
          <w:numId w:val="48"/>
        </w:numPr>
        <w:spacing w:after="200"/>
        <w:ind w:left="900" w:hanging="540"/>
        <w:contextualSpacing w:val="0"/>
        <w:jc w:val="both"/>
      </w:pPr>
      <w:r w:rsidRPr="00346E54">
        <w:t>“fraudulent practice” is any act or omission, including misrepresentation, that knowingly or recklessly misleads, or attempts to mislead, a party to obtain financial or other benefit or to avoid an obligation</w:t>
      </w:r>
      <w:r w:rsidRPr="00346E54">
        <w:rPr>
          <w:rStyle w:val="FootnoteReference"/>
        </w:rPr>
        <w:footnoteReference w:id="12"/>
      </w:r>
      <w:r w:rsidRPr="00346E54">
        <w:t>;</w:t>
      </w:r>
    </w:p>
    <w:p w:rsidR="003B2D3E" w:rsidRPr="00346E54" w:rsidRDefault="003B2D3E" w:rsidP="009A25E9">
      <w:pPr>
        <w:pStyle w:val="ListParagraph"/>
        <w:numPr>
          <w:ilvl w:val="0"/>
          <w:numId w:val="48"/>
        </w:numPr>
        <w:spacing w:after="200"/>
        <w:ind w:left="900" w:hanging="540"/>
        <w:contextualSpacing w:val="0"/>
        <w:jc w:val="both"/>
      </w:pPr>
      <w:r w:rsidRPr="00346E54">
        <w:t>“collusive practices” is an arrangement between two or more parties designed to achieve an improper purpose, including to influence improperly the actions of another party</w:t>
      </w:r>
      <w:r w:rsidRPr="00346E54">
        <w:rPr>
          <w:rStyle w:val="FootnoteReference"/>
        </w:rPr>
        <w:footnoteReference w:id="13"/>
      </w:r>
      <w:r w:rsidRPr="00346E54">
        <w:t>;</w:t>
      </w:r>
    </w:p>
    <w:p w:rsidR="003B2D3E" w:rsidRPr="00346E54" w:rsidRDefault="003B2D3E" w:rsidP="009A25E9">
      <w:pPr>
        <w:pStyle w:val="ListParagraph"/>
        <w:numPr>
          <w:ilvl w:val="0"/>
          <w:numId w:val="48"/>
        </w:numPr>
        <w:spacing w:after="200"/>
        <w:ind w:left="900" w:hanging="540"/>
        <w:contextualSpacing w:val="0"/>
        <w:jc w:val="both"/>
      </w:pPr>
      <w:r w:rsidRPr="00346E54">
        <w:t>“coercive practices” is impairing or harming, or threatening to impair or harm, directly or indirectly, any party or the property of the party to influence improperly the actions of a party</w:t>
      </w:r>
      <w:r w:rsidRPr="00346E54">
        <w:rPr>
          <w:rStyle w:val="FootnoteReference"/>
        </w:rPr>
        <w:footnoteReference w:id="14"/>
      </w:r>
      <w:r w:rsidRPr="00346E54">
        <w:t>;</w:t>
      </w:r>
    </w:p>
    <w:p w:rsidR="003B2D3E" w:rsidRPr="00A77407" w:rsidRDefault="003B2D3E" w:rsidP="009A25E9">
      <w:pPr>
        <w:pStyle w:val="ListParagraph"/>
        <w:numPr>
          <w:ilvl w:val="0"/>
          <w:numId w:val="48"/>
        </w:numPr>
        <w:spacing w:after="200"/>
        <w:ind w:left="900" w:hanging="540"/>
        <w:contextualSpacing w:val="0"/>
        <w:jc w:val="both"/>
      </w:pPr>
      <w:r w:rsidRPr="00A77407">
        <w:lastRenderedPageBreak/>
        <w:t>“obstructive practice” is</w:t>
      </w:r>
    </w:p>
    <w:p w:rsidR="003B2D3E" w:rsidRPr="00A77407" w:rsidRDefault="003B2D3E" w:rsidP="003B2D3E">
      <w:pPr>
        <w:tabs>
          <w:tab w:val="left" w:pos="1800"/>
        </w:tabs>
        <w:spacing w:after="200"/>
        <w:ind w:left="1440" w:hanging="533"/>
        <w:jc w:val="both"/>
      </w:pPr>
      <w:r w:rsidRPr="00A77407">
        <w:t>(aa)</w:t>
      </w:r>
      <w:r w:rsidRPr="00A77407">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B2D3E" w:rsidRPr="00A77407" w:rsidRDefault="003B2D3E" w:rsidP="003B2D3E">
      <w:pPr>
        <w:tabs>
          <w:tab w:val="left" w:pos="1800"/>
        </w:tabs>
        <w:spacing w:after="200"/>
        <w:ind w:left="1440" w:hanging="533"/>
        <w:jc w:val="both"/>
      </w:pPr>
      <w:r w:rsidRPr="00A77407">
        <w:t>(bb)</w:t>
      </w:r>
      <w:r w:rsidRPr="00A77407">
        <w:tab/>
        <w:t>acts intended to materially impede the exercise of the Bank’s inspection and audit rights;</w:t>
      </w:r>
    </w:p>
    <w:p w:rsidR="003B2D3E" w:rsidRPr="00A77407" w:rsidRDefault="003B2D3E" w:rsidP="003B2D3E">
      <w:pPr>
        <w:spacing w:after="200"/>
        <w:ind w:left="360" w:hanging="360"/>
        <w:jc w:val="both"/>
      </w:pPr>
      <w:r w:rsidRPr="00A77407">
        <w:t>(b)</w:t>
      </w:r>
      <w:r w:rsidRPr="00A77407">
        <w:tab/>
        <w:t>will reject a proposal for award if it determines that the consultant recommended for award or any of its personnel, or its agents, or its sub-consultants, sub-contractors, services providers, suppliers, and/or their employees, has, directly or indirectly, engaged in corrupt, fraudulent, collusive, coercive, or obstructive practices in competing for the contract in question;</w:t>
      </w:r>
    </w:p>
    <w:p w:rsidR="003B2D3E" w:rsidRPr="00A77407" w:rsidRDefault="003B2D3E" w:rsidP="003B2D3E">
      <w:pPr>
        <w:spacing w:after="200"/>
        <w:ind w:left="360" w:hanging="360"/>
        <w:jc w:val="both"/>
      </w:pPr>
      <w:r w:rsidRPr="00A77407">
        <w:t>(c)</w:t>
      </w:r>
      <w:r w:rsidRPr="00A77407">
        <w:tab/>
        <w:t>will declare misprocurement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3B2D3E" w:rsidRPr="00A77407" w:rsidRDefault="003B2D3E" w:rsidP="003B2D3E">
      <w:pPr>
        <w:spacing w:after="200"/>
        <w:ind w:left="360" w:hanging="360"/>
        <w:jc w:val="both"/>
      </w:pPr>
      <w:r w:rsidRPr="00A77407">
        <w:t>(d)</w:t>
      </w:r>
      <w:r w:rsidRPr="00A77407">
        <w:tab/>
        <w:t>will sanction a firm or an individual at any time, in accordance with prevailing Bank’s sanctions procedures</w:t>
      </w:r>
      <w:r w:rsidRPr="00A77407">
        <w:rPr>
          <w:rStyle w:val="FootnoteReference"/>
        </w:rPr>
        <w:footnoteReference w:id="15"/>
      </w:r>
      <w:r w:rsidRPr="00A77407">
        <w:t>, including by publicly declaring such firm or an ineligible, either indefinitely or for a stated period of time: (i) to be awarded a Bank-financed contract, and (ii) to be a nominated</w:t>
      </w:r>
      <w:r w:rsidRPr="00A77407">
        <w:rPr>
          <w:rStyle w:val="FootnoteReference"/>
        </w:rPr>
        <w:footnoteReference w:id="16"/>
      </w:r>
      <w:r w:rsidRPr="00A77407">
        <w:t xml:space="preserve"> sub-consultant, supplier, or service provider of an otherwise eligible firm being awarded a Bank-financed contract.</w:t>
      </w:r>
    </w:p>
    <w:p w:rsidR="003B2D3E" w:rsidRPr="00E66809" w:rsidRDefault="003B2D3E" w:rsidP="003B2D3E">
      <w:pPr>
        <w:rPr>
          <w:i/>
          <w:color w:val="C00000"/>
        </w:rPr>
      </w:pPr>
    </w:p>
    <w:p w:rsidR="003B2D3E" w:rsidRPr="00E66809" w:rsidRDefault="003B2D3E" w:rsidP="003B2D3E">
      <w:pPr>
        <w:rPr>
          <w:i/>
          <w:color w:val="C00000"/>
        </w:rPr>
      </w:pPr>
    </w:p>
    <w:p w:rsidR="00C0684F" w:rsidRDefault="00C0684F" w:rsidP="003B2D3E">
      <w:pPr>
        <w:spacing w:after="200"/>
        <w:ind w:left="720" w:hanging="720"/>
        <w:jc w:val="both"/>
        <w:rPr>
          <w:i/>
          <w:color w:val="000000"/>
        </w:rPr>
      </w:pPr>
    </w:p>
    <w:p w:rsidR="00C0684F" w:rsidRDefault="00C0684F" w:rsidP="00C0684F">
      <w:pPr>
        <w:pStyle w:val="A1-Heading1"/>
        <w:sectPr w:rsidR="00C0684F" w:rsidSect="00C0684F">
          <w:headerReference w:type="even" r:id="rId70"/>
          <w:headerReference w:type="default" r:id="rId71"/>
          <w:headerReference w:type="first" r:id="rId72"/>
          <w:type w:val="oddPage"/>
          <w:pgSz w:w="12242" w:h="15842" w:code="1"/>
          <w:pgMar w:top="1440" w:right="1440" w:bottom="1440" w:left="1800" w:header="720" w:footer="720" w:gutter="0"/>
          <w:paperSrc w:first="15" w:other="15"/>
          <w:cols w:space="708"/>
          <w:titlePg/>
          <w:docGrid w:linePitch="360"/>
        </w:sectPr>
      </w:pPr>
      <w:smartTag w:uri="urn:schemas-microsoft-com:office:smarttags" w:element="stockticker"/>
    </w:p>
    <w:p w:rsidR="00C0684F" w:rsidRDefault="00C0684F" w:rsidP="009A25E9">
      <w:pPr>
        <w:pStyle w:val="Heading1"/>
        <w:numPr>
          <w:ilvl w:val="0"/>
          <w:numId w:val="25"/>
        </w:numPr>
      </w:pPr>
      <w:bookmarkStart w:id="172" w:name="_Toc299534184"/>
      <w:bookmarkStart w:id="173" w:name="_Toc300749307"/>
      <w:r>
        <w:lastRenderedPageBreak/>
        <w:t>Special Conditions of Contract</w:t>
      </w:r>
      <w:bookmarkEnd w:id="172"/>
      <w:bookmarkEnd w:id="173"/>
    </w:p>
    <w:p w:rsidR="00C0684F" w:rsidRPr="00A77407" w:rsidRDefault="00C0684F" w:rsidP="00C0684F">
      <w:pPr>
        <w:jc w:val="center"/>
        <w:rPr>
          <w:i/>
        </w:rPr>
      </w:pPr>
      <w:r w:rsidRPr="00A77407">
        <w:rPr>
          <w:i/>
        </w:rPr>
        <w:t>[Notes in brackets are for guidance purposes only and should be deleted in the final text of the signed contract]</w:t>
      </w:r>
    </w:p>
    <w:p w:rsidR="00C0684F" w:rsidRDefault="00C0684F" w:rsidP="00C0684F"/>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0"/>
        <w:gridCol w:w="7020"/>
      </w:tblGrid>
      <w:tr w:rsidR="00C0684F" w:rsidTr="00C0684F">
        <w:tc>
          <w:tcPr>
            <w:tcW w:w="1980" w:type="dxa"/>
            <w:tcMar>
              <w:top w:w="85" w:type="dxa"/>
              <w:bottom w:w="142" w:type="dxa"/>
              <w:right w:w="170" w:type="dxa"/>
            </w:tcMar>
          </w:tcPr>
          <w:p w:rsidR="00C0684F" w:rsidRDefault="00C0684F" w:rsidP="00C0684F">
            <w:pPr>
              <w:jc w:val="center"/>
              <w:rPr>
                <w:b/>
              </w:rPr>
            </w:pPr>
            <w:r>
              <w:rPr>
                <w:b/>
              </w:rPr>
              <w:t>Number of GC Clause</w:t>
            </w:r>
          </w:p>
        </w:tc>
        <w:tc>
          <w:tcPr>
            <w:tcW w:w="7020" w:type="dxa"/>
            <w:tcMar>
              <w:top w:w="85" w:type="dxa"/>
              <w:bottom w:w="142" w:type="dxa"/>
              <w:right w:w="170" w:type="dxa"/>
            </w:tcMar>
          </w:tcPr>
          <w:p w:rsidR="00C0684F" w:rsidRDefault="00C0684F" w:rsidP="00C0684F">
            <w:pPr>
              <w:ind w:right="-72"/>
              <w:jc w:val="center"/>
              <w:rPr>
                <w:b/>
              </w:rPr>
            </w:pPr>
            <w:r>
              <w:rPr>
                <w:b/>
              </w:rPr>
              <w:t>Amendments of, and Supplements to, Clauses in the General Conditions of Contract</w:t>
            </w:r>
          </w:p>
        </w:tc>
      </w:tr>
      <w:tr w:rsidR="00C0684F" w:rsidTr="00C0684F">
        <w:trPr>
          <w:trHeight w:val="1048"/>
        </w:trPr>
        <w:tc>
          <w:tcPr>
            <w:tcW w:w="1980" w:type="dxa"/>
            <w:tcMar>
              <w:top w:w="85" w:type="dxa"/>
              <w:bottom w:w="142" w:type="dxa"/>
              <w:right w:w="170" w:type="dxa"/>
            </w:tcMar>
          </w:tcPr>
          <w:p w:rsidR="00C0684F" w:rsidRDefault="00C0684F" w:rsidP="00C0684F">
            <w:pPr>
              <w:jc w:val="both"/>
              <w:rPr>
                <w:b/>
              </w:rPr>
            </w:pPr>
            <w:r>
              <w:rPr>
                <w:b/>
              </w:rPr>
              <w:t>1.1(b) and 3.1</w:t>
            </w:r>
          </w:p>
        </w:tc>
        <w:tc>
          <w:tcPr>
            <w:tcW w:w="7020" w:type="dxa"/>
            <w:tcMar>
              <w:top w:w="85" w:type="dxa"/>
              <w:bottom w:w="142" w:type="dxa"/>
              <w:right w:w="170" w:type="dxa"/>
            </w:tcMar>
          </w:tcPr>
          <w:p w:rsidR="00C0684F" w:rsidRDefault="00C0684F" w:rsidP="00C0684F">
            <w:pPr>
              <w:ind w:right="-72"/>
              <w:jc w:val="both"/>
            </w:pPr>
            <w:r w:rsidRPr="00315D96">
              <w:rPr>
                <w:b/>
              </w:rPr>
              <w:t>The Contract shall be construed in accordance with the law of</w:t>
            </w:r>
            <w:r w:rsidRPr="00315D96">
              <w:t xml:space="preserve"> </w:t>
            </w:r>
            <w:r w:rsidR="00091FF4">
              <w:t>Nepal</w:t>
            </w:r>
          </w:p>
          <w:p w:rsidR="00C0684F" w:rsidRDefault="00C0684F" w:rsidP="00C0684F">
            <w:pPr>
              <w:ind w:right="-72"/>
              <w:jc w:val="both"/>
            </w:pPr>
          </w:p>
          <w:p w:rsidR="00C0684F" w:rsidRPr="00A77407" w:rsidRDefault="00C0684F" w:rsidP="00C0684F">
            <w:pPr>
              <w:ind w:right="-72"/>
              <w:jc w:val="both"/>
              <w:rPr>
                <w:b/>
                <w:bCs/>
                <w:i/>
              </w:rPr>
            </w:pPr>
          </w:p>
        </w:tc>
      </w:tr>
      <w:tr w:rsidR="00C0684F" w:rsidTr="00C0684F">
        <w:tc>
          <w:tcPr>
            <w:tcW w:w="1980" w:type="dxa"/>
            <w:tcMar>
              <w:top w:w="85" w:type="dxa"/>
              <w:bottom w:w="142" w:type="dxa"/>
              <w:right w:w="170" w:type="dxa"/>
            </w:tcMar>
          </w:tcPr>
          <w:p w:rsidR="00C0684F" w:rsidRDefault="00C0684F" w:rsidP="00C0684F">
            <w:pPr>
              <w:jc w:val="both"/>
              <w:rPr>
                <w:b/>
              </w:rPr>
            </w:pPr>
            <w:r>
              <w:rPr>
                <w:b/>
              </w:rPr>
              <w:t>4.1</w:t>
            </w:r>
          </w:p>
        </w:tc>
        <w:tc>
          <w:tcPr>
            <w:tcW w:w="7020" w:type="dxa"/>
            <w:tcMar>
              <w:top w:w="85" w:type="dxa"/>
              <w:bottom w:w="142" w:type="dxa"/>
              <w:right w:w="170" w:type="dxa"/>
            </w:tcMar>
          </w:tcPr>
          <w:p w:rsidR="00C0684F" w:rsidRDefault="00C0684F" w:rsidP="00091FF4">
            <w:pPr>
              <w:tabs>
                <w:tab w:val="left" w:pos="5040"/>
              </w:tabs>
              <w:ind w:right="-72"/>
              <w:jc w:val="both"/>
            </w:pPr>
            <w:r w:rsidRPr="001747A6">
              <w:rPr>
                <w:b/>
              </w:rPr>
              <w:t>The language is</w:t>
            </w:r>
            <w:r w:rsidR="00091FF4">
              <w:rPr>
                <w:b/>
              </w:rPr>
              <w:t>: English</w:t>
            </w:r>
          </w:p>
        </w:tc>
      </w:tr>
      <w:tr w:rsidR="00C0684F" w:rsidTr="00C0684F">
        <w:tc>
          <w:tcPr>
            <w:tcW w:w="1980" w:type="dxa"/>
            <w:tcMar>
              <w:top w:w="85" w:type="dxa"/>
              <w:bottom w:w="142" w:type="dxa"/>
              <w:right w:w="170" w:type="dxa"/>
            </w:tcMar>
          </w:tcPr>
          <w:p w:rsidR="00C0684F" w:rsidRDefault="00C0684F" w:rsidP="00C0684F">
            <w:pPr>
              <w:jc w:val="both"/>
              <w:rPr>
                <w:b/>
              </w:rPr>
            </w:pPr>
            <w:r>
              <w:rPr>
                <w:b/>
              </w:rPr>
              <w:t>6.1 and 6.2</w:t>
            </w:r>
          </w:p>
        </w:tc>
        <w:tc>
          <w:tcPr>
            <w:tcW w:w="7020" w:type="dxa"/>
            <w:tcMar>
              <w:top w:w="85" w:type="dxa"/>
              <w:bottom w:w="142" w:type="dxa"/>
              <w:right w:w="170" w:type="dxa"/>
            </w:tcMar>
          </w:tcPr>
          <w:p w:rsidR="00C0684F" w:rsidRPr="00C43CD3" w:rsidRDefault="00C0684F" w:rsidP="00C0684F">
            <w:pPr>
              <w:ind w:right="-72"/>
              <w:jc w:val="both"/>
              <w:rPr>
                <w:b/>
              </w:rPr>
            </w:pPr>
            <w:r w:rsidRPr="00C43CD3">
              <w:rPr>
                <w:b/>
              </w:rPr>
              <w:t>The addresses are:</w:t>
            </w:r>
          </w:p>
          <w:p w:rsidR="00C0684F" w:rsidRDefault="00C0684F" w:rsidP="00C0684F">
            <w:pPr>
              <w:ind w:right="-72"/>
              <w:jc w:val="both"/>
            </w:pPr>
          </w:p>
          <w:p w:rsidR="00C0684F" w:rsidRPr="005768F7" w:rsidRDefault="00C0684F" w:rsidP="00C0684F">
            <w:pPr>
              <w:tabs>
                <w:tab w:val="left" w:pos="1311"/>
                <w:tab w:val="left" w:pos="6480"/>
              </w:tabs>
              <w:ind w:right="-72"/>
              <w:jc w:val="both"/>
              <w:rPr>
                <w:u w:val="single"/>
              </w:rPr>
            </w:pPr>
            <w:r w:rsidRPr="005768F7">
              <w:t>Client :</w:t>
            </w:r>
            <w:r w:rsidRPr="005768F7">
              <w:tab/>
            </w:r>
          </w:p>
          <w:p w:rsidR="00C0684F" w:rsidRPr="005768F7" w:rsidRDefault="00C0684F" w:rsidP="00C0684F">
            <w:pPr>
              <w:tabs>
                <w:tab w:val="left" w:pos="1311"/>
                <w:tab w:val="left" w:pos="6480"/>
              </w:tabs>
              <w:ind w:right="-72"/>
              <w:jc w:val="both"/>
              <w:rPr>
                <w:u w:val="single"/>
              </w:rPr>
            </w:pPr>
            <w:r w:rsidRPr="005768F7">
              <w:tab/>
            </w:r>
            <w:r w:rsidR="00091FF4">
              <w:t>REDD Implementation Center</w:t>
            </w:r>
          </w:p>
          <w:p w:rsidR="00C0684F" w:rsidRPr="007B4CD6" w:rsidRDefault="00C0684F" w:rsidP="00C0684F">
            <w:pPr>
              <w:tabs>
                <w:tab w:val="left" w:pos="1311"/>
                <w:tab w:val="left" w:pos="6480"/>
              </w:tabs>
              <w:ind w:right="-72"/>
              <w:jc w:val="both"/>
            </w:pPr>
            <w:r w:rsidRPr="007B4CD6">
              <w:t>Attention :</w:t>
            </w:r>
            <w:r w:rsidRPr="007B4CD6">
              <w:tab/>
            </w:r>
            <w:r w:rsidR="00091FF4">
              <w:t>Project Director</w:t>
            </w:r>
          </w:p>
          <w:p w:rsidR="00C0684F" w:rsidRPr="007B4CD6" w:rsidRDefault="00C0684F" w:rsidP="00C0684F">
            <w:pPr>
              <w:tabs>
                <w:tab w:val="left" w:pos="1311"/>
                <w:tab w:val="left" w:pos="6480"/>
              </w:tabs>
              <w:ind w:right="-72"/>
              <w:jc w:val="both"/>
              <w:rPr>
                <w:lang w:val="en-GB"/>
              </w:rPr>
            </w:pPr>
            <w:r w:rsidRPr="007B4CD6">
              <w:rPr>
                <w:lang w:val="en-GB"/>
              </w:rPr>
              <w:tab/>
            </w:r>
          </w:p>
          <w:p w:rsidR="00C04C78" w:rsidRDefault="00C04C78" w:rsidP="00C0684F">
            <w:pPr>
              <w:tabs>
                <w:tab w:val="left" w:pos="1311"/>
                <w:tab w:val="left" w:pos="6480"/>
              </w:tabs>
              <w:ind w:right="-72"/>
              <w:jc w:val="both"/>
            </w:pPr>
            <w:r>
              <w:t xml:space="preserve">E-mail : </w:t>
            </w:r>
            <w:hyperlink r:id="rId73" w:history="1">
              <w:r w:rsidRPr="00D17FD6">
                <w:rPr>
                  <w:rStyle w:val="Hyperlink"/>
                </w:rPr>
                <w:t>info@mofsc-redd.gov.np</w:t>
              </w:r>
            </w:hyperlink>
          </w:p>
          <w:p w:rsidR="00C0684F" w:rsidRPr="007B4CD6" w:rsidRDefault="00C0684F" w:rsidP="00C0684F">
            <w:pPr>
              <w:tabs>
                <w:tab w:val="left" w:pos="1311"/>
                <w:tab w:val="left" w:pos="6480"/>
              </w:tabs>
              <w:ind w:right="-72"/>
              <w:jc w:val="both"/>
            </w:pPr>
            <w:r w:rsidRPr="007B4CD6">
              <w:t>Consultant :</w:t>
            </w:r>
            <w:r w:rsidRPr="007B4CD6">
              <w:tab/>
            </w:r>
            <w:r w:rsidRPr="007B4CD6">
              <w:rPr>
                <w:u w:val="single"/>
              </w:rPr>
              <w:tab/>
            </w:r>
          </w:p>
          <w:p w:rsidR="00C0684F" w:rsidRPr="007B4CD6" w:rsidRDefault="00C0684F" w:rsidP="00C0684F">
            <w:pPr>
              <w:tabs>
                <w:tab w:val="left" w:pos="1311"/>
                <w:tab w:val="left" w:pos="6480"/>
              </w:tabs>
              <w:ind w:right="-72"/>
              <w:jc w:val="both"/>
              <w:rPr>
                <w:u w:val="single"/>
              </w:rPr>
            </w:pPr>
            <w:r w:rsidRPr="007B4CD6">
              <w:tab/>
            </w:r>
            <w:r w:rsidRPr="007B4CD6">
              <w:rPr>
                <w:u w:val="single"/>
              </w:rPr>
              <w:tab/>
            </w:r>
          </w:p>
          <w:p w:rsidR="00C0684F" w:rsidRPr="007B4CD6" w:rsidRDefault="00C0684F" w:rsidP="00C0684F">
            <w:pPr>
              <w:tabs>
                <w:tab w:val="left" w:pos="1311"/>
                <w:tab w:val="left" w:pos="6480"/>
              </w:tabs>
              <w:ind w:right="-72"/>
              <w:jc w:val="both"/>
            </w:pPr>
            <w:r w:rsidRPr="007B4CD6">
              <w:t>Attention :</w:t>
            </w:r>
            <w:r w:rsidRPr="007B4CD6">
              <w:tab/>
            </w:r>
            <w:r w:rsidRPr="007B4CD6">
              <w:rPr>
                <w:u w:val="single"/>
              </w:rPr>
              <w:tab/>
            </w:r>
          </w:p>
          <w:p w:rsidR="00C0684F" w:rsidRPr="007B4CD6" w:rsidRDefault="00C0684F" w:rsidP="00C0684F">
            <w:pPr>
              <w:tabs>
                <w:tab w:val="left" w:pos="1311"/>
                <w:tab w:val="left" w:pos="6480"/>
              </w:tabs>
              <w:ind w:right="-72"/>
              <w:jc w:val="both"/>
              <w:rPr>
                <w:u w:val="single"/>
              </w:rPr>
            </w:pPr>
            <w:r w:rsidRPr="007B4CD6">
              <w:t>Facsimile :</w:t>
            </w:r>
            <w:r w:rsidRPr="007B4CD6">
              <w:tab/>
            </w:r>
            <w:r w:rsidRPr="007B4CD6">
              <w:rPr>
                <w:u w:val="single"/>
              </w:rPr>
              <w:tab/>
            </w:r>
          </w:p>
          <w:p w:rsidR="00C0684F" w:rsidRDefault="00C0684F" w:rsidP="00C0684F">
            <w:pPr>
              <w:tabs>
                <w:tab w:val="left" w:pos="1311"/>
                <w:tab w:val="left" w:pos="6480"/>
              </w:tabs>
              <w:ind w:right="-72"/>
              <w:jc w:val="both"/>
            </w:pPr>
            <w:r w:rsidRPr="00516D01">
              <w:t>E-mail (where permitted) :</w:t>
            </w:r>
            <w:r w:rsidRPr="00516D01">
              <w:rPr>
                <w:u w:val="single"/>
              </w:rPr>
              <w:tab/>
            </w:r>
          </w:p>
        </w:tc>
      </w:tr>
      <w:tr w:rsidR="00C0684F" w:rsidTr="00C0684F">
        <w:tc>
          <w:tcPr>
            <w:tcW w:w="1980" w:type="dxa"/>
            <w:tcMar>
              <w:top w:w="85" w:type="dxa"/>
              <w:bottom w:w="142" w:type="dxa"/>
              <w:right w:w="170" w:type="dxa"/>
            </w:tcMar>
          </w:tcPr>
          <w:p w:rsidR="00C0684F" w:rsidRDefault="00C0684F" w:rsidP="00C0684F">
            <w:pPr>
              <w:jc w:val="both"/>
              <w:rPr>
                <w:b/>
                <w:spacing w:val="-3"/>
              </w:rPr>
            </w:pPr>
            <w:r>
              <w:rPr>
                <w:b/>
                <w:spacing w:val="-3"/>
              </w:rPr>
              <w:t>8.1</w:t>
            </w:r>
          </w:p>
          <w:p w:rsidR="00C0684F" w:rsidRDefault="00C0684F" w:rsidP="00C0684F">
            <w:pPr>
              <w:ind w:right="-72"/>
              <w:jc w:val="both"/>
              <w:rPr>
                <w:b/>
              </w:rPr>
            </w:pPr>
          </w:p>
        </w:tc>
        <w:tc>
          <w:tcPr>
            <w:tcW w:w="7020" w:type="dxa"/>
            <w:tcMar>
              <w:top w:w="85" w:type="dxa"/>
              <w:bottom w:w="142" w:type="dxa"/>
              <w:right w:w="170" w:type="dxa"/>
            </w:tcMar>
          </w:tcPr>
          <w:p w:rsidR="00C0684F" w:rsidRDefault="00C0684F" w:rsidP="00C0684F">
            <w:pPr>
              <w:ind w:right="-72"/>
              <w:jc w:val="both"/>
              <w:rPr>
                <w:i/>
                <w:color w:val="1F497D" w:themeColor="text2"/>
              </w:rPr>
            </w:pPr>
            <w:r w:rsidRPr="00AC124C">
              <w:rPr>
                <w:i/>
                <w:color w:val="1F497D" w:themeColor="text2"/>
              </w:rPr>
              <w:t>[</w:t>
            </w:r>
            <w:r w:rsidRPr="00C43CD3">
              <w:rPr>
                <w:i/>
                <w:color w:val="1F497D" w:themeColor="text2"/>
              </w:rPr>
              <w:t xml:space="preserve">If the </w:t>
            </w:r>
            <w:r w:rsidRPr="00C43CD3">
              <w:rPr>
                <w:i/>
                <w:iCs/>
                <w:color w:val="1F497D" w:themeColor="text2"/>
              </w:rPr>
              <w:t xml:space="preserve">Consultant </w:t>
            </w:r>
            <w:r w:rsidRPr="00C43CD3">
              <w:rPr>
                <w:i/>
                <w:color w:val="1F497D" w:themeColor="text2"/>
              </w:rPr>
              <w:t xml:space="preserve">consists only of one entity, </w:t>
            </w:r>
            <w:r>
              <w:rPr>
                <w:i/>
                <w:color w:val="1F497D" w:themeColor="text2"/>
              </w:rPr>
              <w:t>state “N/A”;</w:t>
            </w:r>
          </w:p>
          <w:p w:rsidR="00C0684F" w:rsidRDefault="00C0684F" w:rsidP="00C0684F">
            <w:pPr>
              <w:ind w:right="-72"/>
              <w:jc w:val="both"/>
              <w:rPr>
                <w:i/>
                <w:color w:val="1F497D" w:themeColor="text2"/>
              </w:rPr>
            </w:pPr>
            <w:r>
              <w:rPr>
                <w:i/>
                <w:color w:val="1F497D" w:themeColor="text2"/>
              </w:rPr>
              <w:t>OR</w:t>
            </w:r>
          </w:p>
          <w:p w:rsidR="00C0684F" w:rsidRDefault="00C0684F" w:rsidP="00C0684F">
            <w:pPr>
              <w:ind w:right="-72"/>
              <w:jc w:val="both"/>
              <w:rPr>
                <w:i/>
                <w:color w:val="1F497D" w:themeColor="text2"/>
              </w:rPr>
            </w:pPr>
            <w:r w:rsidRPr="00C43CD3">
              <w:rPr>
                <w:i/>
                <w:color w:val="1F497D" w:themeColor="text2"/>
              </w:rPr>
              <w:t xml:space="preserve">If the </w:t>
            </w:r>
            <w:r w:rsidRPr="00C43CD3">
              <w:rPr>
                <w:i/>
                <w:iCs/>
                <w:color w:val="1F497D" w:themeColor="text2"/>
              </w:rPr>
              <w:t xml:space="preserve">Consultant </w:t>
            </w:r>
            <w:r>
              <w:rPr>
                <w:i/>
                <w:iCs/>
                <w:color w:val="1F497D" w:themeColor="text2"/>
              </w:rPr>
              <w:t xml:space="preserve">is a Joint Venture </w:t>
            </w:r>
            <w:r w:rsidRPr="00C43CD3">
              <w:rPr>
                <w:i/>
                <w:color w:val="1F497D" w:themeColor="text2"/>
              </w:rPr>
              <w:t>consist</w:t>
            </w:r>
            <w:r>
              <w:rPr>
                <w:i/>
                <w:color w:val="1F497D" w:themeColor="text2"/>
              </w:rPr>
              <w:t>ing</w:t>
            </w:r>
            <w:r w:rsidRPr="00C43CD3">
              <w:rPr>
                <w:i/>
                <w:color w:val="1F497D" w:themeColor="text2"/>
              </w:rPr>
              <w:t xml:space="preserve"> of </w:t>
            </w:r>
            <w:r>
              <w:rPr>
                <w:i/>
                <w:color w:val="1F497D" w:themeColor="text2"/>
              </w:rPr>
              <w:t>more than one entity</w:t>
            </w:r>
            <w:r w:rsidRPr="00C43CD3">
              <w:rPr>
                <w:i/>
                <w:color w:val="1F497D" w:themeColor="text2"/>
              </w:rPr>
              <w:t xml:space="preserve">, the name of the </w:t>
            </w:r>
            <w:r>
              <w:rPr>
                <w:i/>
                <w:color w:val="1F497D" w:themeColor="text2"/>
              </w:rPr>
              <w:t>JV member</w:t>
            </w:r>
            <w:r w:rsidRPr="00C43CD3">
              <w:rPr>
                <w:i/>
                <w:color w:val="1F497D" w:themeColor="text2"/>
              </w:rPr>
              <w:t xml:space="preserve"> whose address is specified in </w:t>
            </w:r>
            <w:r w:rsidRPr="007752C7">
              <w:rPr>
                <w:i/>
                <w:color w:val="1F497D" w:themeColor="text2"/>
              </w:rPr>
              <w:t>Clause SCC6</w:t>
            </w:r>
            <w:r>
              <w:rPr>
                <w:i/>
                <w:color w:val="1F497D" w:themeColor="text2"/>
              </w:rPr>
              <w:t>.1</w:t>
            </w:r>
            <w:r w:rsidRPr="007752C7">
              <w:rPr>
                <w:i/>
                <w:color w:val="1F497D" w:themeColor="text2"/>
              </w:rPr>
              <w:t xml:space="preserve"> should be inserted here. ]</w:t>
            </w:r>
          </w:p>
          <w:p w:rsidR="00C0684F" w:rsidRPr="00C43CD3" w:rsidRDefault="00C0684F" w:rsidP="00C0684F">
            <w:pPr>
              <w:ind w:right="-72"/>
              <w:jc w:val="both"/>
              <w:rPr>
                <w:color w:val="1F497D" w:themeColor="text2"/>
              </w:rPr>
            </w:pPr>
            <w:r w:rsidRPr="00C43CD3">
              <w:rPr>
                <w:b/>
              </w:rPr>
              <w:t xml:space="preserve">The </w:t>
            </w:r>
            <w:r>
              <w:rPr>
                <w:b/>
              </w:rPr>
              <w:t xml:space="preserve">Lead Member </w:t>
            </w:r>
            <w:r w:rsidRPr="007B4CD6">
              <w:rPr>
                <w:b/>
              </w:rPr>
              <w:t>on behalf of the JV is</w:t>
            </w:r>
            <w:r w:rsidRPr="009A45F1">
              <w:t>___________ ______________________________</w:t>
            </w:r>
            <w:r w:rsidRPr="00A77407">
              <w:rPr>
                <w:i/>
                <w:color w:val="1F497D" w:themeColor="text2"/>
              </w:rPr>
              <w:t>[insert name of the member]</w:t>
            </w:r>
          </w:p>
        </w:tc>
      </w:tr>
      <w:tr w:rsidR="00C0684F" w:rsidTr="00C0684F">
        <w:tc>
          <w:tcPr>
            <w:tcW w:w="1980" w:type="dxa"/>
            <w:tcMar>
              <w:top w:w="85" w:type="dxa"/>
              <w:bottom w:w="142" w:type="dxa"/>
              <w:right w:w="170" w:type="dxa"/>
            </w:tcMar>
          </w:tcPr>
          <w:p w:rsidR="00C0684F" w:rsidRDefault="00C0684F" w:rsidP="00C0684F">
            <w:pPr>
              <w:jc w:val="both"/>
              <w:rPr>
                <w:b/>
                <w:spacing w:val="-3"/>
              </w:rPr>
            </w:pPr>
            <w:r>
              <w:rPr>
                <w:b/>
                <w:spacing w:val="-3"/>
              </w:rPr>
              <w:t>9.1</w:t>
            </w:r>
          </w:p>
        </w:tc>
        <w:tc>
          <w:tcPr>
            <w:tcW w:w="7020" w:type="dxa"/>
            <w:tcMar>
              <w:top w:w="85" w:type="dxa"/>
              <w:bottom w:w="142" w:type="dxa"/>
              <w:right w:w="170" w:type="dxa"/>
            </w:tcMar>
          </w:tcPr>
          <w:p w:rsidR="00C0684F" w:rsidRPr="00C43CD3" w:rsidRDefault="00C0684F" w:rsidP="00C0684F">
            <w:pPr>
              <w:ind w:right="-72"/>
              <w:jc w:val="both"/>
              <w:rPr>
                <w:b/>
              </w:rPr>
            </w:pPr>
            <w:r w:rsidRPr="00C43CD3">
              <w:rPr>
                <w:b/>
              </w:rPr>
              <w:t>The Authorized Representatives are:</w:t>
            </w:r>
          </w:p>
          <w:p w:rsidR="00C0684F" w:rsidRDefault="00C0684F" w:rsidP="00C0684F">
            <w:pPr>
              <w:ind w:right="-72"/>
              <w:jc w:val="both"/>
            </w:pPr>
          </w:p>
          <w:p w:rsidR="00C0684F" w:rsidRPr="007B4CD6" w:rsidRDefault="00C0684F" w:rsidP="00C0684F">
            <w:pPr>
              <w:tabs>
                <w:tab w:val="left" w:pos="2160"/>
                <w:tab w:val="left" w:pos="6480"/>
              </w:tabs>
              <w:ind w:right="-72"/>
              <w:jc w:val="both"/>
              <w:rPr>
                <w:b/>
              </w:rPr>
            </w:pPr>
            <w:r w:rsidRPr="00C43CD3">
              <w:rPr>
                <w:b/>
              </w:rPr>
              <w:t>For the Client:</w:t>
            </w:r>
            <w:r w:rsidRPr="00C43CD3">
              <w:rPr>
                <w:b/>
              </w:rPr>
              <w:tab/>
            </w:r>
            <w:r w:rsidR="007106FC">
              <w:rPr>
                <w:i/>
              </w:rPr>
              <w:t>Hari Krishna Laudari</w:t>
            </w:r>
          </w:p>
          <w:p w:rsidR="00C0684F" w:rsidRPr="007B4CD6" w:rsidRDefault="00C0684F" w:rsidP="00C0684F">
            <w:pPr>
              <w:ind w:right="-72"/>
              <w:jc w:val="both"/>
            </w:pPr>
          </w:p>
          <w:p w:rsidR="00C0684F" w:rsidRPr="00C43CD3" w:rsidRDefault="00C0684F" w:rsidP="00C0684F">
            <w:pPr>
              <w:tabs>
                <w:tab w:val="left" w:pos="2160"/>
                <w:tab w:val="left" w:pos="6480"/>
              </w:tabs>
              <w:ind w:right="-72"/>
              <w:jc w:val="both"/>
              <w:rPr>
                <w:b/>
              </w:rPr>
            </w:pPr>
            <w:r w:rsidRPr="007B4CD6">
              <w:rPr>
                <w:b/>
              </w:rPr>
              <w:t>For the Consultant:</w:t>
            </w:r>
            <w:r w:rsidRPr="007B4CD6">
              <w:rPr>
                <w:b/>
              </w:rPr>
              <w:tab/>
            </w:r>
            <w:r w:rsidRPr="00A77407">
              <w:rPr>
                <w:i/>
                <w:color w:val="1F497D" w:themeColor="text2"/>
              </w:rPr>
              <w:t>[name, title]</w:t>
            </w:r>
            <w:r w:rsidRPr="00C43CD3">
              <w:rPr>
                <w:b/>
                <w:u w:val="single"/>
              </w:rPr>
              <w:tab/>
            </w:r>
          </w:p>
        </w:tc>
      </w:tr>
      <w:tr w:rsidR="00C0684F" w:rsidTr="00C0684F">
        <w:tc>
          <w:tcPr>
            <w:tcW w:w="1980" w:type="dxa"/>
            <w:tcMar>
              <w:top w:w="85" w:type="dxa"/>
              <w:bottom w:w="142" w:type="dxa"/>
              <w:right w:w="170" w:type="dxa"/>
            </w:tcMar>
          </w:tcPr>
          <w:p w:rsidR="00C0684F" w:rsidRDefault="00C0684F" w:rsidP="00C0684F">
            <w:pPr>
              <w:pStyle w:val="BankNormal"/>
              <w:spacing w:after="0"/>
              <w:rPr>
                <w:b/>
                <w:bCs/>
                <w:szCs w:val="24"/>
                <w:lang w:val="en-GB" w:eastAsia="it-IT"/>
              </w:rPr>
            </w:pPr>
            <w:r>
              <w:rPr>
                <w:b/>
                <w:bCs/>
                <w:szCs w:val="24"/>
                <w:lang w:val="en-GB" w:eastAsia="it-IT"/>
              </w:rPr>
              <w:t>11.1</w:t>
            </w:r>
          </w:p>
        </w:tc>
        <w:tc>
          <w:tcPr>
            <w:tcW w:w="7020" w:type="dxa"/>
            <w:tcMar>
              <w:top w:w="85" w:type="dxa"/>
              <w:bottom w:w="142" w:type="dxa"/>
              <w:right w:w="170" w:type="dxa"/>
            </w:tcMar>
          </w:tcPr>
          <w:p w:rsidR="00C0684F" w:rsidRPr="009A45F1" w:rsidRDefault="00C04C78" w:rsidP="00C0684F">
            <w:pPr>
              <w:ind w:right="-72"/>
              <w:jc w:val="both"/>
              <w:rPr>
                <w:b/>
                <w:bCs/>
              </w:rPr>
            </w:pPr>
            <w:r>
              <w:rPr>
                <w:i/>
              </w:rPr>
              <w:t>NA</w:t>
            </w:r>
          </w:p>
          <w:p w:rsidR="00C0684F" w:rsidRPr="009A45F1" w:rsidRDefault="00C0684F" w:rsidP="00C0684F">
            <w:pPr>
              <w:ind w:right="-72"/>
              <w:jc w:val="both"/>
              <w:rPr>
                <w:i/>
              </w:rPr>
            </w:pPr>
          </w:p>
          <w:p w:rsidR="00C0684F" w:rsidRPr="0081090B" w:rsidRDefault="00C0684F" w:rsidP="00C04C78">
            <w:pPr>
              <w:ind w:right="-72"/>
              <w:jc w:val="both"/>
            </w:pPr>
            <w:r w:rsidRPr="009A45F1">
              <w:rPr>
                <w:i/>
              </w:rPr>
              <w:t xml:space="preserve"> </w:t>
            </w:r>
          </w:p>
        </w:tc>
      </w:tr>
      <w:tr w:rsidR="00C0684F" w:rsidTr="00C0684F">
        <w:tc>
          <w:tcPr>
            <w:tcW w:w="1980" w:type="dxa"/>
            <w:tcMar>
              <w:top w:w="85" w:type="dxa"/>
              <w:bottom w:w="142" w:type="dxa"/>
              <w:right w:w="170" w:type="dxa"/>
            </w:tcMar>
          </w:tcPr>
          <w:p w:rsidR="00C0684F" w:rsidRDefault="00C0684F" w:rsidP="00C0684F">
            <w:pPr>
              <w:rPr>
                <w:b/>
                <w:spacing w:val="-3"/>
              </w:rPr>
            </w:pPr>
            <w:r>
              <w:rPr>
                <w:b/>
                <w:spacing w:val="-3"/>
              </w:rPr>
              <w:lastRenderedPageBreak/>
              <w:t>12.1</w:t>
            </w:r>
          </w:p>
        </w:tc>
        <w:tc>
          <w:tcPr>
            <w:tcW w:w="7020" w:type="dxa"/>
            <w:tcMar>
              <w:top w:w="85" w:type="dxa"/>
              <w:bottom w:w="142" w:type="dxa"/>
              <w:right w:w="170" w:type="dxa"/>
            </w:tcMar>
          </w:tcPr>
          <w:p w:rsidR="00C0684F" w:rsidRDefault="00C0684F" w:rsidP="00C0684F">
            <w:pPr>
              <w:ind w:right="-72"/>
              <w:jc w:val="both"/>
              <w:rPr>
                <w:b/>
              </w:rPr>
            </w:pPr>
            <w:r>
              <w:rPr>
                <w:b/>
              </w:rPr>
              <w:t>Termination of Contract for Failure to Become Effective:</w:t>
            </w:r>
          </w:p>
          <w:p w:rsidR="00C0684F" w:rsidRDefault="00C0684F" w:rsidP="00C0684F">
            <w:pPr>
              <w:ind w:right="-72"/>
              <w:jc w:val="both"/>
              <w:rPr>
                <w:b/>
              </w:rPr>
            </w:pPr>
          </w:p>
          <w:p w:rsidR="00C0684F" w:rsidRDefault="00C0684F" w:rsidP="00EB2CE1">
            <w:pPr>
              <w:ind w:right="-72"/>
              <w:jc w:val="both"/>
            </w:pPr>
            <w:r w:rsidRPr="0081090B">
              <w:rPr>
                <w:b/>
              </w:rPr>
              <w:t>The time period shall be</w:t>
            </w:r>
            <w:r w:rsidR="00EB2CE1">
              <w:rPr>
                <w:b/>
              </w:rPr>
              <w:t xml:space="preserve"> 20</w:t>
            </w:r>
            <w:r w:rsidR="00F95C34">
              <w:rPr>
                <w:b/>
              </w:rPr>
              <w:t xml:space="preserve"> days</w:t>
            </w:r>
          </w:p>
        </w:tc>
      </w:tr>
      <w:tr w:rsidR="00C0684F" w:rsidTr="00C0684F">
        <w:tc>
          <w:tcPr>
            <w:tcW w:w="1980" w:type="dxa"/>
            <w:tcMar>
              <w:top w:w="85" w:type="dxa"/>
              <w:bottom w:w="142" w:type="dxa"/>
              <w:right w:w="170" w:type="dxa"/>
            </w:tcMar>
          </w:tcPr>
          <w:p w:rsidR="00C0684F" w:rsidRDefault="00C0684F" w:rsidP="00C0684F">
            <w:pPr>
              <w:rPr>
                <w:b/>
                <w:spacing w:val="-3"/>
              </w:rPr>
            </w:pPr>
            <w:r>
              <w:rPr>
                <w:b/>
                <w:spacing w:val="-3"/>
              </w:rPr>
              <w:t>13.1</w:t>
            </w:r>
          </w:p>
        </w:tc>
        <w:tc>
          <w:tcPr>
            <w:tcW w:w="7020" w:type="dxa"/>
            <w:tcMar>
              <w:top w:w="85" w:type="dxa"/>
              <w:bottom w:w="142" w:type="dxa"/>
              <w:right w:w="170" w:type="dxa"/>
            </w:tcMar>
          </w:tcPr>
          <w:p w:rsidR="00C0684F" w:rsidRDefault="00C0684F" w:rsidP="00C0684F">
            <w:pPr>
              <w:ind w:right="-72"/>
              <w:jc w:val="both"/>
              <w:rPr>
                <w:b/>
              </w:rPr>
            </w:pPr>
            <w:r>
              <w:rPr>
                <w:b/>
              </w:rPr>
              <w:t>Commencement of Services:</w:t>
            </w:r>
          </w:p>
          <w:p w:rsidR="00C0684F" w:rsidRDefault="00C0684F" w:rsidP="00C0684F">
            <w:pPr>
              <w:ind w:right="-72"/>
              <w:jc w:val="both"/>
              <w:rPr>
                <w:b/>
              </w:rPr>
            </w:pPr>
          </w:p>
          <w:p w:rsidR="00C0684F" w:rsidRPr="00F16A9E" w:rsidRDefault="00C0684F" w:rsidP="00C0684F">
            <w:pPr>
              <w:ind w:right="-72"/>
              <w:jc w:val="both"/>
            </w:pPr>
            <w:r w:rsidRPr="00F16A9E">
              <w:rPr>
                <w:b/>
              </w:rPr>
              <w:t>The number of days shall be</w:t>
            </w:r>
            <w:r w:rsidR="00F95C34">
              <w:rPr>
                <w:b/>
              </w:rPr>
              <w:t xml:space="preserve"> </w:t>
            </w:r>
            <w:r w:rsidR="002D6EEC">
              <w:rPr>
                <w:b/>
              </w:rPr>
              <w:t>10</w:t>
            </w:r>
            <w:r w:rsidR="00F95C34">
              <w:rPr>
                <w:b/>
              </w:rPr>
              <w:t xml:space="preserve"> days</w:t>
            </w:r>
          </w:p>
          <w:p w:rsidR="00C0684F" w:rsidRPr="00F16A9E" w:rsidRDefault="00C0684F" w:rsidP="00C0684F">
            <w:pPr>
              <w:ind w:right="-72"/>
              <w:jc w:val="both"/>
            </w:pPr>
          </w:p>
          <w:p w:rsidR="00C0684F" w:rsidRPr="00501802" w:rsidRDefault="00C0684F" w:rsidP="00C0684F">
            <w:pPr>
              <w:ind w:right="-72"/>
              <w:jc w:val="both"/>
            </w:pPr>
            <w:r w:rsidRPr="00501802">
              <w:t>Confirmation of Key Experts</w:t>
            </w:r>
            <w:r>
              <w:t>’</w:t>
            </w:r>
            <w:r w:rsidRPr="00501802">
              <w:t xml:space="preserve"> availability to start the </w:t>
            </w:r>
            <w:r>
              <w:t>A</w:t>
            </w:r>
            <w:r w:rsidRPr="00501802">
              <w:t>ssignment shall be submitted to the Client in writing as a written statement signed by each Key Expert.</w:t>
            </w:r>
          </w:p>
        </w:tc>
      </w:tr>
      <w:tr w:rsidR="00C0684F" w:rsidTr="00C0684F">
        <w:tc>
          <w:tcPr>
            <w:tcW w:w="1980" w:type="dxa"/>
            <w:tcMar>
              <w:top w:w="85" w:type="dxa"/>
              <w:bottom w:w="142" w:type="dxa"/>
              <w:right w:w="170" w:type="dxa"/>
            </w:tcMar>
          </w:tcPr>
          <w:p w:rsidR="00C0684F" w:rsidRDefault="00C0684F" w:rsidP="00C0684F">
            <w:pPr>
              <w:rPr>
                <w:b/>
                <w:spacing w:val="-3"/>
              </w:rPr>
            </w:pPr>
            <w:r>
              <w:rPr>
                <w:b/>
                <w:spacing w:val="-3"/>
              </w:rPr>
              <w:t>14.1</w:t>
            </w:r>
          </w:p>
        </w:tc>
        <w:tc>
          <w:tcPr>
            <w:tcW w:w="7020" w:type="dxa"/>
            <w:tcMar>
              <w:top w:w="85" w:type="dxa"/>
              <w:bottom w:w="142" w:type="dxa"/>
              <w:right w:w="170" w:type="dxa"/>
            </w:tcMar>
          </w:tcPr>
          <w:p w:rsidR="00C0684F" w:rsidRDefault="00C0684F" w:rsidP="00C0684F">
            <w:pPr>
              <w:ind w:right="-72"/>
              <w:jc w:val="both"/>
              <w:rPr>
                <w:b/>
              </w:rPr>
            </w:pPr>
            <w:r>
              <w:rPr>
                <w:b/>
              </w:rPr>
              <w:t>Expiration of Contract:</w:t>
            </w:r>
          </w:p>
          <w:p w:rsidR="00C0684F" w:rsidRDefault="00C0684F" w:rsidP="00C0684F">
            <w:pPr>
              <w:ind w:right="-72"/>
              <w:jc w:val="both"/>
              <w:rPr>
                <w:b/>
              </w:rPr>
            </w:pPr>
          </w:p>
          <w:p w:rsidR="00C0684F" w:rsidRPr="00F16A9E" w:rsidRDefault="00C0684F" w:rsidP="008F5AED">
            <w:pPr>
              <w:ind w:right="-72"/>
              <w:jc w:val="both"/>
            </w:pPr>
            <w:r w:rsidRPr="00F16A9E">
              <w:rPr>
                <w:b/>
              </w:rPr>
              <w:t>The time period shall be</w:t>
            </w:r>
            <w:r w:rsidR="00EB2CE1">
              <w:rPr>
                <w:b/>
              </w:rPr>
              <w:t xml:space="preserve">: </w:t>
            </w:r>
            <w:r w:rsidR="008F5AED">
              <w:t>2</w:t>
            </w:r>
            <w:r w:rsidR="002D6EEC">
              <w:t xml:space="preserve"> Months</w:t>
            </w:r>
          </w:p>
        </w:tc>
      </w:tr>
      <w:tr w:rsidR="00C0684F" w:rsidTr="00C0684F">
        <w:trPr>
          <w:trHeight w:val="1507"/>
        </w:trPr>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21 b.</w:t>
            </w:r>
          </w:p>
        </w:tc>
        <w:tc>
          <w:tcPr>
            <w:tcW w:w="7020" w:type="dxa"/>
            <w:tcMar>
              <w:top w:w="85" w:type="dxa"/>
              <w:bottom w:w="142" w:type="dxa"/>
              <w:right w:w="170" w:type="dxa"/>
            </w:tcMar>
          </w:tcPr>
          <w:p w:rsidR="00C0684F" w:rsidRPr="00F6651B" w:rsidRDefault="00C0684F" w:rsidP="00C0684F">
            <w:pPr>
              <w:pStyle w:val="BodyText"/>
              <w:tabs>
                <w:tab w:val="left" w:pos="826"/>
                <w:tab w:val="left" w:pos="1726"/>
              </w:tabs>
              <w:spacing w:after="0"/>
              <w:rPr>
                <w:b/>
              </w:rPr>
            </w:pPr>
            <w:r w:rsidRPr="00F6651B">
              <w:rPr>
                <w:b/>
              </w:rPr>
              <w:t xml:space="preserve">The Client reserves the right to determine on a case-by-case basis whether the Consultant should be disqualified from providing goods, works or non-consulting services due to a conflict of a nature described in </w:t>
            </w:r>
            <w:r w:rsidRPr="007752C7">
              <w:rPr>
                <w:b/>
              </w:rPr>
              <w:t>Clause GCC 21.1.3</w:t>
            </w:r>
          </w:p>
          <w:p w:rsidR="00C0684F" w:rsidRDefault="00C0684F" w:rsidP="00C0684F">
            <w:pPr>
              <w:pStyle w:val="BodyText"/>
              <w:tabs>
                <w:tab w:val="left" w:pos="826"/>
                <w:tab w:val="left" w:pos="1726"/>
              </w:tabs>
              <w:spacing w:after="0"/>
              <w:jc w:val="left"/>
            </w:pPr>
          </w:p>
          <w:p w:rsidR="00C0684F" w:rsidRPr="009F6828" w:rsidRDefault="00C0684F" w:rsidP="00EB2CE1">
            <w:pPr>
              <w:pStyle w:val="BodyText"/>
              <w:tabs>
                <w:tab w:val="left" w:pos="826"/>
                <w:tab w:val="left" w:pos="1726"/>
              </w:tabs>
              <w:spacing w:after="0"/>
              <w:jc w:val="left"/>
            </w:pPr>
            <w:r w:rsidRPr="00F16A9E">
              <w:t>Yes</w:t>
            </w:r>
          </w:p>
        </w:tc>
      </w:tr>
    </w:tbl>
    <w:p w:rsidR="00C0684F" w:rsidRDefault="00C0684F" w:rsidP="00C0684F">
      <w:r>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0"/>
        <w:gridCol w:w="7020"/>
      </w:tblGrid>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lastRenderedPageBreak/>
              <w:t>23.1</w:t>
            </w:r>
          </w:p>
        </w:tc>
        <w:tc>
          <w:tcPr>
            <w:tcW w:w="7020" w:type="dxa"/>
            <w:tcMar>
              <w:top w:w="85" w:type="dxa"/>
              <w:bottom w:w="142" w:type="dxa"/>
              <w:right w:w="170" w:type="dxa"/>
            </w:tcMar>
          </w:tcPr>
          <w:p w:rsidR="00C0684F" w:rsidRPr="00D81C44" w:rsidRDefault="00C0684F" w:rsidP="00B60500">
            <w:pPr>
              <w:pStyle w:val="BodyTextIndent2"/>
              <w:tabs>
                <w:tab w:val="left" w:pos="378"/>
              </w:tabs>
              <w:spacing w:after="180"/>
              <w:ind w:left="0" w:firstLine="0"/>
              <w:rPr>
                <w:i/>
                <w:iCs/>
                <w:highlight w:val="green"/>
              </w:rPr>
            </w:pP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24.1</w:t>
            </w:r>
          </w:p>
          <w:p w:rsidR="00C0684F" w:rsidRDefault="00C0684F" w:rsidP="00C0684F">
            <w:pPr>
              <w:pStyle w:val="BankNormal"/>
              <w:spacing w:after="0"/>
              <w:rPr>
                <w:szCs w:val="24"/>
                <w:lang w:val="en-GB" w:eastAsia="it-IT"/>
              </w:rPr>
            </w:pPr>
          </w:p>
        </w:tc>
        <w:tc>
          <w:tcPr>
            <w:tcW w:w="7020" w:type="dxa"/>
            <w:tcMar>
              <w:top w:w="85" w:type="dxa"/>
              <w:bottom w:w="142" w:type="dxa"/>
              <w:right w:w="170" w:type="dxa"/>
            </w:tcMar>
          </w:tcPr>
          <w:p w:rsidR="00C0684F" w:rsidRPr="00421016" w:rsidRDefault="00C0684F" w:rsidP="00C0684F">
            <w:pPr>
              <w:ind w:right="-72"/>
              <w:jc w:val="both"/>
              <w:rPr>
                <w:b/>
              </w:rPr>
            </w:pPr>
            <w:r w:rsidRPr="00421016">
              <w:rPr>
                <w:b/>
              </w:rPr>
              <w:t>The insurance coverage against the risks shall be as follows:</w:t>
            </w:r>
          </w:p>
          <w:p w:rsidR="00C0684F" w:rsidRDefault="00C0684F" w:rsidP="00C0684F">
            <w:pPr>
              <w:ind w:right="-72"/>
              <w:jc w:val="both"/>
            </w:pPr>
          </w:p>
          <w:p w:rsidR="00C0684F" w:rsidRPr="00F16A9E" w:rsidRDefault="009C081E" w:rsidP="00C0684F">
            <w:pPr>
              <w:ind w:right="-72"/>
              <w:jc w:val="both"/>
            </w:pPr>
            <w:r w:rsidRPr="00421016">
              <w:rPr>
                <w:b/>
              </w:rPr>
              <w:t xml:space="preserve"> </w:t>
            </w:r>
            <w:r w:rsidR="00C0684F" w:rsidRPr="00421016">
              <w:rPr>
                <w:b/>
              </w:rPr>
              <w:t>(a) Professional liability insurance, with a minimum coverage of</w:t>
            </w:r>
            <w:r w:rsidR="009B7D77">
              <w:rPr>
                <w:b/>
              </w:rPr>
              <w:t xml:space="preserve"> </w:t>
            </w:r>
            <w:r>
              <w:t>Rs.</w:t>
            </w:r>
            <w:r w:rsidR="008F5AED">
              <w:t>25</w:t>
            </w:r>
            <w:r w:rsidR="00867FEF">
              <w:t>,00,000.00</w:t>
            </w:r>
            <w:r w:rsidR="001A370E">
              <w:t xml:space="preserve"> in case of both packages</w:t>
            </w:r>
            <w:r w:rsidR="00231C09">
              <w:t xml:space="preserve"> </w:t>
            </w:r>
          </w:p>
          <w:p w:rsidR="00C0684F" w:rsidRPr="00F16A9E" w:rsidRDefault="00C0684F" w:rsidP="00C0684F">
            <w:pPr>
              <w:tabs>
                <w:tab w:val="left" w:pos="540"/>
              </w:tabs>
              <w:ind w:left="540" w:right="-72" w:hanging="540"/>
              <w:jc w:val="both"/>
            </w:pPr>
            <w:r w:rsidRPr="00F16A9E">
              <w:t>(b)</w:t>
            </w:r>
            <w:r w:rsidRPr="00F16A9E">
              <w:tab/>
              <w:t xml:space="preserve">Third Party motor vehicle liability insurance in respect of motor vehicles operated in the Client’s country by the Consultant or its Experts or Sub-consultants, with a minimum coverage of </w:t>
            </w:r>
            <w:r w:rsidR="009C081E">
              <w:rPr>
                <w:i/>
              </w:rPr>
              <w:t>Rs.</w:t>
            </w:r>
            <w:r w:rsidR="00867FEF">
              <w:rPr>
                <w:i/>
              </w:rPr>
              <w:t>300,000</w:t>
            </w:r>
            <w:r w:rsidR="009C081E">
              <w:rPr>
                <w:i/>
              </w:rPr>
              <w:t>.00</w:t>
            </w:r>
          </w:p>
          <w:p w:rsidR="00C0684F" w:rsidRPr="00F16A9E" w:rsidRDefault="00C0684F" w:rsidP="00C0684F">
            <w:pPr>
              <w:tabs>
                <w:tab w:val="left" w:pos="540"/>
              </w:tabs>
              <w:ind w:left="540" w:right="-72" w:hanging="540"/>
              <w:jc w:val="both"/>
            </w:pPr>
          </w:p>
          <w:p w:rsidR="00C0684F" w:rsidRDefault="00C0684F" w:rsidP="00C0684F">
            <w:pPr>
              <w:tabs>
                <w:tab w:val="left" w:pos="540"/>
              </w:tabs>
              <w:ind w:left="540" w:right="-72" w:hanging="540"/>
              <w:jc w:val="both"/>
            </w:pPr>
            <w:r w:rsidRPr="00F16A9E">
              <w:t>(c)</w:t>
            </w:r>
            <w:r w:rsidRPr="00F16A9E">
              <w:tab/>
              <w:t xml:space="preserve">Third Party liability insurance, with a minimum coverage of </w:t>
            </w:r>
            <w:r w:rsidR="009C081E">
              <w:rPr>
                <w:i/>
              </w:rPr>
              <w:t>Rs.</w:t>
            </w:r>
            <w:r w:rsidR="00DB3230">
              <w:rPr>
                <w:i/>
              </w:rPr>
              <w:t>3</w:t>
            </w:r>
            <w:r w:rsidR="009C081E">
              <w:rPr>
                <w:i/>
              </w:rPr>
              <w:t>00,000.00</w:t>
            </w:r>
          </w:p>
          <w:p w:rsidR="00C0684F" w:rsidRDefault="00C0684F" w:rsidP="00C0684F">
            <w:pPr>
              <w:tabs>
                <w:tab w:val="left" w:pos="540"/>
              </w:tabs>
              <w:ind w:left="540" w:right="-72" w:hanging="540"/>
              <w:jc w:val="both"/>
            </w:pPr>
          </w:p>
          <w:p w:rsidR="00C0684F" w:rsidRPr="00421016" w:rsidRDefault="00C0684F" w:rsidP="009C081E">
            <w:pPr>
              <w:tabs>
                <w:tab w:val="left" w:pos="540"/>
              </w:tabs>
              <w:ind w:left="540" w:right="-72" w:hanging="540"/>
              <w:jc w:val="both"/>
              <w:rPr>
                <w:color w:val="1F497D" w:themeColor="text2"/>
              </w:rPr>
            </w:pP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27.1</w:t>
            </w:r>
          </w:p>
        </w:tc>
        <w:tc>
          <w:tcPr>
            <w:tcW w:w="7020" w:type="dxa"/>
            <w:tcMar>
              <w:top w:w="85" w:type="dxa"/>
              <w:bottom w:w="142" w:type="dxa"/>
              <w:right w:w="170" w:type="dxa"/>
            </w:tcMar>
          </w:tcPr>
          <w:p w:rsidR="00C0684F" w:rsidRPr="008D23FA" w:rsidRDefault="00EB2CE1" w:rsidP="00C0684F">
            <w:pPr>
              <w:ind w:right="-72"/>
              <w:jc w:val="both"/>
              <w:rPr>
                <w:strike/>
              </w:rPr>
            </w:pPr>
            <w:r>
              <w:rPr>
                <w:i/>
              </w:rPr>
              <w:t>NA</w:t>
            </w: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27.2</w:t>
            </w:r>
          </w:p>
          <w:p w:rsidR="00C0684F" w:rsidRDefault="00C0684F" w:rsidP="00C0684F">
            <w:pPr>
              <w:pStyle w:val="BankNormal"/>
              <w:spacing w:after="0"/>
              <w:rPr>
                <w:szCs w:val="24"/>
                <w:lang w:val="en-GB" w:eastAsia="it-IT"/>
              </w:rPr>
            </w:pPr>
          </w:p>
        </w:tc>
        <w:tc>
          <w:tcPr>
            <w:tcW w:w="7020" w:type="dxa"/>
            <w:tcMar>
              <w:top w:w="85" w:type="dxa"/>
              <w:bottom w:w="142" w:type="dxa"/>
              <w:right w:w="170" w:type="dxa"/>
            </w:tcMar>
          </w:tcPr>
          <w:p w:rsidR="00C0684F" w:rsidRDefault="00C0684F" w:rsidP="00C0684F">
            <w:pPr>
              <w:ind w:right="-72"/>
              <w:jc w:val="both"/>
            </w:pPr>
          </w:p>
          <w:p w:rsidR="00C0684F" w:rsidRDefault="00C0684F" w:rsidP="00C0684F">
            <w:pPr>
              <w:ind w:right="-72"/>
              <w:jc w:val="both"/>
            </w:pPr>
            <w:r w:rsidRPr="00421016">
              <w:rPr>
                <w:b/>
              </w:rPr>
              <w:t xml:space="preserve">The Consultant shall not use these </w:t>
            </w:r>
            <w:r w:rsidR="009C081E">
              <w:rPr>
                <w:i/>
                <w:highlight w:val="lightGray"/>
              </w:rPr>
              <w:t xml:space="preserve">Reports and data related </w:t>
            </w:r>
            <w:r w:rsidRPr="008D23FA">
              <w:rPr>
                <w:i/>
                <w:highlight w:val="lightGray"/>
              </w:rPr>
              <w:t>.</w:t>
            </w:r>
            <w:r w:rsidRPr="008D23FA">
              <w:rPr>
                <w:b/>
                <w:i/>
                <w:highlight w:val="lightGray"/>
              </w:rPr>
              <w:t>documents and software</w:t>
            </w:r>
            <w:r w:rsidR="009C081E">
              <w:rPr>
                <w:b/>
                <w:i/>
                <w:highlight w:val="lightGray"/>
              </w:rPr>
              <w:t xml:space="preserve"> </w:t>
            </w:r>
            <w:r w:rsidRPr="00421016">
              <w:rPr>
                <w:b/>
              </w:rPr>
              <w:t>for purposes unrelated to this Contract without the prior written approval of the Client</w:t>
            </w:r>
            <w:r>
              <w:t>.</w:t>
            </w:r>
          </w:p>
          <w:p w:rsidR="00C0684F" w:rsidRDefault="00C0684F" w:rsidP="00C0684F">
            <w:pPr>
              <w:ind w:right="-72"/>
              <w:jc w:val="both"/>
            </w:pPr>
          </w:p>
          <w:p w:rsidR="00C0684F" w:rsidRDefault="00C0684F" w:rsidP="00C0684F">
            <w:pPr>
              <w:numPr>
                <w:ilvl w:val="12"/>
                <w:numId w:val="0"/>
              </w:numPr>
              <w:ind w:right="-72"/>
              <w:jc w:val="both"/>
            </w:pPr>
          </w:p>
        </w:tc>
      </w:tr>
      <w:tr w:rsidR="00C0684F" w:rsidTr="00C0684F">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 xml:space="preserve">32.1 </w:t>
            </w:r>
          </w:p>
          <w:p w:rsidR="00C0684F" w:rsidRDefault="00C0684F" w:rsidP="00C0684F">
            <w:pPr>
              <w:numPr>
                <w:ilvl w:val="12"/>
                <w:numId w:val="0"/>
              </w:numPr>
              <w:rPr>
                <w:b/>
                <w:spacing w:val="-3"/>
              </w:rPr>
            </w:pPr>
            <w:r>
              <w:rPr>
                <w:b/>
                <w:spacing w:val="-3"/>
              </w:rPr>
              <w:t>(a) through (e)</w:t>
            </w:r>
          </w:p>
        </w:tc>
        <w:tc>
          <w:tcPr>
            <w:tcW w:w="7020" w:type="dxa"/>
            <w:tcMar>
              <w:top w:w="85" w:type="dxa"/>
              <w:bottom w:w="142" w:type="dxa"/>
              <w:right w:w="170" w:type="dxa"/>
            </w:tcMar>
          </w:tcPr>
          <w:p w:rsidR="00C0684F" w:rsidRPr="00C07FB7" w:rsidRDefault="00C0684F" w:rsidP="00C0684F">
            <w:pPr>
              <w:numPr>
                <w:ilvl w:val="12"/>
                <w:numId w:val="0"/>
              </w:numPr>
              <w:ind w:right="-72"/>
              <w:jc w:val="both"/>
              <w:rPr>
                <w:i/>
              </w:rPr>
            </w:pPr>
            <w:r w:rsidRPr="00C07FB7">
              <w:rPr>
                <w:i/>
              </w:rPr>
              <w:t>[List here any changes or additions to Clause GCC 35.1. If there are no such changes or additions, delete this Clause SCC 35.1.]</w:t>
            </w: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rPr>
              <w:t>32.1(f)</w:t>
            </w:r>
          </w:p>
        </w:tc>
        <w:tc>
          <w:tcPr>
            <w:tcW w:w="7020" w:type="dxa"/>
            <w:tcMar>
              <w:top w:w="85" w:type="dxa"/>
              <w:bottom w:w="142" w:type="dxa"/>
              <w:right w:w="170" w:type="dxa"/>
            </w:tcMar>
          </w:tcPr>
          <w:p w:rsidR="00C0684F" w:rsidRPr="00C07FB7" w:rsidRDefault="00C0684F" w:rsidP="00C07FB7">
            <w:pPr>
              <w:numPr>
                <w:ilvl w:val="12"/>
                <w:numId w:val="0"/>
              </w:numPr>
              <w:ind w:right="-72"/>
              <w:jc w:val="both"/>
              <w:rPr>
                <w:i/>
              </w:rPr>
            </w:pPr>
            <w:r w:rsidRPr="00C07FB7">
              <w:rPr>
                <w:i/>
              </w:rPr>
              <w:t>[List here any other assistance to be provided by the Client.  If there is no such other assistance, delete this Clause SCC 35.1(f).]</w:t>
            </w:r>
          </w:p>
        </w:tc>
      </w:tr>
      <w:tr w:rsidR="00C0684F" w:rsidRPr="00C07FB7" w:rsidTr="00C0684F">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38.1</w:t>
            </w:r>
          </w:p>
        </w:tc>
        <w:tc>
          <w:tcPr>
            <w:tcW w:w="7020" w:type="dxa"/>
            <w:tcMar>
              <w:top w:w="85" w:type="dxa"/>
              <w:bottom w:w="142" w:type="dxa"/>
              <w:right w:w="170" w:type="dxa"/>
            </w:tcMar>
          </w:tcPr>
          <w:p w:rsidR="00C0684F" w:rsidRPr="00C07FB7" w:rsidRDefault="00C0684F" w:rsidP="00C0684F">
            <w:pPr>
              <w:numPr>
                <w:ilvl w:val="12"/>
                <w:numId w:val="0"/>
              </w:numPr>
              <w:ind w:right="-72"/>
              <w:jc w:val="both"/>
              <w:rPr>
                <w:b/>
              </w:rPr>
            </w:pPr>
            <w:r w:rsidRPr="00C07FB7">
              <w:rPr>
                <w:b/>
              </w:rPr>
              <w:t>The Contract price is:</w:t>
            </w:r>
            <w:r w:rsidRPr="00C07FB7">
              <w:t xml:space="preserve"> ____________________ </w:t>
            </w:r>
            <w:r w:rsidRPr="00C07FB7">
              <w:rPr>
                <w:i/>
              </w:rPr>
              <w:t xml:space="preserve">[insert amount and currency for each currency as applicable] [indicate: </w:t>
            </w:r>
            <w:r w:rsidRPr="00C07FB7">
              <w:rPr>
                <w:b/>
              </w:rPr>
              <w:t>inclusive</w:t>
            </w:r>
            <w:r w:rsidRPr="00C07FB7">
              <w:rPr>
                <w:i/>
              </w:rPr>
              <w:t xml:space="preserve"> or </w:t>
            </w:r>
            <w:r w:rsidRPr="00C07FB7">
              <w:rPr>
                <w:b/>
              </w:rPr>
              <w:t>exclusive</w:t>
            </w:r>
            <w:r w:rsidRPr="00C07FB7">
              <w:rPr>
                <w:i/>
              </w:rPr>
              <w:t xml:space="preserve">] </w:t>
            </w:r>
            <w:r w:rsidRPr="00C07FB7">
              <w:rPr>
                <w:b/>
              </w:rPr>
              <w:t>of local indirect taxes.</w:t>
            </w:r>
          </w:p>
          <w:p w:rsidR="00C0684F" w:rsidRPr="00C07FB7" w:rsidRDefault="00C0684F" w:rsidP="00C0684F">
            <w:pPr>
              <w:numPr>
                <w:ilvl w:val="12"/>
                <w:numId w:val="0"/>
              </w:numPr>
              <w:ind w:right="-72"/>
              <w:jc w:val="both"/>
              <w:rPr>
                <w:b/>
              </w:rPr>
            </w:pPr>
          </w:p>
          <w:p w:rsidR="00C0684F" w:rsidRPr="00C07FB7" w:rsidRDefault="00C0684F" w:rsidP="00C0684F">
            <w:pPr>
              <w:numPr>
                <w:ilvl w:val="12"/>
                <w:numId w:val="0"/>
              </w:numPr>
              <w:ind w:right="-72"/>
              <w:jc w:val="both"/>
              <w:rPr>
                <w:i/>
              </w:rPr>
            </w:pPr>
          </w:p>
          <w:p w:rsidR="00C0684F" w:rsidRPr="00C07FB7" w:rsidRDefault="00C0684F" w:rsidP="00C0684F">
            <w:pPr>
              <w:numPr>
                <w:ilvl w:val="12"/>
                <w:numId w:val="0"/>
              </w:numPr>
              <w:ind w:right="-72"/>
              <w:jc w:val="both"/>
              <w:rPr>
                <w:b/>
              </w:rPr>
            </w:pPr>
            <w:r w:rsidRPr="00C07FB7">
              <w:rPr>
                <w:b/>
              </w:rPr>
              <w:t xml:space="preserve">Any indirect local taxes chargeable in respect of this Contract for the Services provided by the Consultant shall </w:t>
            </w:r>
            <w:r w:rsidR="001A370E">
              <w:rPr>
                <w:i/>
              </w:rPr>
              <w:t>be the responsibility of Consultant.</w:t>
            </w:r>
          </w:p>
          <w:p w:rsidR="00C07FB7" w:rsidRDefault="00C07FB7" w:rsidP="00C0684F">
            <w:pPr>
              <w:numPr>
                <w:ilvl w:val="12"/>
                <w:numId w:val="0"/>
              </w:numPr>
              <w:ind w:right="-72"/>
              <w:jc w:val="both"/>
              <w:rPr>
                <w:i/>
              </w:rPr>
            </w:pPr>
          </w:p>
          <w:p w:rsidR="00C0684F" w:rsidRPr="00C07FB7" w:rsidRDefault="00C0684F" w:rsidP="00C07FB7">
            <w:pPr>
              <w:numPr>
                <w:ilvl w:val="12"/>
                <w:numId w:val="0"/>
              </w:numPr>
              <w:ind w:right="-72"/>
              <w:jc w:val="both"/>
              <w:rPr>
                <w:b/>
              </w:rPr>
            </w:pP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39.1 and 39.2</w:t>
            </w:r>
          </w:p>
        </w:tc>
        <w:tc>
          <w:tcPr>
            <w:tcW w:w="7020" w:type="dxa"/>
            <w:tcMar>
              <w:top w:w="85" w:type="dxa"/>
              <w:bottom w:w="142" w:type="dxa"/>
              <w:right w:w="170" w:type="dxa"/>
            </w:tcMar>
          </w:tcPr>
          <w:p w:rsidR="00AF53B1" w:rsidRPr="000F6630" w:rsidRDefault="00AF53B1" w:rsidP="00AF53B1">
            <w:pPr>
              <w:tabs>
                <w:tab w:val="left" w:pos="540"/>
              </w:tabs>
              <w:spacing w:after="180"/>
              <w:ind w:left="540" w:right="-72" w:hanging="540"/>
              <w:jc w:val="both"/>
              <w:rPr>
                <w:b/>
              </w:rPr>
            </w:pPr>
            <w:r w:rsidRPr="000F6630">
              <w:rPr>
                <w:b/>
              </w:rPr>
              <w:t xml:space="preserve"> </w:t>
            </w:r>
          </w:p>
          <w:p w:rsidR="00C0684F" w:rsidRPr="000F6630" w:rsidRDefault="00C0684F" w:rsidP="000F6630">
            <w:pPr>
              <w:tabs>
                <w:tab w:val="left" w:pos="540"/>
              </w:tabs>
              <w:spacing w:after="180"/>
              <w:ind w:left="1080" w:right="-72"/>
              <w:jc w:val="both"/>
            </w:pPr>
          </w:p>
        </w:tc>
      </w:tr>
      <w:tr w:rsidR="00C0684F" w:rsidTr="00C0684F">
        <w:tc>
          <w:tcPr>
            <w:tcW w:w="1980" w:type="dxa"/>
            <w:tcMar>
              <w:top w:w="85" w:type="dxa"/>
              <w:bottom w:w="142" w:type="dxa"/>
              <w:right w:w="170" w:type="dxa"/>
            </w:tcMar>
          </w:tcPr>
          <w:p w:rsidR="00C0684F" w:rsidRPr="00053210" w:rsidRDefault="00C0684F" w:rsidP="00C0684F">
            <w:pPr>
              <w:numPr>
                <w:ilvl w:val="12"/>
                <w:numId w:val="0"/>
              </w:numPr>
              <w:rPr>
                <w:b/>
                <w:spacing w:val="-3"/>
              </w:rPr>
            </w:pPr>
            <w:r>
              <w:rPr>
                <w:b/>
                <w:spacing w:val="-3"/>
              </w:rPr>
              <w:lastRenderedPageBreak/>
              <w:t>41.2</w:t>
            </w:r>
          </w:p>
        </w:tc>
        <w:tc>
          <w:tcPr>
            <w:tcW w:w="7020" w:type="dxa"/>
            <w:tcMar>
              <w:top w:w="85" w:type="dxa"/>
              <w:bottom w:w="142" w:type="dxa"/>
              <w:right w:w="170" w:type="dxa"/>
            </w:tcMar>
          </w:tcPr>
          <w:p w:rsidR="00C0684F" w:rsidRDefault="00C0684F" w:rsidP="00C0684F">
            <w:pPr>
              <w:numPr>
                <w:ilvl w:val="12"/>
                <w:numId w:val="0"/>
              </w:numPr>
              <w:ind w:right="-72"/>
              <w:jc w:val="both"/>
              <w:rPr>
                <w:b/>
              </w:rPr>
            </w:pPr>
            <w:r>
              <w:rPr>
                <w:b/>
              </w:rPr>
              <w:t>The payment schedule:</w:t>
            </w:r>
          </w:p>
          <w:p w:rsidR="00C0684F" w:rsidRDefault="00C0684F" w:rsidP="00C0684F">
            <w:pPr>
              <w:numPr>
                <w:ilvl w:val="12"/>
                <w:numId w:val="0"/>
              </w:numPr>
              <w:ind w:right="-72"/>
              <w:jc w:val="both"/>
              <w:rPr>
                <w:b/>
              </w:rPr>
            </w:pPr>
          </w:p>
          <w:p w:rsidR="009C081E" w:rsidRDefault="00C0684F" w:rsidP="00C0684F">
            <w:pPr>
              <w:numPr>
                <w:ilvl w:val="12"/>
                <w:numId w:val="0"/>
              </w:numPr>
              <w:ind w:right="-72"/>
              <w:jc w:val="both"/>
              <w:rPr>
                <w:b/>
              </w:rPr>
            </w:pPr>
            <w:r>
              <w:rPr>
                <w:b/>
              </w:rPr>
              <w:t>1</w:t>
            </w:r>
            <w:r w:rsidRPr="00053210">
              <w:rPr>
                <w:b/>
                <w:vertAlign w:val="superscript"/>
              </w:rPr>
              <w:t>st</w:t>
            </w:r>
            <w:r>
              <w:rPr>
                <w:b/>
              </w:rPr>
              <w:t xml:space="preserve"> payment: </w:t>
            </w:r>
            <w:r w:rsidR="00DB3230">
              <w:rPr>
                <w:b/>
              </w:rPr>
              <w:t>2</w:t>
            </w:r>
            <w:r w:rsidR="009C081E">
              <w:rPr>
                <w:b/>
              </w:rPr>
              <w:t>0% of contract price after submission of Inception Report and Approval by the Client.</w:t>
            </w:r>
          </w:p>
          <w:p w:rsidR="00DB3230" w:rsidRDefault="00C0684F" w:rsidP="00C0684F">
            <w:pPr>
              <w:numPr>
                <w:ilvl w:val="12"/>
                <w:numId w:val="0"/>
              </w:numPr>
              <w:ind w:right="-72"/>
              <w:jc w:val="both"/>
              <w:rPr>
                <w:b/>
              </w:rPr>
            </w:pPr>
            <w:r>
              <w:rPr>
                <w:b/>
              </w:rPr>
              <w:t>2</w:t>
            </w:r>
            <w:r w:rsidRPr="00053210">
              <w:rPr>
                <w:b/>
                <w:vertAlign w:val="superscript"/>
              </w:rPr>
              <w:t>nd</w:t>
            </w:r>
            <w:r>
              <w:rPr>
                <w:b/>
              </w:rPr>
              <w:t xml:space="preserve"> payment: </w:t>
            </w:r>
            <w:r w:rsidR="00DB3230">
              <w:rPr>
                <w:b/>
              </w:rPr>
              <w:t>4</w:t>
            </w:r>
            <w:r w:rsidR="009C081E">
              <w:rPr>
                <w:b/>
              </w:rPr>
              <w:t xml:space="preserve">0% of Contract Price after submission of </w:t>
            </w:r>
            <w:r w:rsidR="00867FEF">
              <w:rPr>
                <w:b/>
              </w:rPr>
              <w:t>Draft report in the format as given in Technical Proposal formats.</w:t>
            </w:r>
          </w:p>
          <w:p w:rsidR="00DB3230" w:rsidRDefault="00471F27" w:rsidP="00DB3230">
            <w:pPr>
              <w:numPr>
                <w:ilvl w:val="12"/>
                <w:numId w:val="0"/>
              </w:numPr>
              <w:ind w:right="-72"/>
              <w:jc w:val="both"/>
              <w:rPr>
                <w:b/>
              </w:rPr>
            </w:pPr>
            <w:r>
              <w:rPr>
                <w:b/>
              </w:rPr>
              <w:t>3</w:t>
            </w:r>
            <w:r w:rsidRPr="00471F27">
              <w:rPr>
                <w:b/>
                <w:vertAlign w:val="superscript"/>
              </w:rPr>
              <w:t>rd</w:t>
            </w:r>
            <w:r>
              <w:rPr>
                <w:b/>
              </w:rPr>
              <w:t xml:space="preserve"> Payment: </w:t>
            </w:r>
            <w:r w:rsidR="00DB3230">
              <w:rPr>
                <w:b/>
              </w:rPr>
              <w:t>4</w:t>
            </w:r>
            <w:r w:rsidR="0045598D">
              <w:rPr>
                <w:b/>
              </w:rPr>
              <w:t>0</w:t>
            </w:r>
            <w:r>
              <w:rPr>
                <w:b/>
              </w:rPr>
              <w:t xml:space="preserve">% of Contract Price after submission of </w:t>
            </w:r>
          </w:p>
          <w:p w:rsidR="00471F27" w:rsidRDefault="00471F27" w:rsidP="00471F27">
            <w:pPr>
              <w:numPr>
                <w:ilvl w:val="12"/>
                <w:numId w:val="0"/>
              </w:numPr>
              <w:ind w:right="-72"/>
              <w:jc w:val="both"/>
              <w:rPr>
                <w:b/>
              </w:rPr>
            </w:pPr>
            <w:r>
              <w:rPr>
                <w:b/>
              </w:rPr>
              <w:t>Final Report accommodated and improved based on the feedback and suggestion in the consultation workshop.</w:t>
            </w:r>
          </w:p>
          <w:p w:rsidR="00C0684F" w:rsidRPr="00D3231E" w:rsidRDefault="00C0684F" w:rsidP="00471F27">
            <w:pPr>
              <w:numPr>
                <w:ilvl w:val="12"/>
                <w:numId w:val="0"/>
              </w:numPr>
              <w:ind w:right="-72"/>
              <w:jc w:val="both"/>
              <w:rPr>
                <w:b/>
                <w:i/>
              </w:rPr>
            </w:pPr>
          </w:p>
        </w:tc>
      </w:tr>
      <w:tr w:rsidR="00C0684F" w:rsidTr="00C0684F">
        <w:tc>
          <w:tcPr>
            <w:tcW w:w="1980" w:type="dxa"/>
            <w:tcMar>
              <w:top w:w="85" w:type="dxa"/>
              <w:bottom w:w="142" w:type="dxa"/>
              <w:right w:w="170" w:type="dxa"/>
            </w:tcMar>
          </w:tcPr>
          <w:p w:rsidR="00C0684F" w:rsidRPr="00BB189C" w:rsidRDefault="00C0684F" w:rsidP="00C0684F">
            <w:pPr>
              <w:numPr>
                <w:ilvl w:val="12"/>
                <w:numId w:val="0"/>
              </w:numPr>
              <w:rPr>
                <w:b/>
                <w:spacing w:val="-3"/>
              </w:rPr>
            </w:pPr>
            <w:r>
              <w:rPr>
                <w:b/>
                <w:spacing w:val="-3"/>
              </w:rPr>
              <w:t xml:space="preserve">41.2.1  </w:t>
            </w:r>
          </w:p>
        </w:tc>
        <w:tc>
          <w:tcPr>
            <w:tcW w:w="7020" w:type="dxa"/>
            <w:tcMar>
              <w:top w:w="85" w:type="dxa"/>
              <w:bottom w:w="142" w:type="dxa"/>
              <w:right w:w="170" w:type="dxa"/>
            </w:tcMar>
          </w:tcPr>
          <w:p w:rsidR="00C0684F" w:rsidRPr="00BB189C" w:rsidRDefault="00C0684F" w:rsidP="00C0684F">
            <w:pPr>
              <w:numPr>
                <w:ilvl w:val="12"/>
                <w:numId w:val="0"/>
              </w:numPr>
              <w:ind w:right="-72"/>
              <w:jc w:val="both"/>
            </w:pPr>
            <w:r w:rsidRPr="00BB189C">
              <w:t>The following provisions shall apply to the advance payment and the advance bank payment guarantee:</w:t>
            </w:r>
          </w:p>
          <w:p w:rsidR="00C0684F" w:rsidRPr="00BB189C" w:rsidRDefault="00C0684F" w:rsidP="00C0684F">
            <w:pPr>
              <w:numPr>
                <w:ilvl w:val="12"/>
                <w:numId w:val="0"/>
              </w:numPr>
              <w:ind w:right="-72"/>
              <w:jc w:val="both"/>
            </w:pPr>
          </w:p>
          <w:p w:rsidR="00C0684F" w:rsidRPr="00BB189C" w:rsidRDefault="00C0684F" w:rsidP="00471F27">
            <w:pPr>
              <w:numPr>
                <w:ilvl w:val="12"/>
                <w:numId w:val="0"/>
              </w:numPr>
              <w:tabs>
                <w:tab w:val="left" w:pos="540"/>
              </w:tabs>
              <w:ind w:left="540" w:right="-72" w:hanging="540"/>
              <w:jc w:val="both"/>
              <w:rPr>
                <w:b/>
                <w:i/>
              </w:rPr>
            </w:pPr>
            <w:r w:rsidRPr="00BB189C">
              <w:tab/>
            </w:r>
            <w:r w:rsidR="00471F27">
              <w:t>NA</w:t>
            </w:r>
            <w:r>
              <w:t xml:space="preserve"> </w:t>
            </w:r>
          </w:p>
        </w:tc>
      </w:tr>
      <w:tr w:rsidR="00C0684F" w:rsidTr="00C0684F">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41.2.4</w:t>
            </w:r>
          </w:p>
        </w:tc>
        <w:tc>
          <w:tcPr>
            <w:tcW w:w="7020" w:type="dxa"/>
            <w:tcMar>
              <w:top w:w="85" w:type="dxa"/>
              <w:bottom w:w="142" w:type="dxa"/>
              <w:right w:w="170" w:type="dxa"/>
            </w:tcMar>
          </w:tcPr>
          <w:p w:rsidR="00C0684F" w:rsidRPr="003F598F" w:rsidRDefault="00C0684F" w:rsidP="00C0684F">
            <w:pPr>
              <w:numPr>
                <w:ilvl w:val="12"/>
                <w:numId w:val="0"/>
              </w:numPr>
              <w:ind w:right="-74"/>
              <w:jc w:val="both"/>
              <w:rPr>
                <w:b/>
              </w:rPr>
            </w:pPr>
            <w:r w:rsidRPr="003F598F">
              <w:rPr>
                <w:b/>
              </w:rPr>
              <w:t>The accounts are:</w:t>
            </w:r>
          </w:p>
          <w:p w:rsidR="00C0684F" w:rsidRDefault="00C0684F" w:rsidP="00C0684F">
            <w:pPr>
              <w:numPr>
                <w:ilvl w:val="12"/>
                <w:numId w:val="0"/>
              </w:numPr>
              <w:ind w:right="-74"/>
              <w:jc w:val="both"/>
            </w:pPr>
          </w:p>
          <w:p w:rsidR="00C0684F" w:rsidRDefault="00C0684F" w:rsidP="00C0684F">
            <w:pPr>
              <w:numPr>
                <w:ilvl w:val="12"/>
                <w:numId w:val="0"/>
              </w:numPr>
              <w:ind w:left="51" w:right="-74"/>
              <w:jc w:val="both"/>
            </w:pPr>
            <w:r>
              <w:t xml:space="preserve">for local currency: </w:t>
            </w:r>
            <w:r>
              <w:rPr>
                <w:i/>
              </w:rPr>
              <w:t>[insert account]</w:t>
            </w:r>
            <w:r>
              <w:rPr>
                <w:iCs/>
              </w:rPr>
              <w:t>.</w:t>
            </w:r>
          </w:p>
        </w:tc>
      </w:tr>
      <w:tr w:rsidR="00C0684F" w:rsidTr="00C0684F">
        <w:tc>
          <w:tcPr>
            <w:tcW w:w="1980" w:type="dxa"/>
            <w:tcMar>
              <w:top w:w="85" w:type="dxa"/>
              <w:bottom w:w="142" w:type="dxa"/>
              <w:right w:w="170" w:type="dxa"/>
            </w:tcMar>
          </w:tcPr>
          <w:p w:rsidR="00C0684F" w:rsidRDefault="00C0684F" w:rsidP="00C0684F">
            <w:pPr>
              <w:numPr>
                <w:ilvl w:val="12"/>
                <w:numId w:val="0"/>
              </w:numPr>
              <w:rPr>
                <w:b/>
                <w:bCs/>
              </w:rPr>
            </w:pPr>
            <w:r>
              <w:rPr>
                <w:b/>
                <w:bCs/>
              </w:rPr>
              <w:t>42.1</w:t>
            </w:r>
          </w:p>
        </w:tc>
        <w:tc>
          <w:tcPr>
            <w:tcW w:w="7020" w:type="dxa"/>
            <w:tcMar>
              <w:top w:w="85" w:type="dxa"/>
              <w:bottom w:w="142" w:type="dxa"/>
              <w:right w:w="170" w:type="dxa"/>
            </w:tcMar>
          </w:tcPr>
          <w:p w:rsidR="00C0684F" w:rsidRDefault="00C0684F" w:rsidP="00471F27">
            <w:pPr>
              <w:numPr>
                <w:ilvl w:val="12"/>
                <w:numId w:val="0"/>
              </w:numPr>
              <w:ind w:right="-74"/>
              <w:jc w:val="both"/>
            </w:pPr>
            <w:r w:rsidRPr="0081090B">
              <w:rPr>
                <w:b/>
              </w:rPr>
              <w:t>The interest rate is</w:t>
            </w:r>
            <w:r>
              <w:t xml:space="preserve">: </w:t>
            </w:r>
            <w:r w:rsidR="00471F27">
              <w:rPr>
                <w:i/>
              </w:rPr>
              <w:t>8%</w:t>
            </w:r>
          </w:p>
        </w:tc>
      </w:tr>
      <w:tr w:rsidR="00C0684F" w:rsidTr="00C0684F">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45.1</w:t>
            </w:r>
          </w:p>
          <w:p w:rsidR="00C0684F" w:rsidRDefault="00C0684F" w:rsidP="00C0684F">
            <w:pPr>
              <w:pStyle w:val="Heading6"/>
              <w:ind w:left="0" w:firstLine="0"/>
            </w:pPr>
          </w:p>
        </w:tc>
        <w:tc>
          <w:tcPr>
            <w:tcW w:w="7020" w:type="dxa"/>
            <w:tcMar>
              <w:top w:w="85" w:type="dxa"/>
              <w:bottom w:w="142" w:type="dxa"/>
              <w:right w:w="170" w:type="dxa"/>
            </w:tcMar>
          </w:tcPr>
          <w:p w:rsidR="00C0684F" w:rsidRPr="00D3231E" w:rsidRDefault="00D3231E" w:rsidP="00C0684F">
            <w:pPr>
              <w:numPr>
                <w:ilvl w:val="12"/>
                <w:numId w:val="0"/>
              </w:numPr>
              <w:ind w:right="-72"/>
              <w:jc w:val="both"/>
              <w:rPr>
                <w:i/>
              </w:rPr>
            </w:pPr>
            <w:r w:rsidRPr="00D3231E">
              <w:rPr>
                <w:i/>
              </w:rPr>
              <w:t>[</w:t>
            </w:r>
            <w:r w:rsidR="00C0684F" w:rsidRPr="00D3231E">
              <w:rPr>
                <w:i/>
              </w:rPr>
              <w:t>In contracts with foreign consultants, the Bank requires that the international commercial arbitration in a neutral venue is used.]</w:t>
            </w:r>
          </w:p>
          <w:p w:rsidR="00C0684F" w:rsidRPr="00D3231E" w:rsidRDefault="00C0684F" w:rsidP="00C0684F">
            <w:pPr>
              <w:numPr>
                <w:ilvl w:val="12"/>
                <w:numId w:val="0"/>
              </w:numPr>
              <w:ind w:right="-72"/>
              <w:jc w:val="both"/>
              <w:rPr>
                <w:i/>
              </w:rPr>
            </w:pPr>
          </w:p>
          <w:p w:rsidR="00C0684F" w:rsidRPr="00695435" w:rsidRDefault="00C0684F" w:rsidP="00C0684F">
            <w:pPr>
              <w:numPr>
                <w:ilvl w:val="12"/>
                <w:numId w:val="0"/>
              </w:numPr>
              <w:ind w:right="-72"/>
              <w:jc w:val="both"/>
              <w:rPr>
                <w:b/>
              </w:rPr>
            </w:pPr>
            <w:r w:rsidRPr="00695435">
              <w:rPr>
                <w:b/>
              </w:rPr>
              <w:t>Disputes shall be settled by arbitration in accordance with the following provisions:</w:t>
            </w:r>
          </w:p>
          <w:p w:rsidR="00C0684F" w:rsidRPr="00695435" w:rsidRDefault="00C0684F" w:rsidP="00C0684F">
            <w:pPr>
              <w:numPr>
                <w:ilvl w:val="12"/>
                <w:numId w:val="0"/>
              </w:numPr>
              <w:tabs>
                <w:tab w:val="left" w:pos="540"/>
              </w:tabs>
              <w:spacing w:before="120"/>
              <w:ind w:left="547" w:right="-72" w:hanging="547"/>
              <w:jc w:val="both"/>
            </w:pPr>
            <w:r w:rsidRPr="00695435">
              <w:t>1.</w:t>
            </w:r>
            <w:r w:rsidRPr="00695435">
              <w:tab/>
            </w:r>
            <w:r w:rsidRPr="00695435">
              <w:rPr>
                <w:u w:val="single"/>
              </w:rPr>
              <w:t>Selection of Arbitrators</w:t>
            </w:r>
            <w:r w:rsidRPr="00695435">
              <w:t>.  Each dispute submitted by a Party to arbitration shall be heard by a sole arbitrator or an arbitration panel composed of three (3) arbitrators, in accordance with the following provisions:</w:t>
            </w:r>
          </w:p>
          <w:p w:rsidR="00C0684F" w:rsidRPr="00695435" w:rsidRDefault="00C0684F" w:rsidP="00C0684F">
            <w:pPr>
              <w:numPr>
                <w:ilvl w:val="12"/>
                <w:numId w:val="0"/>
              </w:numPr>
              <w:tabs>
                <w:tab w:val="left" w:pos="1080"/>
              </w:tabs>
              <w:ind w:left="1088" w:right="-74" w:hanging="544"/>
              <w:jc w:val="both"/>
            </w:pPr>
          </w:p>
          <w:p w:rsidR="00C0684F" w:rsidRPr="00695435" w:rsidRDefault="00C0684F" w:rsidP="00C0684F">
            <w:pPr>
              <w:numPr>
                <w:ilvl w:val="12"/>
                <w:numId w:val="0"/>
              </w:numPr>
              <w:tabs>
                <w:tab w:val="left" w:pos="1080"/>
              </w:tabs>
              <w:ind w:left="1088" w:right="-74" w:hanging="530"/>
              <w:jc w:val="both"/>
            </w:pPr>
            <w:r w:rsidRPr="00695435">
              <w:t>(a)</w:t>
            </w:r>
            <w:r w:rsidRPr="00695435">
              <w:tab/>
            </w:r>
            <w:r w:rsidR="00833B43" w:rsidRPr="00AC7AAD">
              <w:rPr>
                <w:rFonts w:eastAsia="Arial Unicode MS"/>
                <w:color w:val="000000"/>
                <w:w w:val="102"/>
                <w:szCs w:val="22"/>
              </w:rPr>
              <w:t xml:space="preserve">The </w:t>
            </w:r>
            <w:r w:rsidR="00833B43">
              <w:rPr>
                <w:rFonts w:eastAsia="Arial Unicode MS"/>
                <w:color w:val="000000"/>
                <w:w w:val="102"/>
                <w:szCs w:val="22"/>
              </w:rPr>
              <w:t xml:space="preserve">Client and the Consultant shall attempt to </w:t>
            </w:r>
            <w:r w:rsidR="00833B43" w:rsidRPr="00AC7AAD">
              <w:rPr>
                <w:rFonts w:eastAsia="Arial Unicode MS"/>
                <w:color w:val="000000"/>
                <w:w w:val="102"/>
                <w:szCs w:val="22"/>
              </w:rPr>
              <w:t>settle</w:t>
            </w:r>
            <w:r w:rsidR="00833B43">
              <w:rPr>
                <w:rFonts w:eastAsia="Arial Unicode MS"/>
                <w:color w:val="000000"/>
                <w:w w:val="102"/>
                <w:szCs w:val="22"/>
              </w:rPr>
              <w:t xml:space="preserve"> </w:t>
            </w:r>
            <w:r w:rsidR="00833B43" w:rsidRPr="00AC7AAD">
              <w:rPr>
                <w:rFonts w:eastAsia="Arial Unicode MS"/>
                <w:color w:val="000000"/>
                <w:w w:val="104"/>
                <w:szCs w:val="22"/>
              </w:rPr>
              <w:t xml:space="preserve">amicably by direct negotiation any disagreement or dispute </w:t>
            </w:r>
            <w:r w:rsidR="00833B43" w:rsidRPr="00AC7AAD">
              <w:rPr>
                <w:rFonts w:eastAsia="Arial Unicode MS"/>
                <w:color w:val="000000"/>
                <w:spacing w:val="-3"/>
                <w:szCs w:val="22"/>
              </w:rPr>
              <w:t>arising between them under or in connection with the Contract</w:t>
            </w:r>
            <w:r w:rsidR="00833B43" w:rsidRPr="00695435">
              <w:t xml:space="preserve"> </w:t>
            </w:r>
            <w:r w:rsidRPr="00695435">
              <w:t>arbitrator for the matter in dispute.</w:t>
            </w:r>
          </w:p>
          <w:p w:rsidR="00C0684F" w:rsidRPr="00695435" w:rsidRDefault="00C0684F" w:rsidP="00C0684F">
            <w:pPr>
              <w:keepNext/>
              <w:numPr>
                <w:ilvl w:val="12"/>
                <w:numId w:val="0"/>
              </w:numPr>
              <w:tabs>
                <w:tab w:val="left" w:pos="1080"/>
              </w:tabs>
              <w:ind w:left="1080" w:right="-72" w:hanging="540"/>
              <w:jc w:val="both"/>
            </w:pPr>
          </w:p>
          <w:p w:rsidR="00C0684F" w:rsidRDefault="00C0684F" w:rsidP="00C0684F">
            <w:pPr>
              <w:numPr>
                <w:ilvl w:val="12"/>
                <w:numId w:val="0"/>
              </w:numPr>
              <w:tabs>
                <w:tab w:val="left" w:pos="1080"/>
              </w:tabs>
              <w:ind w:left="1088" w:right="-74" w:hanging="530"/>
              <w:jc w:val="both"/>
            </w:pPr>
            <w:r w:rsidRPr="00695435">
              <w:t>(b)</w:t>
            </w:r>
            <w:r w:rsidRPr="00695435">
              <w:tab/>
            </w:r>
            <w:r w:rsidR="00833B43" w:rsidRPr="0050661A">
              <w:rPr>
                <w:szCs w:val="22"/>
              </w:rPr>
              <w:t>Any dispute between the Parties as to matters arising pursuant to this Contract which cannot be settled amicably within thirty (30) days after receipt by one Party of the other Party‘s request for such amicable settlement may be referred to Arbitration within 30 days after the expiration of amicable settlement period.</w:t>
            </w:r>
          </w:p>
          <w:p w:rsidR="00C0684F" w:rsidRDefault="00C0684F" w:rsidP="00C0684F">
            <w:pPr>
              <w:numPr>
                <w:ilvl w:val="12"/>
                <w:numId w:val="0"/>
              </w:numPr>
              <w:tabs>
                <w:tab w:val="left" w:pos="1080"/>
              </w:tabs>
              <w:ind w:left="1088" w:right="-74" w:hanging="530"/>
              <w:jc w:val="both"/>
            </w:pPr>
          </w:p>
          <w:p w:rsidR="00C0684F" w:rsidRPr="00695435" w:rsidRDefault="00C0684F" w:rsidP="00833B43">
            <w:pPr>
              <w:keepNext/>
              <w:numPr>
                <w:ilvl w:val="12"/>
                <w:numId w:val="0"/>
              </w:numPr>
              <w:tabs>
                <w:tab w:val="left" w:pos="1080"/>
              </w:tabs>
              <w:ind w:left="1080" w:right="-72" w:hanging="540"/>
              <w:jc w:val="both"/>
            </w:pPr>
            <w:r w:rsidRPr="00695435">
              <w:t>(c)</w:t>
            </w:r>
            <w:r w:rsidRPr="00695435">
              <w:tab/>
            </w:r>
            <w:r w:rsidR="00833B43" w:rsidRPr="00AC7AAD">
              <w:rPr>
                <w:rFonts w:eastAsia="Arial Unicode MS"/>
                <w:color w:val="000000"/>
                <w:spacing w:val="-3"/>
                <w:szCs w:val="22"/>
              </w:rPr>
              <w:t xml:space="preserve">In case of arbitration, the arbitration shall be conducted in </w:t>
            </w:r>
            <w:r w:rsidR="00833B43" w:rsidRPr="00AC7AAD">
              <w:rPr>
                <w:rFonts w:eastAsia="Arial Unicode MS"/>
                <w:color w:val="000000"/>
                <w:w w:val="102"/>
                <w:szCs w:val="22"/>
              </w:rPr>
              <w:t xml:space="preserve">accordance with the arbitration procedures published by </w:t>
            </w:r>
            <w:r w:rsidR="00833B43" w:rsidRPr="00AC7AAD">
              <w:rPr>
                <w:rFonts w:eastAsia="Arial Unicode MS"/>
                <w:color w:val="000000"/>
                <w:w w:val="102"/>
                <w:szCs w:val="22"/>
              </w:rPr>
              <w:lastRenderedPageBreak/>
              <w:t xml:space="preserve">the </w:t>
            </w:r>
            <w:r w:rsidR="00833B43" w:rsidRPr="00AC7AAD">
              <w:rPr>
                <w:rFonts w:eastAsia="Arial Unicode MS"/>
                <w:color w:val="000000"/>
                <w:spacing w:val="-3"/>
                <w:szCs w:val="22"/>
              </w:rPr>
              <w:t xml:space="preserve">Nepal Council of Arbitration (NEPCA) at the place given in the SCC. </w:t>
            </w:r>
          </w:p>
        </w:tc>
      </w:tr>
      <w:tr w:rsidR="00C0684F" w:rsidTr="00C0684F">
        <w:tc>
          <w:tcPr>
            <w:tcW w:w="1980" w:type="dxa"/>
            <w:tcMar>
              <w:top w:w="85" w:type="dxa"/>
              <w:bottom w:w="142" w:type="dxa"/>
              <w:right w:w="170" w:type="dxa"/>
            </w:tcMar>
          </w:tcPr>
          <w:p w:rsidR="00C0684F" w:rsidRDefault="00C0684F" w:rsidP="00C0684F">
            <w:pPr>
              <w:pStyle w:val="Heading6"/>
              <w:ind w:left="0" w:firstLine="0"/>
            </w:pPr>
          </w:p>
        </w:tc>
        <w:tc>
          <w:tcPr>
            <w:tcW w:w="7020" w:type="dxa"/>
            <w:tcMar>
              <w:top w:w="85" w:type="dxa"/>
              <w:bottom w:w="142" w:type="dxa"/>
              <w:right w:w="170" w:type="dxa"/>
            </w:tcMar>
          </w:tcPr>
          <w:p w:rsidR="00833B43" w:rsidRPr="00695435" w:rsidRDefault="00C0684F" w:rsidP="00833B43">
            <w:pPr>
              <w:keepNext/>
              <w:numPr>
                <w:ilvl w:val="12"/>
                <w:numId w:val="0"/>
              </w:numPr>
              <w:tabs>
                <w:tab w:val="left" w:pos="540"/>
              </w:tabs>
              <w:ind w:left="540" w:right="-72" w:hanging="540"/>
              <w:jc w:val="both"/>
            </w:pPr>
            <w:r w:rsidRPr="00695435">
              <w:t>2.</w:t>
            </w:r>
            <w:r w:rsidRPr="00695435">
              <w:tab/>
            </w:r>
          </w:p>
          <w:p w:rsidR="00C0684F" w:rsidRPr="00695435" w:rsidRDefault="00C0684F" w:rsidP="00C0684F">
            <w:pPr>
              <w:numPr>
                <w:ilvl w:val="12"/>
                <w:numId w:val="0"/>
              </w:numPr>
              <w:tabs>
                <w:tab w:val="left" w:pos="1080"/>
              </w:tabs>
              <w:ind w:left="1080" w:right="-72" w:hanging="540"/>
              <w:jc w:val="both"/>
            </w:pPr>
          </w:p>
        </w:tc>
      </w:tr>
      <w:tr w:rsidR="00C0684F" w:rsidRPr="00695435" w:rsidTr="00C0684F">
        <w:tc>
          <w:tcPr>
            <w:tcW w:w="1980" w:type="dxa"/>
            <w:tcMar>
              <w:top w:w="85" w:type="dxa"/>
              <w:bottom w:w="142" w:type="dxa"/>
              <w:right w:w="170" w:type="dxa"/>
            </w:tcMar>
          </w:tcPr>
          <w:p w:rsidR="00C0684F" w:rsidRPr="00695435" w:rsidRDefault="00C0684F" w:rsidP="00C0684F">
            <w:pPr>
              <w:pStyle w:val="Heading6"/>
              <w:ind w:left="0" w:firstLine="0"/>
            </w:pPr>
          </w:p>
        </w:tc>
        <w:tc>
          <w:tcPr>
            <w:tcW w:w="7020" w:type="dxa"/>
            <w:tcMar>
              <w:top w:w="85" w:type="dxa"/>
              <w:bottom w:w="142" w:type="dxa"/>
              <w:right w:w="170" w:type="dxa"/>
            </w:tcMar>
          </w:tcPr>
          <w:p w:rsidR="00C0684F" w:rsidRPr="00695435" w:rsidRDefault="00C0684F" w:rsidP="00C0684F">
            <w:pPr>
              <w:numPr>
                <w:ilvl w:val="12"/>
                <w:numId w:val="0"/>
              </w:numPr>
              <w:tabs>
                <w:tab w:val="left" w:pos="540"/>
              </w:tabs>
              <w:ind w:left="540" w:right="-72" w:hanging="540"/>
              <w:jc w:val="both"/>
            </w:pPr>
            <w:r w:rsidRPr="00695435">
              <w:t>5.</w:t>
            </w:r>
            <w:r w:rsidRPr="00695435">
              <w:tab/>
            </w:r>
            <w:r w:rsidRPr="00695435">
              <w:rPr>
                <w:u w:val="single"/>
              </w:rPr>
              <w:t>Miscellaneous</w:t>
            </w:r>
            <w:r w:rsidRPr="00695435">
              <w:t>.  In any arbitration proceeding hereunder:</w:t>
            </w:r>
          </w:p>
          <w:p w:rsidR="00C0684F" w:rsidRPr="00695435" w:rsidRDefault="00C0684F" w:rsidP="00C0684F">
            <w:pPr>
              <w:pStyle w:val="BodyText"/>
              <w:numPr>
                <w:ilvl w:val="12"/>
                <w:numId w:val="0"/>
              </w:numPr>
              <w:spacing w:after="0"/>
            </w:pPr>
          </w:p>
          <w:p w:rsidR="00C0684F" w:rsidRPr="00695435" w:rsidRDefault="00C0684F" w:rsidP="00C0684F">
            <w:pPr>
              <w:numPr>
                <w:ilvl w:val="12"/>
                <w:numId w:val="0"/>
              </w:numPr>
              <w:tabs>
                <w:tab w:val="left" w:pos="1080"/>
              </w:tabs>
              <w:ind w:left="1080" w:right="-72" w:hanging="540"/>
              <w:jc w:val="both"/>
            </w:pPr>
            <w:r w:rsidRPr="00695435">
              <w:t>(a)</w:t>
            </w:r>
            <w:r w:rsidRPr="00695435">
              <w:tab/>
              <w:t xml:space="preserve">proceedings shall, unless otherwise agreed by the Parties, be held in </w:t>
            </w:r>
            <w:r w:rsidRPr="00695435">
              <w:rPr>
                <w:i/>
              </w:rPr>
              <w:t>[select a country which is neither the Client’s country nor the Consultant’s country]</w:t>
            </w:r>
            <w:r w:rsidRPr="00695435">
              <w:t>;</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t>(b)</w:t>
            </w:r>
            <w:r w:rsidRPr="00695435">
              <w:tab/>
              <w:t xml:space="preserve">the </w:t>
            </w:r>
            <w:r w:rsidRPr="00695435">
              <w:rPr>
                <w:i/>
              </w:rPr>
              <w:t>[type of language]</w:t>
            </w:r>
            <w:r w:rsidRPr="00695435">
              <w:t xml:space="preserve"> language shall be the official language for all purposes; and</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20"/>
              <w:jc w:val="both"/>
              <w:rPr>
                <w:i/>
                <w:iCs/>
                <w:strike/>
              </w:rPr>
            </w:pPr>
            <w:r w:rsidRPr="00695435">
              <w:t>(c)</w:t>
            </w:r>
            <w:r w:rsidRPr="00695435">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rsidR="00C0684F" w:rsidRPr="00695435" w:rsidRDefault="00C0684F" w:rsidP="00C0684F">
      <w:pPr>
        <w:jc w:val="center"/>
      </w:pPr>
    </w:p>
    <w:p w:rsidR="00C0684F" w:rsidRPr="00695435" w:rsidRDefault="00C0684F" w:rsidP="00C0684F">
      <w:pPr>
        <w:pStyle w:val="BankNormal"/>
        <w:spacing w:after="0"/>
        <w:rPr>
          <w:szCs w:val="24"/>
          <w:lang w:val="en-GB" w:eastAsia="it-IT"/>
        </w:rPr>
        <w:sectPr w:rsidR="00C0684F" w:rsidRPr="00695435" w:rsidSect="00C0684F">
          <w:headerReference w:type="even" r:id="rId74"/>
          <w:headerReference w:type="default" r:id="rId75"/>
          <w:headerReference w:type="first" r:id="rId76"/>
          <w:type w:val="oddPage"/>
          <w:pgSz w:w="12242" w:h="15842" w:code="1"/>
          <w:pgMar w:top="1440" w:right="1440" w:bottom="1440" w:left="1800" w:header="720" w:footer="720" w:gutter="0"/>
          <w:paperSrc w:first="15" w:other="15"/>
          <w:cols w:space="708"/>
          <w:titlePg/>
          <w:docGrid w:linePitch="360"/>
        </w:sectPr>
      </w:pPr>
    </w:p>
    <w:p w:rsidR="00C0684F" w:rsidRPr="00695435" w:rsidRDefault="00C0684F" w:rsidP="009A25E9">
      <w:pPr>
        <w:pStyle w:val="Heading1"/>
        <w:numPr>
          <w:ilvl w:val="0"/>
          <w:numId w:val="25"/>
        </w:numPr>
      </w:pPr>
      <w:bookmarkStart w:id="174" w:name="_Toc299534185"/>
      <w:bookmarkStart w:id="175" w:name="_Toc300749308"/>
      <w:r w:rsidRPr="00695435">
        <w:lastRenderedPageBreak/>
        <w:t>Appendices</w:t>
      </w:r>
      <w:bookmarkEnd w:id="174"/>
      <w:bookmarkEnd w:id="175"/>
    </w:p>
    <w:p w:rsidR="00C0684F" w:rsidRPr="00695435" w:rsidRDefault="00C0684F" w:rsidP="00C0684F">
      <w:pPr>
        <w:pStyle w:val="A1-Heading2"/>
        <w:numPr>
          <w:ilvl w:val="0"/>
          <w:numId w:val="0"/>
        </w:numPr>
        <w:ind w:left="360"/>
      </w:pPr>
      <w:bookmarkStart w:id="176" w:name="_Toc299534186"/>
      <w:bookmarkStart w:id="177" w:name="_Toc300749309"/>
      <w:r w:rsidRPr="00695435">
        <w:t>Appendix A – Terms of Reference</w:t>
      </w:r>
      <w:bookmarkEnd w:id="176"/>
      <w:bookmarkEnd w:id="177"/>
    </w:p>
    <w:p w:rsidR="00C0684F" w:rsidRPr="00695435" w:rsidRDefault="00C0684F" w:rsidP="00C0684F">
      <w:pPr>
        <w:keepNext/>
        <w:numPr>
          <w:ilvl w:val="12"/>
          <w:numId w:val="0"/>
        </w:numPr>
      </w:pPr>
    </w:p>
    <w:p w:rsidR="00C0684F" w:rsidRPr="00D3231E" w:rsidRDefault="00C0684F" w:rsidP="00C0684F">
      <w:pPr>
        <w:numPr>
          <w:ilvl w:val="12"/>
          <w:numId w:val="0"/>
        </w:numPr>
        <w:jc w:val="both"/>
        <w:rPr>
          <w:b/>
          <w:bCs/>
          <w:i/>
        </w:rPr>
      </w:pPr>
      <w:r w:rsidRPr="00D3231E">
        <w:rPr>
          <w:bCs/>
          <w:i/>
        </w:rPr>
        <w:t>[</w:t>
      </w:r>
      <w:r w:rsidRPr="00D3231E">
        <w:rPr>
          <w:i/>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rsidR="00C0684F" w:rsidRPr="00D3231E" w:rsidRDefault="00C0684F" w:rsidP="00C0684F">
      <w:pPr>
        <w:numPr>
          <w:ilvl w:val="12"/>
          <w:numId w:val="0"/>
        </w:numPr>
        <w:jc w:val="both"/>
        <w:rPr>
          <w:i/>
        </w:rPr>
      </w:pPr>
    </w:p>
    <w:p w:rsidR="00C0684F" w:rsidRPr="00D3231E" w:rsidRDefault="00C0684F" w:rsidP="00C0684F">
      <w:pPr>
        <w:numPr>
          <w:ilvl w:val="12"/>
          <w:numId w:val="0"/>
        </w:numPr>
        <w:jc w:val="both"/>
        <w:rPr>
          <w:i/>
        </w:rPr>
      </w:pPr>
      <w:r w:rsidRPr="00D3231E">
        <w:rPr>
          <w:i/>
        </w:rPr>
        <w:t>Insert the text based on the Section 7 (Terms of Reference) of the ITC in the RFP and modified based on the Forms TECH-1 through TECH-5 of the Consultant’s Proposal. Highlight the changes to Section 7 of the RFP]</w:t>
      </w:r>
    </w:p>
    <w:p w:rsidR="00C0684F" w:rsidRDefault="00C0684F" w:rsidP="00C0684F">
      <w:pPr>
        <w:numPr>
          <w:ilvl w:val="12"/>
          <w:numId w:val="0"/>
        </w:numPr>
        <w:jc w:val="both"/>
        <w:rPr>
          <w:color w:val="1F497D" w:themeColor="text2"/>
        </w:rPr>
      </w:pPr>
    </w:p>
    <w:p w:rsidR="00C0684F" w:rsidRPr="00695435" w:rsidRDefault="00C0684F" w:rsidP="00C0684F">
      <w:pPr>
        <w:numPr>
          <w:ilvl w:val="12"/>
          <w:numId w:val="0"/>
        </w:numPr>
      </w:pPr>
      <w:r>
        <w:t>………………………………………………………………………………………………</w:t>
      </w:r>
    </w:p>
    <w:p w:rsidR="00C0684F" w:rsidRPr="00695435" w:rsidRDefault="00C0684F" w:rsidP="00C0684F">
      <w:pPr>
        <w:numPr>
          <w:ilvl w:val="12"/>
          <w:numId w:val="0"/>
        </w:numPr>
      </w:pPr>
    </w:p>
    <w:p w:rsidR="00C0684F" w:rsidRPr="00695435" w:rsidRDefault="00C0684F" w:rsidP="00C0684F">
      <w:pPr>
        <w:numPr>
          <w:ilvl w:val="12"/>
          <w:numId w:val="0"/>
        </w:numPr>
      </w:pPr>
    </w:p>
    <w:p w:rsidR="00C0684F" w:rsidRPr="00695435" w:rsidRDefault="00C0684F" w:rsidP="00C0684F">
      <w:pPr>
        <w:pStyle w:val="A1-Heading2"/>
        <w:numPr>
          <w:ilvl w:val="0"/>
          <w:numId w:val="0"/>
        </w:numPr>
        <w:ind w:left="360"/>
      </w:pPr>
      <w:bookmarkStart w:id="178" w:name="_Toc299534187"/>
      <w:bookmarkStart w:id="179" w:name="_Toc300749310"/>
      <w:r w:rsidRPr="00695435">
        <w:t xml:space="preserve">Appendix </w:t>
      </w:r>
      <w:r>
        <w:t>B</w:t>
      </w:r>
      <w:r w:rsidRPr="00695435">
        <w:t xml:space="preserve"> - </w:t>
      </w:r>
      <w:smartTag w:uri="urn:schemas-microsoft-com:office:smarttags" w:element="stockticker">
        <w:r w:rsidRPr="00695435">
          <w:t>Key</w:t>
        </w:r>
      </w:smartTag>
      <w:r w:rsidRPr="00695435">
        <w:t xml:space="preserve"> Experts</w:t>
      </w:r>
      <w:bookmarkEnd w:id="178"/>
      <w:bookmarkEnd w:id="179"/>
    </w:p>
    <w:p w:rsidR="00C0684F" w:rsidRPr="00695435" w:rsidRDefault="00C0684F" w:rsidP="00C0684F">
      <w:pPr>
        <w:pStyle w:val="BankNormal"/>
        <w:keepNext/>
        <w:numPr>
          <w:ilvl w:val="12"/>
          <w:numId w:val="0"/>
        </w:numPr>
        <w:spacing w:after="0"/>
        <w:rPr>
          <w:szCs w:val="24"/>
          <w:lang w:val="en-GB" w:eastAsia="it-IT"/>
        </w:rPr>
      </w:pPr>
    </w:p>
    <w:p w:rsidR="00C0684F" w:rsidRPr="00D3231E" w:rsidRDefault="00C0684F" w:rsidP="00C0684F">
      <w:pPr>
        <w:numPr>
          <w:ilvl w:val="12"/>
          <w:numId w:val="0"/>
        </w:numPr>
        <w:jc w:val="both"/>
        <w:rPr>
          <w:i/>
        </w:rPr>
      </w:pPr>
      <w:r w:rsidRPr="00D3231E">
        <w:rPr>
          <w:i/>
          <w:lang w:val="en-GB"/>
        </w:rPr>
        <w:t>[</w:t>
      </w:r>
      <w:r w:rsidRPr="00D3231E">
        <w:rPr>
          <w:i/>
        </w:rPr>
        <w:t>Insert a table based on Form TECH-6 of the Consultant’s Technical Proposal and finalized at the Contract’s negotiations. Attach the CVs (updated and signed by the respective Key Experts) demonstrating the qualifications of Key Experts.]</w:t>
      </w:r>
    </w:p>
    <w:p w:rsidR="00C0684F" w:rsidRPr="00852D8D" w:rsidRDefault="00C0684F" w:rsidP="00C0684F">
      <w:pPr>
        <w:pStyle w:val="BankNormal"/>
        <w:numPr>
          <w:ilvl w:val="12"/>
          <w:numId w:val="0"/>
        </w:numPr>
        <w:spacing w:after="0"/>
        <w:rPr>
          <w:iCs/>
          <w:color w:val="1F497D" w:themeColor="text2"/>
          <w:szCs w:val="24"/>
        </w:rPr>
      </w:pPr>
    </w:p>
    <w:p w:rsidR="00C0684F" w:rsidRPr="00852D8D" w:rsidRDefault="00C0684F" w:rsidP="00C0684F">
      <w:pPr>
        <w:numPr>
          <w:ilvl w:val="12"/>
          <w:numId w:val="0"/>
        </w:numPr>
        <w:rPr>
          <w:color w:val="1F497D" w:themeColor="text2"/>
        </w:rPr>
      </w:pPr>
    </w:p>
    <w:p w:rsidR="00C0684F" w:rsidRDefault="00C0684F" w:rsidP="00C0684F">
      <w:pPr>
        <w:numPr>
          <w:ilvl w:val="12"/>
          <w:numId w:val="0"/>
        </w:numPr>
        <w:rPr>
          <w:color w:val="1F497D" w:themeColor="text2"/>
          <w:spacing w:val="-3"/>
        </w:rPr>
      </w:pPr>
      <w:r>
        <w:rPr>
          <w:color w:val="1F497D" w:themeColor="text2"/>
          <w:spacing w:val="-3"/>
        </w:rPr>
        <w:t>……………………………………………………………………………………………………</w:t>
      </w:r>
    </w:p>
    <w:p w:rsidR="00C0684F" w:rsidRDefault="00C0684F" w:rsidP="00C0684F">
      <w:pPr>
        <w:numPr>
          <w:ilvl w:val="12"/>
          <w:numId w:val="0"/>
        </w:numPr>
        <w:rPr>
          <w:spacing w:val="-3"/>
        </w:rPr>
      </w:pPr>
    </w:p>
    <w:p w:rsidR="00C0684F" w:rsidRDefault="00C0684F" w:rsidP="00C0684F">
      <w:pPr>
        <w:numPr>
          <w:ilvl w:val="12"/>
          <w:numId w:val="0"/>
        </w:numPr>
        <w:rPr>
          <w:spacing w:val="-3"/>
        </w:rPr>
      </w:pPr>
    </w:p>
    <w:p w:rsidR="00C0684F" w:rsidRPr="00695435" w:rsidRDefault="00C0684F" w:rsidP="00C0684F">
      <w:pPr>
        <w:pStyle w:val="A1-Heading2"/>
        <w:numPr>
          <w:ilvl w:val="0"/>
          <w:numId w:val="0"/>
        </w:numPr>
        <w:ind w:left="360"/>
      </w:pPr>
      <w:bookmarkStart w:id="180" w:name="_Toc299534188"/>
      <w:bookmarkStart w:id="181" w:name="_Toc300749311"/>
      <w:r w:rsidRPr="00695435">
        <w:t xml:space="preserve">Appendix </w:t>
      </w:r>
      <w:r>
        <w:t>C</w:t>
      </w:r>
      <w:r w:rsidRPr="00695435">
        <w:t xml:space="preserve"> – </w:t>
      </w:r>
      <w:bookmarkEnd w:id="180"/>
      <w:r>
        <w:t>Breakdown of Contract Price</w:t>
      </w:r>
      <w:bookmarkEnd w:id="181"/>
    </w:p>
    <w:p w:rsidR="00C0684F" w:rsidRDefault="00C0684F" w:rsidP="00C0684F">
      <w:pPr>
        <w:numPr>
          <w:ilvl w:val="12"/>
          <w:numId w:val="0"/>
        </w:numPr>
        <w:tabs>
          <w:tab w:val="left" w:pos="1440"/>
        </w:tabs>
        <w:jc w:val="both"/>
        <w:rPr>
          <w:spacing w:val="-3"/>
        </w:rPr>
      </w:pPr>
    </w:p>
    <w:p w:rsidR="00C0684F" w:rsidRPr="00D3231E" w:rsidRDefault="00D3231E" w:rsidP="00C0684F">
      <w:pPr>
        <w:numPr>
          <w:ilvl w:val="12"/>
          <w:numId w:val="0"/>
        </w:numPr>
        <w:tabs>
          <w:tab w:val="left" w:pos="1440"/>
        </w:tabs>
        <w:jc w:val="both"/>
        <w:rPr>
          <w:i/>
          <w:spacing w:val="-3"/>
        </w:rPr>
      </w:pPr>
      <w:r w:rsidRPr="00D3231E">
        <w:rPr>
          <w:i/>
          <w:spacing w:val="-3"/>
        </w:rPr>
        <w:t>[</w:t>
      </w:r>
      <w:r w:rsidR="00C0684F" w:rsidRPr="00D3231E">
        <w:rPr>
          <w:i/>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D3231E">
        <w:rPr>
          <w:i/>
          <w:spacing w:val="-3"/>
        </w:rPr>
        <w:t>]</w:t>
      </w:r>
    </w:p>
    <w:p w:rsidR="00C0684F" w:rsidRPr="00695435" w:rsidRDefault="00C0684F" w:rsidP="00C0684F">
      <w:pPr>
        <w:numPr>
          <w:ilvl w:val="12"/>
          <w:numId w:val="0"/>
        </w:numPr>
        <w:tabs>
          <w:tab w:val="left" w:pos="1440"/>
        </w:tabs>
        <w:ind w:left="720" w:hanging="720"/>
        <w:jc w:val="both"/>
        <w:rPr>
          <w:spacing w:val="-3"/>
        </w:rPr>
      </w:pPr>
    </w:p>
    <w:p w:rsidR="00C0684F" w:rsidRPr="00695435" w:rsidRDefault="00C0684F" w:rsidP="00C0684F">
      <w:pPr>
        <w:numPr>
          <w:ilvl w:val="12"/>
          <w:numId w:val="0"/>
        </w:numPr>
        <w:ind w:right="-72"/>
        <w:jc w:val="both"/>
        <w:rPr>
          <w:bCs/>
          <w:i/>
        </w:rPr>
      </w:pPr>
      <w:r w:rsidRPr="00695435">
        <w:rPr>
          <w:bCs/>
          <w:i/>
        </w:rPr>
        <w:t>When the Consultant has been selected under Qual</w:t>
      </w:r>
      <w:r>
        <w:rPr>
          <w:bCs/>
          <w:i/>
        </w:rPr>
        <w:t xml:space="preserve">ity-Based Selection method, also </w:t>
      </w:r>
      <w:r w:rsidRPr="00695435">
        <w:rPr>
          <w:bCs/>
          <w:i/>
        </w:rPr>
        <w:t>add the following:</w:t>
      </w:r>
    </w:p>
    <w:p w:rsidR="00C0684F" w:rsidRPr="00695435" w:rsidRDefault="00C0684F" w:rsidP="00C0684F">
      <w:pPr>
        <w:numPr>
          <w:ilvl w:val="12"/>
          <w:numId w:val="0"/>
        </w:numPr>
        <w:ind w:right="-72"/>
        <w:jc w:val="both"/>
        <w:rPr>
          <w:bCs/>
          <w:i/>
        </w:rPr>
      </w:pPr>
    </w:p>
    <w:p w:rsidR="00C0684F" w:rsidRPr="00D3231E" w:rsidRDefault="00C0684F" w:rsidP="00C0684F">
      <w:pPr>
        <w:numPr>
          <w:ilvl w:val="12"/>
          <w:numId w:val="0"/>
        </w:numPr>
        <w:ind w:left="720" w:right="-72"/>
        <w:jc w:val="both"/>
      </w:pPr>
      <w:r w:rsidRPr="00695435">
        <w:rPr>
          <w:i/>
        </w:rPr>
        <w:t>“</w:t>
      </w:r>
      <w:r w:rsidRPr="00D3231E">
        <w:t>The agreed remuneration rates shall be stated in the attached Model Form I. This form shall be prepared on the basis of Appendix A to Form FIN-3 of the RFP “Consultants’ Representations regarding Costs and Charges” submitted by the Consultant to the Client prior to the Contract’s negotiations.</w:t>
      </w:r>
    </w:p>
    <w:p w:rsidR="00C0684F" w:rsidRPr="00D3231E" w:rsidRDefault="00C0684F" w:rsidP="00C0684F">
      <w:pPr>
        <w:numPr>
          <w:ilvl w:val="12"/>
          <w:numId w:val="0"/>
        </w:numPr>
        <w:ind w:left="720" w:right="-72"/>
        <w:jc w:val="both"/>
      </w:pPr>
    </w:p>
    <w:p w:rsidR="00C0684F" w:rsidRDefault="00C0684F" w:rsidP="00C0684F">
      <w:pPr>
        <w:numPr>
          <w:ilvl w:val="12"/>
          <w:numId w:val="0"/>
        </w:numPr>
        <w:ind w:left="720" w:right="-72"/>
        <w:jc w:val="both"/>
        <w:rPr>
          <w:i/>
        </w:rPr>
      </w:pPr>
      <w:r w:rsidRPr="00D3231E">
        <w:t xml:space="preserve"> Should these representations be found by the Client (either through inspections or audits pursuant to Clause GCC 25.2 or through other means) to be materially </w:t>
      </w:r>
      <w:r w:rsidRPr="00D3231E">
        <w:lastRenderedPageBreak/>
        <w:t>incomplete or 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45.1(d) of this Contract</w:t>
      </w:r>
      <w:r w:rsidRPr="00695435">
        <w:rPr>
          <w:i/>
        </w:rPr>
        <w:t>.”]</w:t>
      </w:r>
    </w:p>
    <w:p w:rsidR="00C0684F" w:rsidRDefault="00C0684F" w:rsidP="00C0684F">
      <w:pPr>
        <w:numPr>
          <w:ilvl w:val="12"/>
          <w:numId w:val="0"/>
        </w:numPr>
        <w:ind w:left="720" w:right="-72"/>
        <w:jc w:val="both"/>
        <w:rPr>
          <w:i/>
        </w:rPr>
      </w:pPr>
    </w:p>
    <w:p w:rsidR="00C0684F" w:rsidRPr="00B2494D" w:rsidRDefault="00C0684F" w:rsidP="00C0684F">
      <w:pPr>
        <w:numPr>
          <w:ilvl w:val="12"/>
          <w:numId w:val="0"/>
        </w:numPr>
        <w:ind w:left="720" w:right="-72"/>
        <w:jc w:val="both"/>
        <w:rPr>
          <w:i/>
          <w:color w:val="FF0000"/>
          <w:spacing w:val="-3"/>
        </w:rPr>
        <w:sectPr w:rsidR="00C0684F" w:rsidRPr="00B2494D" w:rsidSect="00C0684F">
          <w:headerReference w:type="even" r:id="rId77"/>
          <w:headerReference w:type="default" r:id="rId78"/>
          <w:footerReference w:type="default" r:id="rId79"/>
          <w:headerReference w:type="first" r:id="rId80"/>
          <w:type w:val="oddPage"/>
          <w:pgSz w:w="12242" w:h="15842" w:code="1"/>
          <w:pgMar w:top="1440" w:right="1440" w:bottom="1440" w:left="1728" w:header="720" w:footer="720" w:gutter="0"/>
          <w:paperSrc w:first="15" w:other="15"/>
          <w:cols w:space="708"/>
          <w:titlePg/>
          <w:docGrid w:linePitch="360"/>
        </w:sectPr>
      </w:pPr>
    </w:p>
    <w:p w:rsidR="00C0684F" w:rsidRPr="00D3231E" w:rsidRDefault="00C0684F" w:rsidP="00C0684F">
      <w:pPr>
        <w:numPr>
          <w:ilvl w:val="12"/>
          <w:numId w:val="0"/>
        </w:numPr>
        <w:ind w:right="720"/>
        <w:jc w:val="center"/>
        <w:rPr>
          <w:b/>
          <w:spacing w:val="-3"/>
        </w:rPr>
      </w:pPr>
      <w:r w:rsidRPr="00D3231E">
        <w:rPr>
          <w:b/>
          <w:spacing w:val="-3"/>
        </w:rPr>
        <w:lastRenderedPageBreak/>
        <w:t>Model Form I</w:t>
      </w:r>
    </w:p>
    <w:p w:rsidR="00C0684F" w:rsidRPr="00D3231E" w:rsidRDefault="00C0684F" w:rsidP="00C0684F">
      <w:pPr>
        <w:numPr>
          <w:ilvl w:val="12"/>
          <w:numId w:val="0"/>
        </w:numPr>
        <w:ind w:right="720"/>
        <w:jc w:val="center"/>
        <w:rPr>
          <w:b/>
          <w:spacing w:val="-3"/>
        </w:rPr>
      </w:pPr>
      <w:r w:rsidRPr="00D3231E">
        <w:rPr>
          <w:b/>
          <w:spacing w:val="-3"/>
        </w:rPr>
        <w:t xml:space="preserve">Breakdown of Agreed Fixed Rates in </w:t>
      </w:r>
      <w:r w:rsidRPr="00D3231E">
        <w:rPr>
          <w:b/>
        </w:rPr>
        <w:t>Consultant’s</w:t>
      </w:r>
      <w:r w:rsidRPr="00D3231E">
        <w:rPr>
          <w:b/>
          <w:spacing w:val="-3"/>
        </w:rPr>
        <w:t xml:space="preserve"> Contract</w:t>
      </w:r>
    </w:p>
    <w:p w:rsidR="00C0684F" w:rsidRPr="00D3231E" w:rsidRDefault="00C0684F" w:rsidP="00C0684F">
      <w:pPr>
        <w:numPr>
          <w:ilvl w:val="12"/>
          <w:numId w:val="0"/>
        </w:numPr>
        <w:ind w:right="720"/>
        <w:rPr>
          <w:spacing w:val="-3"/>
        </w:rPr>
      </w:pPr>
    </w:p>
    <w:p w:rsidR="00C0684F" w:rsidRPr="00D3231E" w:rsidRDefault="00C0684F" w:rsidP="00C0684F">
      <w:pPr>
        <w:numPr>
          <w:ilvl w:val="12"/>
          <w:numId w:val="0"/>
        </w:numPr>
        <w:ind w:right="720"/>
        <w:rPr>
          <w:spacing w:val="-3"/>
        </w:rPr>
      </w:pPr>
      <w:r w:rsidRPr="00D3231E">
        <w:rPr>
          <w:spacing w:val="-3"/>
        </w:rPr>
        <w:t>We hereby confirm that we have agreed to pay to the Experts listed, who will be involved in performing the Services, the basic fees and away from the home office allowances (if applicable) indicated below:</w:t>
      </w:r>
    </w:p>
    <w:p w:rsidR="00C0684F" w:rsidRPr="00D3231E" w:rsidRDefault="00C0684F" w:rsidP="00C0684F">
      <w:pPr>
        <w:numPr>
          <w:ilvl w:val="12"/>
          <w:numId w:val="0"/>
        </w:numPr>
        <w:ind w:right="720"/>
        <w:rPr>
          <w:spacing w:val="-3"/>
        </w:rPr>
      </w:pPr>
    </w:p>
    <w:p w:rsidR="00C0684F" w:rsidRPr="00D3231E" w:rsidRDefault="00C0684F" w:rsidP="00C0684F">
      <w:pPr>
        <w:numPr>
          <w:ilvl w:val="12"/>
          <w:numId w:val="0"/>
        </w:numPr>
        <w:ind w:right="720"/>
        <w:jc w:val="center"/>
        <w:rPr>
          <w:spacing w:val="-2"/>
        </w:rPr>
      </w:pPr>
      <w:r w:rsidRPr="00D3231E">
        <w:rPr>
          <w:spacing w:val="-2"/>
        </w:rPr>
        <w:t>(Expressed in [insert name of currency])*</w:t>
      </w:r>
    </w:p>
    <w:p w:rsidR="00C0684F" w:rsidRPr="00D3231E" w:rsidRDefault="00C0684F" w:rsidP="00C0684F">
      <w:pPr>
        <w:pStyle w:val="BankNormal"/>
        <w:numPr>
          <w:ilvl w:val="12"/>
          <w:numId w:val="0"/>
        </w:numPr>
        <w:spacing w:after="0" w:line="120" w:lineRule="exact"/>
        <w:rPr>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tblPr>
      <w:tblGrid>
        <w:gridCol w:w="1247"/>
        <w:gridCol w:w="1247"/>
        <w:gridCol w:w="1588"/>
        <w:gridCol w:w="964"/>
        <w:gridCol w:w="964"/>
        <w:gridCol w:w="964"/>
        <w:gridCol w:w="851"/>
        <w:gridCol w:w="1304"/>
        <w:gridCol w:w="1701"/>
        <w:gridCol w:w="1701"/>
      </w:tblGrid>
      <w:tr w:rsidR="00C0684F" w:rsidRPr="00D3231E" w:rsidTr="00C0684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ind w:right="-83"/>
              <w:jc w:val="center"/>
              <w:rPr>
                <w:spacing w:val="-2"/>
                <w:sz w:val="20"/>
              </w:rPr>
            </w:pPr>
            <w:r w:rsidRPr="00D3231E">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7</w:t>
            </w:r>
          </w:p>
        </w:tc>
        <w:tc>
          <w:tcPr>
            <w:tcW w:w="1701" w:type="dxa"/>
            <w:tcBorders>
              <w:top w:val="double" w:sz="4"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8</w:t>
            </w:r>
          </w:p>
        </w:tc>
      </w:tr>
      <w:tr w:rsidR="00C0684F" w:rsidRPr="00D3231E" w:rsidTr="00C0684F">
        <w:trPr>
          <w:trHeight w:val="907"/>
          <w:jc w:val="center"/>
        </w:trPr>
        <w:tc>
          <w:tcPr>
            <w:tcW w:w="1247" w:type="dxa"/>
            <w:tcBorders>
              <w:top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Social Charges</w:t>
            </w:r>
            <w:r w:rsidRPr="00D3231E">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ind w:right="-83"/>
              <w:jc w:val="center"/>
              <w:rPr>
                <w:spacing w:val="-2"/>
                <w:sz w:val="20"/>
              </w:rPr>
            </w:pPr>
            <w:r w:rsidRPr="00D3231E">
              <w:rPr>
                <w:spacing w:val="-2"/>
                <w:sz w:val="20"/>
              </w:rPr>
              <w:t>Overhead</w:t>
            </w:r>
            <w:r w:rsidRPr="00D3231E">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Profit</w:t>
            </w:r>
            <w:r w:rsidRPr="00D3231E">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Agreed Fixed Rate per Working Month/Day/Hour</w:t>
            </w:r>
            <w:r w:rsidRPr="00D3231E">
              <w:rPr>
                <w:spacing w:val="-2"/>
                <w:vertAlign w:val="superscript"/>
              </w:rPr>
              <w:t>1</w:t>
            </w:r>
          </w:p>
        </w:tc>
      </w:tr>
      <w:tr w:rsidR="00C0684F" w:rsidRPr="00D3231E" w:rsidTr="00C0684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p>
        </w:tc>
      </w:tr>
      <w:tr w:rsidR="00C0684F" w:rsidRPr="00D3231E"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p>
        </w:tc>
      </w:tr>
      <w:tr w:rsidR="00C0684F" w:rsidRPr="00D3231E" w:rsidTr="00C0684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p>
        </w:tc>
      </w:tr>
      <w:tr w:rsidR="00C0684F" w:rsidRPr="00D3231E"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rPr>
            </w:pPr>
          </w:p>
        </w:tc>
      </w:tr>
    </w:tbl>
    <w:p w:rsidR="00C0684F" w:rsidRPr="00D3231E" w:rsidRDefault="00C0684F" w:rsidP="00C0684F">
      <w:pPr>
        <w:numPr>
          <w:ilvl w:val="12"/>
          <w:numId w:val="0"/>
        </w:numPr>
        <w:spacing w:line="120" w:lineRule="exact"/>
        <w:rPr>
          <w:spacing w:val="-3"/>
        </w:rPr>
      </w:pPr>
    </w:p>
    <w:p w:rsidR="00C0684F" w:rsidRPr="00D3231E" w:rsidRDefault="00C0684F" w:rsidP="00C0684F">
      <w:pPr>
        <w:pStyle w:val="Header"/>
        <w:numPr>
          <w:ilvl w:val="12"/>
          <w:numId w:val="0"/>
        </w:numPr>
        <w:tabs>
          <w:tab w:val="left" w:pos="360"/>
        </w:tabs>
        <w:rPr>
          <w:spacing w:val="-3"/>
          <w:szCs w:val="24"/>
          <w:lang w:eastAsia="it-IT"/>
        </w:rPr>
      </w:pPr>
      <w:r w:rsidRPr="00D3231E">
        <w:rPr>
          <w:spacing w:val="-3"/>
          <w:szCs w:val="24"/>
          <w:lang w:eastAsia="it-IT"/>
        </w:rPr>
        <w:t>1</w:t>
      </w:r>
      <w:r w:rsidRPr="00D3231E">
        <w:rPr>
          <w:spacing w:val="-3"/>
          <w:szCs w:val="24"/>
          <w:lang w:eastAsia="it-IT"/>
        </w:rPr>
        <w:tab/>
        <w:t>Expressed as percentage of 1</w:t>
      </w:r>
    </w:p>
    <w:p w:rsidR="00C0684F" w:rsidRPr="00D3231E" w:rsidRDefault="00C0684F" w:rsidP="00C0684F">
      <w:pPr>
        <w:pStyle w:val="Header"/>
        <w:numPr>
          <w:ilvl w:val="12"/>
          <w:numId w:val="0"/>
        </w:numPr>
        <w:tabs>
          <w:tab w:val="left" w:pos="360"/>
        </w:tabs>
        <w:rPr>
          <w:spacing w:val="-3"/>
        </w:rPr>
      </w:pPr>
      <w:r w:rsidRPr="00D3231E">
        <w:rPr>
          <w:spacing w:val="-3"/>
        </w:rPr>
        <w:t>2</w:t>
      </w:r>
      <w:r w:rsidRPr="00D3231E">
        <w:rPr>
          <w:spacing w:val="-3"/>
        </w:rPr>
        <w:tab/>
      </w:r>
      <w:r w:rsidRPr="00D3231E">
        <w:rPr>
          <w:spacing w:val="-3"/>
          <w:szCs w:val="24"/>
          <w:lang w:eastAsia="it-IT"/>
        </w:rPr>
        <w:t>Expressed as percentage of 4</w:t>
      </w:r>
    </w:p>
    <w:p w:rsidR="00C0684F" w:rsidRPr="00D3231E" w:rsidRDefault="00C0684F" w:rsidP="00C0684F">
      <w:pPr>
        <w:numPr>
          <w:ilvl w:val="12"/>
          <w:numId w:val="0"/>
        </w:numPr>
        <w:rPr>
          <w:spacing w:val="-3"/>
          <w:sz w:val="20"/>
          <w:szCs w:val="20"/>
        </w:rPr>
      </w:pPr>
      <w:r w:rsidRPr="00D3231E">
        <w:rPr>
          <w:spacing w:val="-3"/>
        </w:rPr>
        <w:t xml:space="preserve">*    </w:t>
      </w:r>
      <w:r w:rsidRPr="00D3231E">
        <w:rPr>
          <w:spacing w:val="-3"/>
          <w:sz w:val="20"/>
          <w:szCs w:val="20"/>
        </w:rPr>
        <w:t>If more than one currency, add a table</w:t>
      </w:r>
    </w:p>
    <w:p w:rsidR="00C0684F" w:rsidRPr="00D3231E" w:rsidRDefault="00C0684F" w:rsidP="00C0684F">
      <w:pPr>
        <w:numPr>
          <w:ilvl w:val="12"/>
          <w:numId w:val="0"/>
        </w:numPr>
        <w:tabs>
          <w:tab w:val="left" w:pos="5760"/>
          <w:tab w:val="left" w:pos="7200"/>
          <w:tab w:val="left" w:pos="10800"/>
        </w:tabs>
        <w:rPr>
          <w:spacing w:val="-3"/>
          <w:u w:val="single"/>
        </w:rPr>
      </w:pPr>
    </w:p>
    <w:p w:rsidR="00C0684F" w:rsidRPr="00D3231E" w:rsidRDefault="00C0684F" w:rsidP="00C0684F">
      <w:pPr>
        <w:numPr>
          <w:ilvl w:val="12"/>
          <w:numId w:val="0"/>
        </w:numPr>
        <w:tabs>
          <w:tab w:val="left" w:pos="5760"/>
          <w:tab w:val="left" w:pos="7200"/>
          <w:tab w:val="left" w:pos="10800"/>
        </w:tabs>
        <w:rPr>
          <w:spacing w:val="-3"/>
          <w:u w:val="single"/>
        </w:rPr>
      </w:pPr>
    </w:p>
    <w:p w:rsidR="00C0684F" w:rsidRPr="00D3231E" w:rsidRDefault="00C0684F" w:rsidP="00C0684F">
      <w:pPr>
        <w:numPr>
          <w:ilvl w:val="12"/>
          <w:numId w:val="0"/>
        </w:numPr>
        <w:tabs>
          <w:tab w:val="left" w:pos="5760"/>
          <w:tab w:val="left" w:pos="7200"/>
          <w:tab w:val="left" w:pos="10800"/>
        </w:tabs>
        <w:rPr>
          <w:spacing w:val="-3"/>
        </w:rPr>
      </w:pPr>
      <w:r w:rsidRPr="00D3231E">
        <w:rPr>
          <w:spacing w:val="-3"/>
          <w:u w:val="single"/>
        </w:rPr>
        <w:tab/>
      </w:r>
      <w:r w:rsidRPr="00D3231E">
        <w:rPr>
          <w:spacing w:val="-3"/>
        </w:rPr>
        <w:tab/>
      </w:r>
      <w:r w:rsidRPr="00D3231E">
        <w:rPr>
          <w:spacing w:val="-3"/>
          <w:u w:val="single"/>
        </w:rPr>
        <w:tab/>
      </w:r>
    </w:p>
    <w:p w:rsidR="00C0684F" w:rsidRPr="00D3231E" w:rsidRDefault="00C0684F" w:rsidP="00C0684F">
      <w:pPr>
        <w:numPr>
          <w:ilvl w:val="12"/>
          <w:numId w:val="0"/>
        </w:numPr>
        <w:tabs>
          <w:tab w:val="left" w:pos="7200"/>
        </w:tabs>
        <w:rPr>
          <w:spacing w:val="-3"/>
        </w:rPr>
      </w:pPr>
      <w:r w:rsidRPr="00D3231E">
        <w:rPr>
          <w:spacing w:val="-3"/>
        </w:rPr>
        <w:t>Signature</w:t>
      </w:r>
      <w:r w:rsidRPr="00D3231E">
        <w:rPr>
          <w:spacing w:val="-3"/>
        </w:rPr>
        <w:tab/>
        <w:t>Date</w:t>
      </w:r>
    </w:p>
    <w:p w:rsidR="00C0684F" w:rsidRPr="00D3231E" w:rsidRDefault="00C0684F" w:rsidP="00C0684F">
      <w:pPr>
        <w:numPr>
          <w:ilvl w:val="12"/>
          <w:numId w:val="0"/>
        </w:numPr>
        <w:tabs>
          <w:tab w:val="left" w:pos="5760"/>
        </w:tabs>
        <w:rPr>
          <w:spacing w:val="-3"/>
        </w:rPr>
      </w:pPr>
    </w:p>
    <w:p w:rsidR="00C0684F" w:rsidRPr="00D3231E" w:rsidRDefault="00C0684F" w:rsidP="00C0684F">
      <w:pPr>
        <w:numPr>
          <w:ilvl w:val="12"/>
          <w:numId w:val="0"/>
        </w:numPr>
        <w:tabs>
          <w:tab w:val="left" w:pos="5760"/>
        </w:tabs>
        <w:rPr>
          <w:spacing w:val="-3"/>
        </w:rPr>
      </w:pPr>
      <w:r w:rsidRPr="00D3231E">
        <w:rPr>
          <w:spacing w:val="-3"/>
        </w:rPr>
        <w:t xml:space="preserve">Name and Title:  </w:t>
      </w:r>
      <w:r w:rsidRPr="00D3231E">
        <w:rPr>
          <w:spacing w:val="-3"/>
          <w:u w:val="single"/>
        </w:rPr>
        <w:tab/>
      </w:r>
    </w:p>
    <w:p w:rsidR="00C0684F" w:rsidRPr="00D3231E" w:rsidRDefault="00C0684F" w:rsidP="00C0684F">
      <w:pPr>
        <w:numPr>
          <w:ilvl w:val="12"/>
          <w:numId w:val="0"/>
        </w:numPr>
        <w:tabs>
          <w:tab w:val="left" w:pos="1440"/>
        </w:tabs>
        <w:ind w:left="720" w:hanging="720"/>
        <w:jc w:val="both"/>
        <w:rPr>
          <w:spacing w:val="-3"/>
        </w:rPr>
      </w:pPr>
    </w:p>
    <w:p w:rsidR="00C0684F" w:rsidRDefault="00C0684F" w:rsidP="00C0684F">
      <w:pPr>
        <w:numPr>
          <w:ilvl w:val="12"/>
          <w:numId w:val="0"/>
        </w:numPr>
        <w:tabs>
          <w:tab w:val="left" w:pos="1440"/>
        </w:tabs>
        <w:ind w:left="720" w:hanging="720"/>
        <w:jc w:val="both"/>
        <w:rPr>
          <w:color w:val="FF0000"/>
          <w:spacing w:val="-3"/>
        </w:rPr>
        <w:sectPr w:rsidR="00C0684F" w:rsidSect="00C0684F">
          <w:headerReference w:type="default" r:id="rId81"/>
          <w:pgSz w:w="15842" w:h="12242" w:orient="landscape" w:code="1"/>
          <w:pgMar w:top="1729" w:right="1440" w:bottom="1440" w:left="1729" w:header="720" w:footer="720" w:gutter="0"/>
          <w:paperSrc w:first="105" w:other="105"/>
          <w:cols w:space="708"/>
          <w:docGrid w:linePitch="360"/>
        </w:sectPr>
      </w:pPr>
    </w:p>
    <w:p w:rsidR="00C0684F" w:rsidRPr="00695435" w:rsidRDefault="00C0684F" w:rsidP="00C0684F">
      <w:pPr>
        <w:pStyle w:val="A1-Heading2"/>
        <w:numPr>
          <w:ilvl w:val="0"/>
          <w:numId w:val="0"/>
        </w:numPr>
        <w:ind w:left="360"/>
      </w:pPr>
      <w:bookmarkStart w:id="182" w:name="_Toc299534190"/>
      <w:bookmarkStart w:id="183" w:name="_Toc300749312"/>
      <w:r w:rsidRPr="00695435">
        <w:lastRenderedPageBreak/>
        <w:t xml:space="preserve">Appendix </w:t>
      </w:r>
      <w:r>
        <w:t>D</w:t>
      </w:r>
      <w:r w:rsidRPr="00695435">
        <w:t xml:space="preserve"> - Form of Advance Payments Guarantee</w:t>
      </w:r>
      <w:bookmarkEnd w:id="182"/>
      <w:bookmarkEnd w:id="183"/>
    </w:p>
    <w:p w:rsidR="00C0684F" w:rsidRDefault="00D3231E" w:rsidP="002E187E">
      <w:pPr>
        <w:numPr>
          <w:ilvl w:val="12"/>
          <w:numId w:val="0"/>
        </w:numPr>
        <w:jc w:val="center"/>
        <w:rPr>
          <w:i/>
          <w:spacing w:val="-3"/>
        </w:rPr>
      </w:pPr>
      <w:r w:rsidRPr="00D3231E">
        <w:rPr>
          <w:i/>
          <w:spacing w:val="-3"/>
        </w:rPr>
        <w:t>[</w:t>
      </w:r>
      <w:r w:rsidR="00C0684F" w:rsidRPr="00D3231E">
        <w:rPr>
          <w:i/>
          <w:spacing w:val="-3"/>
        </w:rPr>
        <w:t>See Clause GCC 41.2.1 and SCC 41.2.1]</w:t>
      </w:r>
    </w:p>
    <w:p w:rsidR="002E187E" w:rsidRPr="00D3231E" w:rsidRDefault="002E187E" w:rsidP="002E187E">
      <w:pPr>
        <w:numPr>
          <w:ilvl w:val="12"/>
          <w:numId w:val="0"/>
        </w:numPr>
        <w:jc w:val="center"/>
        <w:rPr>
          <w:i/>
          <w:spacing w:val="-3"/>
        </w:rPr>
      </w:pPr>
    </w:p>
    <w:p w:rsidR="002E187E" w:rsidRPr="005F61DD" w:rsidRDefault="002E187E" w:rsidP="002E187E">
      <w:pPr>
        <w:numPr>
          <w:ilvl w:val="12"/>
          <w:numId w:val="0"/>
        </w:numPr>
        <w:jc w:val="center"/>
        <w:rPr>
          <w:i/>
          <w:spacing w:val="-3"/>
        </w:rPr>
      </w:pPr>
      <w:r>
        <w:rPr>
          <w:i/>
          <w:spacing w:val="-3"/>
        </w:rPr>
        <w:t>{Guarantor letterhead or SWIFT identifier code}</w:t>
      </w:r>
    </w:p>
    <w:p w:rsidR="002E187E" w:rsidRPr="00695435" w:rsidRDefault="002E187E" w:rsidP="002E187E">
      <w:pPr>
        <w:numPr>
          <w:ilvl w:val="12"/>
          <w:numId w:val="0"/>
        </w:numPr>
        <w:jc w:val="both"/>
        <w:rPr>
          <w:spacing w:val="-3"/>
        </w:rPr>
      </w:pPr>
    </w:p>
    <w:p w:rsidR="002E187E" w:rsidRPr="00695435" w:rsidRDefault="002E187E" w:rsidP="002E187E">
      <w:pPr>
        <w:jc w:val="center"/>
      </w:pPr>
      <w:r w:rsidRPr="00695435">
        <w:rPr>
          <w:b/>
          <w:bCs/>
        </w:rPr>
        <w:t>Bank Guarantee for Advance Payment</w:t>
      </w:r>
    </w:p>
    <w:p w:rsidR="002E187E" w:rsidRPr="00695435" w:rsidRDefault="002E187E" w:rsidP="002E187E">
      <w:pPr>
        <w:jc w:val="center"/>
      </w:pPr>
    </w:p>
    <w:p w:rsidR="002E187E" w:rsidRPr="00695435" w:rsidRDefault="002E187E" w:rsidP="002E187E">
      <w:pPr>
        <w:pStyle w:val="NormalWeb"/>
        <w:jc w:val="both"/>
        <w:rPr>
          <w:rFonts w:ascii="Times New Roman" w:cs="Times New Roman"/>
          <w:i/>
          <w:iCs/>
          <w:color w:val="auto"/>
          <w:szCs w:val="20"/>
        </w:rPr>
      </w:pPr>
      <w:r w:rsidRPr="00505CE2">
        <w:rPr>
          <w:rFonts w:ascii="Times New Roman" w:cs="Times New Roman"/>
          <w:b/>
          <w:iCs/>
          <w:color w:val="auto"/>
          <w:szCs w:val="20"/>
        </w:rPr>
        <w:t>Guarantor:</w:t>
      </w:r>
      <w:r w:rsidRPr="005F61DD">
        <w:rPr>
          <w:rFonts w:ascii="Times New Roman" w:cs="Times New Roman"/>
          <w:iCs/>
          <w:color w:val="auto"/>
          <w:szCs w:val="20"/>
        </w:rPr>
        <w:t>___________________</w:t>
      </w:r>
      <w:r w:rsidRPr="00695435">
        <w:rPr>
          <w:rFonts w:ascii="Times New Roman" w:cs="Times New Roman"/>
          <w:i/>
          <w:iCs/>
          <w:color w:val="auto"/>
          <w:szCs w:val="20"/>
        </w:rPr>
        <w:t xml:space="preserve"> [</w:t>
      </w:r>
      <w:r>
        <w:rPr>
          <w:rFonts w:ascii="Times New Roman" w:cs="Times New Roman"/>
          <w:i/>
          <w:iCs/>
          <w:color w:val="auto"/>
          <w:szCs w:val="20"/>
        </w:rPr>
        <w:t xml:space="preserve">insert commercial </w:t>
      </w:r>
      <w:r w:rsidRPr="00695435">
        <w:rPr>
          <w:rFonts w:ascii="Times New Roman" w:cs="Times New Roman"/>
          <w:i/>
          <w:iCs/>
          <w:color w:val="auto"/>
          <w:szCs w:val="20"/>
        </w:rPr>
        <w:t>Bank’s Name, and Address of Issuing Branch or Office]</w:t>
      </w:r>
    </w:p>
    <w:p w:rsidR="002E187E" w:rsidRPr="00695435" w:rsidRDefault="002E187E" w:rsidP="002E187E">
      <w:pPr>
        <w:pStyle w:val="NormalWeb"/>
        <w:jc w:val="both"/>
        <w:rPr>
          <w:rFonts w:ascii="Times New Roman" w:cs="Times New Roman"/>
          <w:i/>
          <w:iCs/>
          <w:color w:val="auto"/>
          <w:szCs w:val="20"/>
        </w:rPr>
      </w:pPr>
      <w:r w:rsidRPr="00695435">
        <w:rPr>
          <w:rFonts w:ascii="Times New Roman" w:cs="Times New Roman"/>
          <w:b/>
          <w:bCs/>
          <w:color w:val="auto"/>
          <w:szCs w:val="20"/>
        </w:rPr>
        <w:t>Beneficiary:</w:t>
      </w:r>
      <w:r w:rsidRPr="00695435">
        <w:rPr>
          <w:rFonts w:ascii="Times New Roman" w:cs="Times New Roman"/>
          <w:color w:val="auto"/>
          <w:szCs w:val="20"/>
        </w:rPr>
        <w:tab/>
        <w:t xml:space="preserve">_________________ </w:t>
      </w:r>
      <w:r w:rsidRPr="00695435">
        <w:rPr>
          <w:rFonts w:ascii="Times New Roman" w:cs="Times New Roman"/>
          <w:i/>
          <w:iCs/>
          <w:color w:val="auto"/>
          <w:szCs w:val="20"/>
        </w:rPr>
        <w:t>[</w:t>
      </w:r>
      <w:r>
        <w:rPr>
          <w:rFonts w:ascii="Times New Roman" w:cs="Times New Roman"/>
          <w:i/>
          <w:iCs/>
          <w:color w:val="auto"/>
          <w:szCs w:val="20"/>
        </w:rPr>
        <w:t xml:space="preserve">insert </w:t>
      </w:r>
      <w:r w:rsidRPr="00695435">
        <w:rPr>
          <w:rFonts w:ascii="Times New Roman" w:cs="Times New Roman"/>
          <w:i/>
          <w:iCs/>
          <w:color w:val="auto"/>
          <w:szCs w:val="20"/>
        </w:rPr>
        <w:t>Name and Address of Client]</w:t>
      </w:r>
    </w:p>
    <w:p w:rsidR="002E187E" w:rsidRPr="00695435" w:rsidRDefault="002E187E" w:rsidP="002E187E">
      <w:pPr>
        <w:pStyle w:val="NormalWeb"/>
        <w:jc w:val="both"/>
        <w:rPr>
          <w:rFonts w:ascii="Times New Roman" w:cs="Times New Roman"/>
          <w:color w:val="auto"/>
          <w:szCs w:val="20"/>
        </w:rPr>
      </w:pPr>
      <w:r w:rsidRPr="00695435">
        <w:rPr>
          <w:rFonts w:ascii="Times New Roman" w:cs="Times New Roman"/>
          <w:b/>
          <w:bCs/>
          <w:color w:val="auto"/>
          <w:szCs w:val="20"/>
        </w:rPr>
        <w:t>Date:</w:t>
      </w:r>
      <w:r w:rsidRPr="00695435">
        <w:rPr>
          <w:rFonts w:ascii="Times New Roman" w:cs="Times New Roman"/>
          <w:color w:val="auto"/>
          <w:szCs w:val="20"/>
        </w:rPr>
        <w:tab/>
        <w:t>____________</w:t>
      </w:r>
      <w:r>
        <w:rPr>
          <w:rFonts w:ascii="Times New Roman" w:cs="Times New Roman"/>
          <w:i/>
          <w:color w:val="auto"/>
          <w:szCs w:val="20"/>
        </w:rPr>
        <w:t>[insert date]</w:t>
      </w:r>
      <w:r w:rsidRPr="00695435">
        <w:rPr>
          <w:rFonts w:ascii="Times New Roman" w:cs="Times New Roman"/>
          <w:color w:val="auto"/>
          <w:szCs w:val="20"/>
        </w:rPr>
        <w:t>____</w:t>
      </w:r>
    </w:p>
    <w:p w:rsidR="002E187E" w:rsidRPr="00695435" w:rsidRDefault="002E187E" w:rsidP="002E187E">
      <w:pPr>
        <w:pStyle w:val="NormalWeb"/>
        <w:jc w:val="both"/>
        <w:rPr>
          <w:rFonts w:ascii="Times New Roman" w:cs="Times New Roman"/>
          <w:color w:val="auto"/>
          <w:szCs w:val="20"/>
        </w:rPr>
      </w:pPr>
      <w:r w:rsidRPr="00695435">
        <w:rPr>
          <w:rFonts w:ascii="Times New Roman" w:cs="Times New Roman"/>
          <w:b/>
          <w:bCs/>
          <w:color w:val="auto"/>
          <w:szCs w:val="20"/>
        </w:rPr>
        <w:t>ADVANCE PAYMENT GUARANTEE No.:</w:t>
      </w:r>
      <w:r w:rsidRPr="00695435">
        <w:rPr>
          <w:rFonts w:ascii="Times New Roman" w:cs="Times New Roman"/>
          <w:color w:val="auto"/>
          <w:szCs w:val="20"/>
        </w:rPr>
        <w:tab/>
        <w:t>___________</w:t>
      </w:r>
      <w:r>
        <w:rPr>
          <w:rFonts w:ascii="Times New Roman" w:cs="Times New Roman"/>
          <w:i/>
          <w:color w:val="auto"/>
          <w:szCs w:val="20"/>
        </w:rPr>
        <w:t>[insert number]</w:t>
      </w:r>
      <w:r w:rsidRPr="00695435">
        <w:rPr>
          <w:rFonts w:ascii="Times New Roman" w:cs="Times New Roman"/>
          <w:color w:val="auto"/>
          <w:szCs w:val="20"/>
        </w:rPr>
        <w:t>______</w:t>
      </w:r>
    </w:p>
    <w:p w:rsidR="002E187E" w:rsidRDefault="002E187E" w:rsidP="002E187E">
      <w:pPr>
        <w:pStyle w:val="NormalWeb"/>
        <w:jc w:val="both"/>
        <w:rPr>
          <w:rFonts w:ascii="Times New Roman" w:cs="Times New Roman"/>
        </w:rPr>
      </w:pPr>
      <w:r w:rsidRPr="00695435">
        <w:rPr>
          <w:rFonts w:ascii="Times New Roman" w:cs="Times New Roman"/>
          <w:color w:val="auto"/>
          <w:szCs w:val="20"/>
        </w:rPr>
        <w:t xml:space="preserve">We have been informed that ____________ </w:t>
      </w:r>
      <w:r w:rsidRPr="00695435">
        <w:rPr>
          <w:rFonts w:ascii="Times New Roman" w:cs="Times New Roman"/>
          <w:i/>
          <w:iCs/>
          <w:color w:val="auto"/>
          <w:szCs w:val="20"/>
        </w:rPr>
        <w:t>[name of Consultant or a name of the Joint Venture, same as appears on the signed Contract]</w:t>
      </w:r>
      <w:r w:rsidRPr="00695435">
        <w:rPr>
          <w:rFonts w:ascii="Times New Roman" w:cs="Times New Roman"/>
          <w:color w:val="auto"/>
          <w:szCs w:val="20"/>
        </w:rPr>
        <w:t xml:space="preserve"> (hereinafter called "the Consultant") has entered into Contract No. _____________ </w:t>
      </w:r>
      <w:r w:rsidRPr="00695435">
        <w:rPr>
          <w:rFonts w:ascii="Times New Roman" w:cs="Times New Roman"/>
          <w:i/>
          <w:iCs/>
          <w:color w:val="auto"/>
          <w:szCs w:val="20"/>
        </w:rPr>
        <w:t xml:space="preserve">[reference number of the contract] </w:t>
      </w:r>
      <w:r w:rsidRPr="00695435">
        <w:rPr>
          <w:rFonts w:ascii="Times New Roman" w:cs="Times New Roman"/>
          <w:color w:val="auto"/>
          <w:szCs w:val="20"/>
        </w:rPr>
        <w:t>dated ___</w:t>
      </w:r>
      <w:r>
        <w:rPr>
          <w:rFonts w:ascii="Times New Roman" w:cs="Times New Roman"/>
          <w:i/>
          <w:color w:val="auto"/>
          <w:szCs w:val="20"/>
        </w:rPr>
        <w:t>[insert date]</w:t>
      </w:r>
      <w:r w:rsidRPr="00695435">
        <w:rPr>
          <w:rFonts w:ascii="Times New Roman" w:cs="Times New Roman"/>
          <w:color w:val="auto"/>
          <w:szCs w:val="20"/>
        </w:rPr>
        <w:t xml:space="preserve">_________ with </w:t>
      </w:r>
      <w:r>
        <w:rPr>
          <w:rFonts w:ascii="Times New Roman" w:cs="Times New Roman"/>
          <w:color w:val="auto"/>
          <w:szCs w:val="20"/>
        </w:rPr>
        <w:t xml:space="preserve">the </w:t>
      </w:r>
      <w:r w:rsidRPr="00505CE2">
        <w:rPr>
          <w:rFonts w:ascii="Times New Roman" w:cs="Times New Roman"/>
          <w:color w:val="auto"/>
          <w:szCs w:val="20"/>
        </w:rPr>
        <w:t>Beneficiary,</w:t>
      </w:r>
      <w:r w:rsidRPr="00695435">
        <w:rPr>
          <w:rFonts w:ascii="Times New Roman" w:cs="Times New Roman"/>
          <w:color w:val="auto"/>
          <w:szCs w:val="20"/>
        </w:rPr>
        <w:t xml:space="preserve"> for the provision of __________________ </w:t>
      </w:r>
      <w:r w:rsidRPr="00695435">
        <w:rPr>
          <w:rFonts w:ascii="Times New Roman" w:cs="Times New Roman"/>
          <w:i/>
          <w:iCs/>
          <w:color w:val="auto"/>
          <w:szCs w:val="20"/>
        </w:rPr>
        <w:t>[brief description of</w:t>
      </w:r>
      <w:r>
        <w:rPr>
          <w:rFonts w:ascii="Times New Roman" w:cs="Times New Roman"/>
          <w:i/>
          <w:iCs/>
          <w:szCs w:val="20"/>
        </w:rPr>
        <w:t xml:space="preserve"> Services]</w:t>
      </w:r>
      <w:r>
        <w:rPr>
          <w:rFonts w:ascii="Times New Roman" w:cs="Times New Roman"/>
          <w:szCs w:val="20"/>
        </w:rPr>
        <w:t xml:space="preserve"> (hereinafter called "the Contract").</w:t>
      </w:r>
    </w:p>
    <w:p w:rsidR="002E187E" w:rsidRDefault="002E187E" w:rsidP="002E187E">
      <w:pPr>
        <w:pStyle w:val="NormalWeb"/>
        <w:jc w:val="both"/>
        <w:rPr>
          <w:rFonts w:ascii="Times New Roman" w:cs="Times New Roman"/>
          <w:szCs w:val="20"/>
        </w:rPr>
      </w:pPr>
      <w:r>
        <w:rPr>
          <w:rFonts w:ascii="Times New Roman" w:cs="Times New Roman"/>
          <w:szCs w:val="20"/>
        </w:rPr>
        <w:t xml:space="preserve">Furthermore, we understand that, according to the conditions of the Contract, an advance payment in the sum of ___________ </w:t>
      </w:r>
      <w:r>
        <w:rPr>
          <w:rFonts w:ascii="Times New Roman" w:cs="Times New Roman"/>
          <w:i/>
          <w:iCs/>
          <w:szCs w:val="20"/>
        </w:rPr>
        <w:t xml:space="preserve">[insert amount in figures] </w:t>
      </w:r>
      <w:r>
        <w:rPr>
          <w:rFonts w:ascii="Times New Roman" w:cs="Times New Roman"/>
          <w:szCs w:val="20"/>
        </w:rPr>
        <w:t xml:space="preserve">() </w:t>
      </w:r>
      <w:r>
        <w:rPr>
          <w:rFonts w:ascii="Times New Roman" w:cs="Times New Roman"/>
          <w:i/>
          <w:iCs/>
          <w:szCs w:val="20"/>
        </w:rPr>
        <w:t>[amount in words]</w:t>
      </w:r>
      <w:r>
        <w:rPr>
          <w:rFonts w:ascii="Times New Roman" w:cs="Times New Roman"/>
          <w:szCs w:val="20"/>
        </w:rPr>
        <w:t xml:space="preserve"> is to be made against an advance payment guarantee.</w:t>
      </w:r>
    </w:p>
    <w:p w:rsidR="002E187E" w:rsidRDefault="002E187E" w:rsidP="002E187E">
      <w:pPr>
        <w:pStyle w:val="NormalWeb"/>
        <w:spacing w:before="0" w:beforeAutospacing="0" w:after="0" w:afterAutospacing="0"/>
        <w:jc w:val="both"/>
        <w:rPr>
          <w:rFonts w:ascii="Times New Roman" w:cs="Times New Roman"/>
        </w:rPr>
      </w:pPr>
      <w:r>
        <w:rPr>
          <w:rFonts w:ascii="Times New Roman" w:cs="Times New Roman"/>
          <w:szCs w:val="20"/>
        </w:rPr>
        <w:t xml:space="preserve">At the request of the Consultant, we, </w:t>
      </w:r>
      <w:r w:rsidRPr="00505CE2">
        <w:rPr>
          <w:rFonts w:ascii="Times New Roman" w:cs="Times New Roman"/>
          <w:szCs w:val="20"/>
        </w:rPr>
        <w:t xml:space="preserve">as Guarantor, hereby irrevocably undertake to pay the Beneficiary any sum or sums not exceeding in total an amount of ___________ </w:t>
      </w:r>
      <w:r w:rsidRPr="00505CE2">
        <w:rPr>
          <w:rFonts w:ascii="Times New Roman" w:cs="Times New Roman"/>
          <w:i/>
          <w:iCs/>
          <w:szCs w:val="20"/>
        </w:rPr>
        <w:t xml:space="preserve">[amount in figures] </w:t>
      </w:r>
      <w:r w:rsidRPr="00505CE2">
        <w:rPr>
          <w:rFonts w:ascii="Times New Roman" w:cs="Times New Roman"/>
          <w:szCs w:val="20"/>
        </w:rPr>
        <w:t xml:space="preserve">() </w:t>
      </w:r>
      <w:r w:rsidRPr="00505CE2">
        <w:rPr>
          <w:rFonts w:ascii="Times New Roman" w:cs="Times New Roman"/>
          <w:i/>
          <w:iCs/>
          <w:szCs w:val="20"/>
        </w:rPr>
        <w:t>[amount in words]</w:t>
      </w:r>
      <w:r w:rsidRPr="00505CE2">
        <w:rPr>
          <w:rStyle w:val="FootnoteReference"/>
          <w:rFonts w:ascii="Times New Roman"/>
          <w:szCs w:val="20"/>
        </w:rPr>
        <w:footnoteReference w:customMarkFollows="1" w:id="17"/>
        <w:t>1</w:t>
      </w:r>
      <w:r w:rsidRPr="00505CE2">
        <w:rPr>
          <w:rFonts w:ascii="Times New Roman" w:cs="Times New Roman"/>
          <w:szCs w:val="20"/>
        </w:rPr>
        <w:t xml:space="preserve"> upon receipt by us of the Beneficiary’s complying demand  supported by the Beneficiary’s </w:t>
      </w:r>
      <w:r w:rsidRPr="00505CE2">
        <w:rPr>
          <w:rFonts w:ascii="Times New Roman" w:cs="Times New Roman"/>
          <w:strike/>
          <w:szCs w:val="20"/>
        </w:rPr>
        <w:t>a</w:t>
      </w:r>
      <w:r w:rsidRPr="00505CE2">
        <w:rPr>
          <w:rFonts w:ascii="Times New Roman" w:cs="Times New Roman"/>
          <w:szCs w:val="20"/>
        </w:rPr>
        <w:t xml:space="preserve"> written statement, whether in the demand itself or in a separate signed document accompanying or identifying the demand, stating t</w:t>
      </w:r>
      <w:r w:rsidRPr="00505CE2">
        <w:rPr>
          <w:rFonts w:ascii="Times New Roman" w:cs="Times New Roman"/>
        </w:rPr>
        <w:t>hat the Consultant is  in breach of their obligation under the Contract because the Consultant</w:t>
      </w:r>
      <w:r>
        <w:rPr>
          <w:rFonts w:ascii="Times New Roman" w:cs="Times New Roman"/>
        </w:rPr>
        <w:t>:</w:t>
      </w:r>
    </w:p>
    <w:p w:rsidR="002E187E" w:rsidRDefault="002E187E" w:rsidP="002E187E">
      <w:pPr>
        <w:pStyle w:val="NormalWeb"/>
        <w:spacing w:before="0" w:beforeAutospacing="0" w:after="0" w:afterAutospacing="0"/>
        <w:jc w:val="both"/>
        <w:rPr>
          <w:rFonts w:ascii="Times New Roman" w:cs="Times New Roman"/>
        </w:rPr>
      </w:pPr>
    </w:p>
    <w:p w:rsidR="002E187E" w:rsidRDefault="002E187E" w:rsidP="002E187E">
      <w:pPr>
        <w:pStyle w:val="NormalWeb"/>
        <w:spacing w:before="0" w:beforeAutospacing="0" w:after="0" w:afterAutospacing="0"/>
        <w:jc w:val="both"/>
        <w:rPr>
          <w:rFonts w:ascii="Times New Roman" w:cs="Times New Roman"/>
          <w:szCs w:val="20"/>
        </w:rPr>
      </w:pPr>
      <w:r>
        <w:rPr>
          <w:rFonts w:ascii="Times New Roman" w:cs="Times New Roman"/>
        </w:rPr>
        <w:t xml:space="preserve">(a)  </w:t>
      </w:r>
      <w:r>
        <w:rPr>
          <w:rFonts w:ascii="Times New Roman" w:cs="Times New Roman"/>
          <w:szCs w:val="20"/>
        </w:rPr>
        <w:t xml:space="preserve"> has failed to repay the advance payment in accordance with the Contract conditions, specifying the amount which the Consultant has filed to repay.</w:t>
      </w:r>
    </w:p>
    <w:p w:rsidR="002E187E" w:rsidRDefault="002E187E" w:rsidP="002E187E">
      <w:pPr>
        <w:pStyle w:val="NormalWeb"/>
        <w:jc w:val="both"/>
        <w:rPr>
          <w:rFonts w:ascii="Times New Roman" w:cs="Times New Roman"/>
          <w:szCs w:val="20"/>
        </w:rPr>
      </w:pPr>
      <w:r>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Pr>
          <w:rFonts w:ascii="Times New Roman" w:cs="Times New Roman"/>
          <w:i/>
          <w:iCs/>
          <w:szCs w:val="20"/>
        </w:rPr>
        <w:t>[name and address of bank]</w:t>
      </w:r>
      <w:r>
        <w:rPr>
          <w:rFonts w:ascii="Times New Roman" w:cs="Times New Roman"/>
          <w:szCs w:val="20"/>
        </w:rPr>
        <w:t>.</w:t>
      </w:r>
    </w:p>
    <w:p w:rsidR="002E187E" w:rsidRDefault="002E187E" w:rsidP="002E187E">
      <w:pPr>
        <w:pStyle w:val="NormalWeb"/>
        <w:spacing w:before="0" w:beforeAutospacing="0" w:after="0" w:afterAutospacing="0"/>
        <w:jc w:val="both"/>
        <w:rPr>
          <w:rFonts w:ascii="Times New Roman" w:cs="Times New Roman"/>
          <w:szCs w:val="20"/>
        </w:rPr>
      </w:pPr>
      <w:r>
        <w:rPr>
          <w:rFonts w:ascii="Times New Roman" w:cs="Times New Roman"/>
          <w:szCs w:val="20"/>
        </w:rPr>
        <w:t xml:space="preserve">The maximum amount of this guarantee shall be progressively reduced by the amount of the advance payment repaid by the Consultant as indicated in certified statements or invoices </w:t>
      </w:r>
      <w:r>
        <w:rPr>
          <w:rFonts w:ascii="Times New Roman" w:cs="Times New Roman"/>
          <w:szCs w:val="20"/>
        </w:rPr>
        <w:lastRenderedPageBreak/>
        <w:t>marked as “paid” by the Client which shall be presented to us.  This guarantee shall expire, at the latest, upon our receipt of the payment certificate or paid invoice indicating that the Consultant has made full repayment of the amount of the advance payment, or on the __ day of _</w:t>
      </w:r>
      <w:r>
        <w:rPr>
          <w:rFonts w:ascii="Times New Roman" w:cs="Times New Roman"/>
          <w:i/>
          <w:szCs w:val="20"/>
        </w:rPr>
        <w:t>[month]</w:t>
      </w:r>
      <w:r>
        <w:rPr>
          <w:rFonts w:ascii="Times New Roman" w:cs="Times New Roman"/>
          <w:szCs w:val="20"/>
        </w:rPr>
        <w:t xml:space="preserve">__________, </w:t>
      </w:r>
      <w:r>
        <w:rPr>
          <w:rFonts w:ascii="Times New Roman" w:cs="Times New Roman"/>
          <w:i/>
          <w:szCs w:val="20"/>
        </w:rPr>
        <w:t>[year]</w:t>
      </w:r>
      <w:r>
        <w:rPr>
          <w:rFonts w:ascii="Times New Roman" w:cs="Times New Roman"/>
          <w:szCs w:val="20"/>
        </w:rPr>
        <w:t>__,</w:t>
      </w:r>
      <w:r>
        <w:rPr>
          <w:rStyle w:val="FootnoteReference"/>
          <w:rFonts w:ascii="Times New Roman"/>
          <w:szCs w:val="20"/>
        </w:rPr>
        <w:footnoteReference w:customMarkFollows="1" w:id="18"/>
        <w:t>2</w:t>
      </w:r>
      <w:r>
        <w:rPr>
          <w:rFonts w:ascii="Times New Roman" w:cs="Times New Roman"/>
          <w:szCs w:val="20"/>
        </w:rPr>
        <w:t xml:space="preserve">  whichever is earlier.  Consequently, any demand for payment under this guarantee must be received by us at this office on or before that date.</w:t>
      </w:r>
    </w:p>
    <w:p w:rsidR="002E187E" w:rsidRDefault="002E187E" w:rsidP="002E187E">
      <w:pPr>
        <w:pStyle w:val="NormalWeb"/>
        <w:spacing w:before="0" w:beforeAutospacing="0" w:after="0" w:afterAutospacing="0"/>
        <w:jc w:val="both"/>
        <w:rPr>
          <w:rFonts w:ascii="Times New Roman" w:cs="Times New Roman"/>
          <w:szCs w:val="20"/>
        </w:rPr>
      </w:pPr>
    </w:p>
    <w:p w:rsidR="002E187E" w:rsidRDefault="002E187E" w:rsidP="002E187E">
      <w:pPr>
        <w:pStyle w:val="NormalWeb"/>
        <w:spacing w:before="0" w:beforeAutospacing="0" w:after="0" w:afterAutospacing="0"/>
        <w:jc w:val="both"/>
        <w:rPr>
          <w:rFonts w:ascii="Times New Roman" w:cs="Times New Roman"/>
          <w:szCs w:val="20"/>
        </w:rPr>
      </w:pPr>
      <w:r>
        <w:rPr>
          <w:rFonts w:ascii="Times New Roman" w:cs="Times New Roman"/>
          <w:szCs w:val="20"/>
        </w:rPr>
        <w:t xml:space="preserve">This guarantee is subject to the Uniform Rules for Demand Guarantees </w:t>
      </w:r>
      <w:r w:rsidRPr="00505CE2">
        <w:rPr>
          <w:rFonts w:ascii="Times New Roman" w:cs="Times New Roman"/>
          <w:szCs w:val="20"/>
        </w:rPr>
        <w:t>(URDG) 2010 revision, ICC Publication No. 758.</w:t>
      </w:r>
    </w:p>
    <w:p w:rsidR="002E187E" w:rsidRDefault="002E187E" w:rsidP="002E187E">
      <w:pPr>
        <w:pStyle w:val="NormalWeb"/>
        <w:spacing w:before="0" w:beforeAutospacing="0" w:after="0" w:afterAutospacing="0"/>
        <w:jc w:val="both"/>
        <w:rPr>
          <w:rFonts w:ascii="Times New Roman" w:cs="Times New Roman"/>
          <w:b/>
          <w:bCs/>
        </w:rPr>
      </w:pPr>
    </w:p>
    <w:p w:rsidR="002E187E" w:rsidRDefault="002E187E" w:rsidP="002E187E">
      <w:pPr>
        <w:jc w:val="both"/>
      </w:pPr>
      <w:r>
        <w:rPr>
          <w:szCs w:val="20"/>
        </w:rPr>
        <w:t>_____________________</w:t>
      </w:r>
    </w:p>
    <w:p w:rsidR="002E187E" w:rsidRDefault="002E187E" w:rsidP="002E187E">
      <w:pPr>
        <w:ind w:firstLine="540"/>
        <w:jc w:val="both"/>
        <w:rPr>
          <w:i/>
          <w:iCs/>
          <w:szCs w:val="20"/>
        </w:rPr>
      </w:pPr>
      <w:r>
        <w:rPr>
          <w:i/>
          <w:iCs/>
          <w:szCs w:val="20"/>
        </w:rPr>
        <w:t>[signature(s)]</w:t>
      </w:r>
    </w:p>
    <w:p w:rsidR="002E187E" w:rsidRDefault="002E187E" w:rsidP="002E187E">
      <w:pPr>
        <w:jc w:val="both"/>
        <w:rPr>
          <w:i/>
          <w:iCs/>
          <w:szCs w:val="20"/>
        </w:rPr>
      </w:pPr>
    </w:p>
    <w:p w:rsidR="002E187E" w:rsidRPr="001A6B88" w:rsidRDefault="002E187E" w:rsidP="002E187E">
      <w:pPr>
        <w:tabs>
          <w:tab w:val="left" w:pos="720"/>
        </w:tabs>
        <w:ind w:left="720" w:hanging="720"/>
        <w:jc w:val="both"/>
        <w:rPr>
          <w:i/>
          <w:iCs/>
          <w:color w:val="1F497D" w:themeColor="text2"/>
        </w:rPr>
      </w:pPr>
      <w:r w:rsidRPr="001A6B88">
        <w:rPr>
          <w:i/>
          <w:iCs/>
          <w:color w:val="1F497D" w:themeColor="text2"/>
        </w:rPr>
        <w:t>{Note:</w:t>
      </w:r>
      <w:r w:rsidRPr="001A6B88">
        <w:rPr>
          <w:i/>
          <w:iCs/>
          <w:color w:val="1F497D" w:themeColor="text2"/>
        </w:rPr>
        <w:tab/>
        <w:t>All italicized text is for indicative purposes only to assist in preparing this form and shall be deleted from the final product.}</w:t>
      </w:r>
    </w:p>
    <w:p w:rsidR="002E187E" w:rsidRDefault="002E187E" w:rsidP="002E187E">
      <w:pPr>
        <w:numPr>
          <w:ilvl w:val="12"/>
          <w:numId w:val="0"/>
        </w:numPr>
        <w:tabs>
          <w:tab w:val="left" w:pos="360"/>
        </w:tabs>
        <w:rPr>
          <w:sz w:val="20"/>
        </w:rPr>
      </w:pPr>
    </w:p>
    <w:p w:rsidR="002E187E" w:rsidRDefault="002E187E" w:rsidP="002E187E">
      <w:pPr>
        <w:pStyle w:val="Subtitle"/>
        <w:jc w:val="both"/>
        <w:rPr>
          <w:rFonts w:ascii="Times New Roman" w:hAnsi="Times New Roman" w:cs="Times New Roman"/>
        </w:rPr>
      </w:pPr>
    </w:p>
    <w:p w:rsidR="002E187E" w:rsidRDefault="002E187E" w:rsidP="002E187E"/>
    <w:p w:rsidR="002E187E" w:rsidRDefault="002E187E" w:rsidP="002E187E"/>
    <w:p w:rsidR="002E187E" w:rsidRDefault="002E187E" w:rsidP="002E187E"/>
    <w:p w:rsidR="00C0684F" w:rsidRPr="00695435" w:rsidRDefault="00C0684F" w:rsidP="00C0684F">
      <w:pPr>
        <w:numPr>
          <w:ilvl w:val="12"/>
          <w:numId w:val="0"/>
        </w:numPr>
        <w:jc w:val="both"/>
        <w:rPr>
          <w:spacing w:val="-3"/>
        </w:rPr>
      </w:pPr>
    </w:p>
    <w:sectPr w:rsidR="00C0684F" w:rsidRPr="00695435" w:rsidSect="00056239">
      <w:headerReference w:type="even" r:id="rId82"/>
      <w:type w:val="oddPage"/>
      <w:pgSz w:w="12240" w:h="15840" w:code="1"/>
      <w:pgMar w:top="1440" w:right="1440" w:bottom="1440"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424" w:rsidRDefault="004B1424">
      <w:r>
        <w:separator/>
      </w:r>
    </w:p>
  </w:endnote>
  <w:endnote w:type="continuationSeparator" w:id="1">
    <w:p w:rsidR="004B1424" w:rsidRDefault="004B1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12638"/>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i</w:t>
          </w:r>
        </w:fldSimple>
        <w:r>
          <w:t xml:space="preserve"> | </w:t>
        </w:r>
        <w:r>
          <w:rPr>
            <w:color w:val="7F7F7F" w:themeColor="background1" w:themeShade="7F"/>
            <w:spacing w:val="60"/>
          </w:rPr>
          <w:t>Page</w:t>
        </w:r>
      </w:p>
    </w:sdtContent>
  </w:sdt>
  <w:p w:rsidR="0050116C" w:rsidRDefault="0050116C">
    <w:pPr>
      <w:pStyle w:val="Footer"/>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391"/>
      <w:docPartObj>
        <w:docPartGallery w:val="Page Numbers (Bottom of Page)"/>
        <w:docPartUnique/>
      </w:docPartObj>
    </w:sdtPr>
    <w:sdtEndPr>
      <w:rPr>
        <w:color w:val="7F7F7F" w:themeColor="background1" w:themeShade="7F"/>
        <w:spacing w:val="60"/>
      </w:rPr>
    </w:sdtEndPr>
    <w:sdtContent>
      <w:p w:rsidR="0050116C" w:rsidRPr="008E5EF3" w:rsidRDefault="0050116C">
        <w:pPr>
          <w:pStyle w:val="Footer"/>
          <w:pBdr>
            <w:top w:val="single" w:sz="4" w:space="1" w:color="D9D9D9" w:themeColor="background1" w:themeShade="D9"/>
          </w:pBdr>
        </w:pPr>
        <w:fldSimple w:instr=" PAGE   \* MERGEFORMAT ">
          <w:r w:rsidR="00706688">
            <w:rPr>
              <w:noProof/>
            </w:rPr>
            <w:t>106</w:t>
          </w:r>
        </w:fldSimple>
        <w:r w:rsidRPr="008E5EF3">
          <w:t xml:space="preserve"> | </w:t>
        </w:r>
        <w:r w:rsidRPr="008E5EF3">
          <w:rPr>
            <w:color w:val="7F7F7F" w:themeColor="background1" w:themeShade="7F"/>
            <w:spacing w:val="60"/>
          </w:rPr>
          <w:t>Page</w:t>
        </w:r>
      </w:p>
    </w:sdtContent>
  </w:sdt>
  <w:p w:rsidR="0050116C" w:rsidRDefault="0050116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Footer"/>
      <w:rPr>
        <w:sz w:val="20"/>
      </w:rPr>
    </w:pPr>
    <w:r>
      <w:rPr>
        <w:sz w:val="20"/>
      </w:rPr>
      <w:fldChar w:fldCharType="begin"/>
    </w:r>
    <w:r>
      <w:rPr>
        <w:sz w:val="20"/>
      </w:rPr>
      <w:instrText xml:space="preserve"> FILENAME </w:instrText>
    </w:r>
    <w:r>
      <w:rPr>
        <w:sz w:val="20"/>
      </w:rPr>
      <w:fldChar w:fldCharType="separate"/>
    </w:r>
    <w:r w:rsidR="00706688">
      <w:rPr>
        <w:noProof/>
        <w:sz w:val="20"/>
      </w:rPr>
      <w:t>RFP for Sustainable  Management Plan for Community Forest</w:t>
    </w:r>
    <w:r>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B35BFF" w:rsidRDefault="0050116C" w:rsidP="00C0684F">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521"/>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105</w:t>
          </w:r>
        </w:fldSimple>
        <w:r>
          <w:t xml:space="preserve"> | </w:t>
        </w:r>
        <w:r>
          <w:rPr>
            <w:color w:val="7F7F7F" w:themeColor="background1" w:themeShade="7F"/>
            <w:spacing w:val="60"/>
          </w:rPr>
          <w:t>Page</w:t>
        </w:r>
      </w:p>
    </w:sdtContent>
  </w:sdt>
  <w:p w:rsidR="0050116C" w:rsidRDefault="0050116C">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524"/>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99</w:t>
          </w:r>
        </w:fldSimple>
        <w:r>
          <w:t xml:space="preserve"> | </w:t>
        </w:r>
        <w:r>
          <w:rPr>
            <w:color w:val="7F7F7F" w:themeColor="background1" w:themeShade="7F"/>
            <w:spacing w:val="60"/>
          </w:rPr>
          <w:t>Page</w:t>
        </w:r>
      </w:p>
    </w:sdtContent>
  </w:sdt>
  <w:p w:rsidR="0050116C" w:rsidRPr="00B35BFF" w:rsidRDefault="0050116C" w:rsidP="00C0684F">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084"/>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103</w:t>
          </w:r>
        </w:fldSimple>
        <w:r>
          <w:t xml:space="preserve"> | </w:t>
        </w:r>
        <w:r>
          <w:rPr>
            <w:color w:val="7F7F7F" w:themeColor="background1" w:themeShade="7F"/>
            <w:spacing w:val="60"/>
          </w:rPr>
          <w:t>Page</w:t>
        </w:r>
      </w:p>
    </w:sdtContent>
  </w:sdt>
  <w:p w:rsidR="0050116C" w:rsidRDefault="0050116C">
    <w:pPr>
      <w:pStyle w:val="Footer"/>
      <w:tabs>
        <w:tab w:val="clear" w:pos="4320"/>
        <w:tab w:val="clear" w:pos="8640"/>
        <w:tab w:val="right" w:pos="8820"/>
      </w:tabs>
      <w:ind w:right="36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12652"/>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67</w:t>
          </w:r>
        </w:fldSimple>
        <w:r>
          <w:t xml:space="preserve"> | </w:t>
        </w:r>
        <w:r>
          <w:rPr>
            <w:color w:val="7F7F7F" w:themeColor="background1" w:themeShade="7F"/>
            <w:spacing w:val="60"/>
          </w:rPr>
          <w:t>Page</w:t>
        </w:r>
      </w:p>
    </w:sdtContent>
  </w:sdt>
  <w:p w:rsidR="0050116C" w:rsidRPr="00162DB9" w:rsidRDefault="0050116C" w:rsidP="00162DB9">
    <w:pPr>
      <w:pStyle w:val="Foo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12639"/>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Pr>
              <w:noProof/>
            </w:rPr>
            <w:t>3</w:t>
          </w:r>
        </w:fldSimple>
        <w:r>
          <w:t xml:space="preserve"> | </w:t>
        </w:r>
        <w:r>
          <w:rPr>
            <w:color w:val="7F7F7F" w:themeColor="background1" w:themeShade="7F"/>
            <w:spacing w:val="60"/>
          </w:rPr>
          <w:t>Page</w:t>
        </w:r>
      </w:p>
    </w:sdtContent>
  </w:sdt>
  <w:p w:rsidR="0050116C" w:rsidRDefault="0050116C">
    <w:pPr>
      <w:pStyle w:val="Footer"/>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381"/>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33</w:t>
          </w:r>
        </w:fldSimple>
        <w:r>
          <w:t xml:space="preserve"> | </w:t>
        </w:r>
        <w:r>
          <w:rPr>
            <w:color w:val="7F7F7F" w:themeColor="background1" w:themeShade="7F"/>
            <w:spacing w:val="60"/>
          </w:rPr>
          <w:t>Page</w:t>
        </w:r>
      </w:p>
    </w:sdtContent>
  </w:sdt>
  <w:p w:rsidR="0050116C" w:rsidRDefault="0050116C">
    <w:pPr>
      <w:pStyle w:val="Footer"/>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29848"/>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35</w:t>
          </w:r>
        </w:fldSimple>
        <w:r>
          <w:t xml:space="preserve"> | </w:t>
        </w:r>
        <w:r>
          <w:rPr>
            <w:color w:val="7F7F7F" w:themeColor="background1" w:themeShade="7F"/>
            <w:spacing w:val="60"/>
          </w:rPr>
          <w:t>Page</w:t>
        </w:r>
      </w:p>
    </w:sdtContent>
  </w:sdt>
  <w:p w:rsidR="0050116C" w:rsidRDefault="0050116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382"/>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37</w:t>
          </w:r>
        </w:fldSimple>
        <w:r>
          <w:t xml:space="preserve"> | </w:t>
        </w:r>
        <w:r>
          <w:rPr>
            <w:color w:val="7F7F7F" w:themeColor="background1" w:themeShade="7F"/>
            <w:spacing w:val="60"/>
          </w:rPr>
          <w:t>Page</w:t>
        </w:r>
      </w:p>
    </w:sdtContent>
  </w:sdt>
  <w:p w:rsidR="0050116C" w:rsidRDefault="0050116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383"/>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43</w:t>
          </w:r>
        </w:fldSimple>
        <w:r>
          <w:t xml:space="preserve"> | </w:t>
        </w:r>
        <w:r>
          <w:rPr>
            <w:color w:val="7F7F7F" w:themeColor="background1" w:themeShade="7F"/>
            <w:spacing w:val="60"/>
          </w:rPr>
          <w:t>Page</w:t>
        </w:r>
      </w:p>
    </w:sdtContent>
  </w:sdt>
  <w:p w:rsidR="0050116C" w:rsidRDefault="0050116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384"/>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49</w:t>
          </w:r>
        </w:fldSimple>
        <w:r>
          <w:t xml:space="preserve"> | </w:t>
        </w:r>
        <w:r>
          <w:rPr>
            <w:color w:val="7F7F7F" w:themeColor="background1" w:themeShade="7F"/>
            <w:spacing w:val="60"/>
          </w:rPr>
          <w:t>Page</w:t>
        </w:r>
      </w:p>
    </w:sdtContent>
  </w:sdt>
  <w:p w:rsidR="0050116C" w:rsidRDefault="0050116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70385"/>
      <w:docPartObj>
        <w:docPartGallery w:val="Page Numbers (Bottom of Page)"/>
        <w:docPartUnique/>
      </w:docPartObj>
    </w:sdtPr>
    <w:sdtEndPr>
      <w:rPr>
        <w:color w:val="7F7F7F" w:themeColor="background1" w:themeShade="7F"/>
        <w:spacing w:val="60"/>
      </w:rPr>
    </w:sdtEndPr>
    <w:sdtContent>
      <w:p w:rsidR="0050116C" w:rsidRDefault="0050116C">
        <w:pPr>
          <w:pStyle w:val="Footer"/>
          <w:pBdr>
            <w:top w:val="single" w:sz="4" w:space="1" w:color="D9D9D9" w:themeColor="background1" w:themeShade="D9"/>
          </w:pBdr>
          <w:jc w:val="right"/>
        </w:pPr>
        <w:fldSimple w:instr=" PAGE   \* MERGEFORMAT ">
          <w:r w:rsidR="00706688">
            <w:rPr>
              <w:noProof/>
            </w:rPr>
            <w:t>65</w:t>
          </w:r>
        </w:fldSimple>
        <w:r>
          <w:t xml:space="preserve"> | </w:t>
        </w:r>
        <w:r>
          <w:rPr>
            <w:color w:val="7F7F7F" w:themeColor="background1" w:themeShade="7F"/>
            <w:spacing w:val="60"/>
          </w:rPr>
          <w:t>Page</w:t>
        </w:r>
      </w:p>
    </w:sdtContent>
  </w:sdt>
  <w:p w:rsidR="0050116C" w:rsidRPr="008D20BD" w:rsidRDefault="0050116C" w:rsidP="008D2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24" w:rsidRDefault="004B1424">
      <w:r>
        <w:separator/>
      </w:r>
    </w:p>
  </w:footnote>
  <w:footnote w:type="continuationSeparator" w:id="1">
    <w:p w:rsidR="004B1424" w:rsidRDefault="004B1424">
      <w:r>
        <w:continuationSeparator/>
      </w:r>
    </w:p>
  </w:footnote>
  <w:footnote w:id="2">
    <w:p w:rsidR="0050116C" w:rsidRPr="00A04FA1" w:rsidRDefault="0050116C">
      <w:pPr>
        <w:pStyle w:val="FootnoteText"/>
      </w:pPr>
      <w:r w:rsidRPr="00A04FA1">
        <w:rPr>
          <w:rStyle w:val="FootnoteReference"/>
        </w:rPr>
        <w:footnoteRef/>
      </w:r>
      <w:r w:rsidRPr="00A04FA1">
        <w:t xml:space="preserve"> References in this SRFP to the “World Bank” or “Bank” include both the International Bank for Reconstruction and Development (IBRD) and International Development Association (IDA).</w:t>
      </w:r>
    </w:p>
  </w:footnote>
  <w:footnote w:id="3">
    <w:p w:rsidR="0050116C" w:rsidRDefault="0050116C" w:rsidP="00A84437">
      <w:pPr>
        <w:pStyle w:val="FootnoteText"/>
      </w:pPr>
      <w:r>
        <w:rPr>
          <w:rStyle w:val="FootnoteReference"/>
        </w:rPr>
        <w:footnoteRef/>
      </w:r>
      <w:r>
        <w:rPr>
          <w:i/>
          <w:color w:val="000000" w:themeColor="text1"/>
        </w:rPr>
        <w:t>[</w:t>
      </w:r>
      <w:r w:rsidRPr="0093690E">
        <w:rPr>
          <w:i/>
          <w:color w:val="000000" w:themeColor="text1"/>
        </w:rPr>
        <w:t xml:space="preserve"> “loan agreement” term is used for IBRD loans; “financing agreement” is used for IDA credits;  and “grant agreement” is used for Recipient-Executed Trust Funds</w:t>
      </w:r>
      <w:r>
        <w:rPr>
          <w:i/>
          <w:color w:val="000000" w:themeColor="text1"/>
        </w:rPr>
        <w:t xml:space="preserve">administered by </w:t>
      </w:r>
      <w:r w:rsidRPr="0093690E">
        <w:rPr>
          <w:i/>
          <w:color w:val="000000" w:themeColor="text1"/>
        </w:rPr>
        <w:t xml:space="preserve"> IBRD</w:t>
      </w:r>
      <w:r>
        <w:rPr>
          <w:i/>
          <w:color w:val="000000" w:themeColor="text1"/>
        </w:rPr>
        <w:t xml:space="preserve"> or  IDA</w:t>
      </w:r>
      <w:r w:rsidRPr="0093690E">
        <w:rPr>
          <w:i/>
          <w:color w:val="000000" w:themeColor="text1"/>
        </w:rPr>
        <w:t>]</w:t>
      </w:r>
    </w:p>
  </w:footnote>
  <w:footnote w:id="4">
    <w:p w:rsidR="0050116C" w:rsidRDefault="0050116C" w:rsidP="006C6D6F">
      <w:pPr>
        <w:pStyle w:val="FootnoteText"/>
      </w:pPr>
      <w:r>
        <w:rPr>
          <w:rStyle w:val="FootnoteReference"/>
        </w:rPr>
        <w:footnoteRef/>
      </w:r>
      <w:r>
        <w:rPr>
          <w:i/>
          <w:color w:val="000000" w:themeColor="text1"/>
        </w:rPr>
        <w:t>[</w:t>
      </w:r>
      <w:r w:rsidRPr="0093690E">
        <w:rPr>
          <w:i/>
          <w:color w:val="000000" w:themeColor="text1"/>
        </w:rPr>
        <w:t>“loan agreement” term is used for IBRD loans; “financing agreement” is used for IDA credits;  and “grant agreement” is used for Recipient-Executed Trust Funds</w:t>
      </w:r>
      <w:r>
        <w:rPr>
          <w:i/>
          <w:color w:val="000000" w:themeColor="text1"/>
        </w:rPr>
        <w:t xml:space="preserve">administered by </w:t>
      </w:r>
      <w:r w:rsidRPr="0093690E">
        <w:rPr>
          <w:i/>
          <w:color w:val="000000" w:themeColor="text1"/>
        </w:rPr>
        <w:t xml:space="preserve"> IBRD</w:t>
      </w:r>
      <w:r>
        <w:rPr>
          <w:i/>
          <w:color w:val="000000" w:themeColor="text1"/>
        </w:rPr>
        <w:t xml:space="preserve"> or  IDA]</w:t>
      </w:r>
    </w:p>
  </w:footnote>
  <w:footnote w:id="5">
    <w:p w:rsidR="0050116C" w:rsidRPr="00E2021B" w:rsidRDefault="0050116C" w:rsidP="00E2021B">
      <w:pPr>
        <w:pStyle w:val="FootnoteText"/>
        <w:jc w:val="both"/>
      </w:pPr>
      <w:r w:rsidRPr="00E2021B">
        <w:rPr>
          <w:rStyle w:val="FootnoteReference"/>
        </w:rPr>
        <w:footnoteRef/>
      </w:r>
      <w:r w:rsidRPr="00E2021B">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50116C" w:rsidRPr="00E2021B" w:rsidRDefault="0050116C" w:rsidP="00E2021B">
      <w:pPr>
        <w:pStyle w:val="FootnoteText"/>
        <w:jc w:val="both"/>
      </w:pPr>
    </w:p>
  </w:footnote>
  <w:footnote w:id="6">
    <w:p w:rsidR="0050116C" w:rsidRPr="00E2021B" w:rsidRDefault="0050116C" w:rsidP="00E2021B">
      <w:pPr>
        <w:pStyle w:val="FootnoteText"/>
        <w:jc w:val="both"/>
      </w:pPr>
      <w:r w:rsidRPr="00E2021B">
        <w:rPr>
          <w:rStyle w:val="FootnoteReference"/>
        </w:rPr>
        <w:footnoteRef/>
      </w:r>
      <w:r w:rsidRPr="00E2021B">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50116C" w:rsidRPr="00E2021B" w:rsidRDefault="0050116C" w:rsidP="00E2021B">
      <w:pPr>
        <w:pStyle w:val="FootnoteText"/>
        <w:jc w:val="both"/>
      </w:pPr>
    </w:p>
  </w:footnote>
  <w:footnote w:id="7">
    <w:p w:rsidR="0050116C" w:rsidRPr="00E2021B" w:rsidRDefault="0050116C" w:rsidP="00E2021B">
      <w:pPr>
        <w:pStyle w:val="FootnoteText"/>
        <w:jc w:val="both"/>
      </w:pPr>
      <w:r w:rsidRPr="00E2021B">
        <w:rPr>
          <w:rStyle w:val="FootnoteReference"/>
        </w:rPr>
        <w:footnoteRef/>
      </w:r>
      <w:r w:rsidRPr="00E2021B">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50116C" w:rsidRDefault="0050116C" w:rsidP="00E2021B">
      <w:pPr>
        <w:pStyle w:val="FootnoteText"/>
        <w:jc w:val="both"/>
      </w:pPr>
    </w:p>
  </w:footnote>
  <w:footnote w:id="8">
    <w:p w:rsidR="0050116C" w:rsidRPr="008D5F0B" w:rsidRDefault="0050116C" w:rsidP="00E2021B">
      <w:pPr>
        <w:pStyle w:val="FootnoteText"/>
        <w:jc w:val="both"/>
      </w:pPr>
      <w:r>
        <w:rPr>
          <w:rStyle w:val="FootnoteReference"/>
        </w:rPr>
        <w:footnoteRef/>
      </w:r>
      <w:r w:rsidRPr="008D5F0B">
        <w:t>For the purpose of this sub-paragraph, “party” refers to a participant in the selection process or contract execution.</w:t>
      </w:r>
    </w:p>
    <w:p w:rsidR="0050116C" w:rsidRPr="008D5F0B" w:rsidRDefault="0050116C" w:rsidP="00E2021B">
      <w:pPr>
        <w:pStyle w:val="FootnoteText"/>
        <w:jc w:val="both"/>
      </w:pPr>
    </w:p>
  </w:footnote>
  <w:footnote w:id="9">
    <w:p w:rsidR="0050116C" w:rsidRPr="008D5F0B" w:rsidRDefault="0050116C" w:rsidP="00E2021B">
      <w:pPr>
        <w:pStyle w:val="FootnoteText"/>
        <w:jc w:val="both"/>
      </w:pPr>
      <w:r w:rsidRPr="008D5F0B">
        <w:rPr>
          <w:rStyle w:val="FootnoteReference"/>
        </w:rPr>
        <w:footnoteRef/>
      </w:r>
      <w:r w:rsidRPr="008D5F0B">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50116C" w:rsidRPr="008D5F0B" w:rsidRDefault="0050116C" w:rsidP="00E2021B">
      <w:pPr>
        <w:pStyle w:val="FootnoteText"/>
        <w:jc w:val="both"/>
      </w:pPr>
    </w:p>
  </w:footnote>
  <w:footnote w:id="10">
    <w:p w:rsidR="0050116C" w:rsidRDefault="0050116C" w:rsidP="00E2021B">
      <w:pPr>
        <w:pStyle w:val="FootnoteText"/>
        <w:jc w:val="both"/>
      </w:pPr>
      <w:r w:rsidRPr="008D5F0B">
        <w:rPr>
          <w:rStyle w:val="FootnoteReference"/>
        </w:rPr>
        <w:footnoteRef/>
      </w:r>
      <w:r w:rsidRPr="008D5F0B">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11">
    <w:p w:rsidR="0050116C" w:rsidRPr="00346E54" w:rsidRDefault="0050116C" w:rsidP="00346E54">
      <w:pPr>
        <w:pStyle w:val="FootnoteText"/>
        <w:jc w:val="both"/>
      </w:pPr>
      <w:r w:rsidRPr="00346E54">
        <w:rPr>
          <w:rStyle w:val="FootnoteReference"/>
        </w:rPr>
        <w:footnoteRef/>
      </w:r>
      <w:r w:rsidRPr="00346E54">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50116C" w:rsidRPr="00346E54" w:rsidRDefault="0050116C" w:rsidP="00346E54">
      <w:pPr>
        <w:pStyle w:val="FootnoteText"/>
        <w:jc w:val="both"/>
      </w:pPr>
    </w:p>
  </w:footnote>
  <w:footnote w:id="12">
    <w:p w:rsidR="0050116C" w:rsidRPr="00346E54" w:rsidRDefault="0050116C" w:rsidP="00346E54">
      <w:pPr>
        <w:pStyle w:val="FootnoteText"/>
        <w:jc w:val="both"/>
      </w:pPr>
      <w:r w:rsidRPr="00346E54">
        <w:rPr>
          <w:rStyle w:val="FootnoteReference"/>
        </w:rPr>
        <w:footnoteRef/>
      </w:r>
      <w:r w:rsidRPr="00346E54">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50116C" w:rsidRPr="00346E54" w:rsidRDefault="0050116C" w:rsidP="00346E54">
      <w:pPr>
        <w:pStyle w:val="FootnoteText"/>
        <w:jc w:val="both"/>
      </w:pPr>
    </w:p>
  </w:footnote>
  <w:footnote w:id="13">
    <w:p w:rsidR="0050116C" w:rsidRPr="00346E54" w:rsidRDefault="0050116C" w:rsidP="00346E54">
      <w:pPr>
        <w:pStyle w:val="FootnoteText"/>
        <w:jc w:val="both"/>
      </w:pPr>
      <w:r w:rsidRPr="00346E54">
        <w:rPr>
          <w:rStyle w:val="FootnoteReference"/>
        </w:rPr>
        <w:footnoteRef/>
      </w:r>
      <w:r w:rsidRPr="00346E54">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50116C" w:rsidRDefault="0050116C" w:rsidP="003B2D3E">
      <w:pPr>
        <w:pStyle w:val="FootnoteText"/>
      </w:pPr>
    </w:p>
  </w:footnote>
  <w:footnote w:id="14">
    <w:p w:rsidR="0050116C" w:rsidRPr="00A77407" w:rsidRDefault="0050116C" w:rsidP="00A77407">
      <w:pPr>
        <w:pStyle w:val="FootnoteText"/>
        <w:jc w:val="both"/>
      </w:pPr>
      <w:r w:rsidRPr="00A77407">
        <w:rPr>
          <w:rStyle w:val="FootnoteReference"/>
        </w:rPr>
        <w:footnoteRef/>
      </w:r>
      <w:r w:rsidRPr="00A77407">
        <w:t xml:space="preserve">  For the purpose of this sub-paragraph, “party” refers to a participant in the selection process or contract execution.</w:t>
      </w:r>
    </w:p>
    <w:p w:rsidR="0050116C" w:rsidRPr="00A77407" w:rsidRDefault="0050116C" w:rsidP="00A77407">
      <w:pPr>
        <w:pStyle w:val="FootnoteText"/>
        <w:jc w:val="both"/>
      </w:pPr>
    </w:p>
  </w:footnote>
  <w:footnote w:id="15">
    <w:p w:rsidR="0050116C" w:rsidRPr="00A77407" w:rsidRDefault="0050116C" w:rsidP="00A77407">
      <w:pPr>
        <w:pStyle w:val="FootnoteText"/>
        <w:jc w:val="both"/>
      </w:pPr>
      <w:r w:rsidRPr="00A77407">
        <w:rPr>
          <w:rStyle w:val="FootnoteReference"/>
        </w:rPr>
        <w:footnoteRef/>
      </w:r>
      <w:r w:rsidRPr="00A77407">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50116C" w:rsidRPr="00A77407" w:rsidRDefault="0050116C" w:rsidP="00A77407">
      <w:pPr>
        <w:pStyle w:val="FootnoteText"/>
        <w:jc w:val="both"/>
      </w:pPr>
    </w:p>
  </w:footnote>
  <w:footnote w:id="16">
    <w:p w:rsidR="0050116C" w:rsidRDefault="0050116C" w:rsidP="00A77407">
      <w:pPr>
        <w:pStyle w:val="FootnoteText"/>
        <w:jc w:val="both"/>
      </w:pPr>
      <w:r w:rsidRPr="00A77407">
        <w:rPr>
          <w:rStyle w:val="FootnoteReference"/>
        </w:rPr>
        <w:footnoteRef/>
      </w:r>
      <w:r w:rsidRPr="00A77407">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17">
    <w:p w:rsidR="0050116C" w:rsidRDefault="0050116C" w:rsidP="002E187E">
      <w:pPr>
        <w:pStyle w:val="FootnoteText"/>
        <w:tabs>
          <w:tab w:val="left" w:pos="180"/>
        </w:tabs>
        <w:ind w:left="180" w:hanging="180"/>
        <w:jc w:val="both"/>
      </w:pPr>
      <w:r>
        <w:rPr>
          <w:rStyle w:val="FootnoteReference"/>
          <w:rFonts w:eastAsiaTheme="minorEastAsia"/>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8">
    <w:p w:rsidR="0050116C" w:rsidRDefault="0050116C" w:rsidP="002E187E">
      <w:pPr>
        <w:pStyle w:val="FootnoteText"/>
        <w:tabs>
          <w:tab w:val="left" w:pos="180"/>
        </w:tabs>
        <w:ind w:left="180" w:hanging="180"/>
        <w:jc w:val="both"/>
      </w:pPr>
      <w:r>
        <w:rPr>
          <w:rStyle w:val="FootnoteReference"/>
          <w:rFonts w:eastAsiaTheme="minorEastAsia"/>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970253" w:rsidRDefault="0050116C" w:rsidP="00970253">
    <w:pPr>
      <w:pStyle w:val="Header"/>
    </w:pPr>
    <w:r w:rsidRPr="00F51E79">
      <w:t>Standard Request</w:t>
    </w:r>
    <w:r>
      <w:t xml:space="preserve"> for Proposals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056239">
    <w:pPr>
      <w:pStyle w:val="Header"/>
      <w:ind w:right="2"/>
    </w:pPr>
    <w:r>
      <w:rPr>
        <w:rStyle w:val="PageNumber"/>
      </w:rPr>
      <w:t>Section 3. Technical Proposal – Standard Forms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pPr>
      <w:pStyle w:val="Header"/>
      <w:pBdr>
        <w:bottom w:val="single" w:sz="6" w:space="1" w:color="auto"/>
      </w:pBdr>
      <w:tabs>
        <w:tab w:val="right" w:pos="12960"/>
      </w:tabs>
    </w:pPr>
    <w:r w:rsidRPr="008E5EF3">
      <w:rPr>
        <w:bCs/>
      </w:rPr>
      <w:tab/>
    </w:r>
    <w:r w:rsidRPr="008E5EF3">
      <w:rPr>
        <w:bCs/>
      </w:rPr>
      <w:tab/>
      <w:t>Section 3 – Technical Proposal – Standard Forms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5114E4" w:rsidRDefault="0050116C" w:rsidP="00056239">
    <w:pPr>
      <w:pStyle w:val="Header"/>
      <w:pBdr>
        <w:bottom w:val="single" w:sz="6" w:space="1" w:color="auto"/>
      </w:pBdr>
      <w:tabs>
        <w:tab w:val="clear" w:pos="9000"/>
        <w:tab w:val="right" w:pos="12960"/>
      </w:tabs>
    </w:pPr>
    <w:r>
      <w:rPr>
        <w:b/>
        <w:bCs/>
      </w:rPr>
      <w:tab/>
    </w:r>
    <w:r w:rsidRPr="005114E4">
      <w:rPr>
        <w:bCs/>
      </w:rPr>
      <w:t>Section 3 – Technical Proposal – Standard Forms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pBdr>
        <w:bottom w:val="single" w:sz="6" w:space="1" w:color="auto"/>
      </w:pBdr>
    </w:pPr>
    <w:r>
      <w:rPr>
        <w:rStyle w:val="PageNumber"/>
      </w:rPr>
      <w:t>Section 3.  Technical Proposal - Standard Forms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pBdr>
        <w:bottom w:val="single" w:sz="6" w:space="1" w:color="auto"/>
      </w:pBdr>
      <w:tabs>
        <w:tab w:val="right" w:pos="12960"/>
      </w:tabs>
      <w:ind w:right="72"/>
    </w:pPr>
    <w:r>
      <w:tab/>
      <w:t>Section 3 – Technical Proposal – Standard Forms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1867FB" w:rsidRDefault="0050116C" w:rsidP="001867FB">
    <w:pPr>
      <w:pStyle w:val="Header"/>
    </w:pPr>
    <w:r>
      <w:t>Section 4 – Financial Proposal – Standard Forms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706688">
      <w:rPr>
        <w:rStyle w:val="PageNumber"/>
        <w:noProof/>
      </w:rPr>
      <w:t>43</w:t>
    </w:r>
    <w:r>
      <w:rPr>
        <w:rStyle w:val="PageNumber"/>
      </w:rPr>
      <w:fldChar w:fldCharType="end"/>
    </w:r>
  </w:p>
  <w:p w:rsidR="0050116C" w:rsidRPr="00056239" w:rsidRDefault="0050116C">
    <w:pPr>
      <w:pStyle w:val="Header"/>
      <w:pBdr>
        <w:bottom w:val="single" w:sz="6" w:space="1" w:color="auto"/>
      </w:pBdr>
      <w:tabs>
        <w:tab w:val="right" w:pos="14220"/>
      </w:tabs>
    </w:pPr>
    <w:r>
      <w:rPr>
        <w:bCs/>
      </w:rPr>
      <w:tab/>
    </w:r>
    <w:r w:rsidRPr="00056239">
      <w:rPr>
        <w:bCs/>
      </w:rPr>
      <w:t>Section 4 – Fina</w:t>
    </w:r>
    <w:r>
      <w:rPr>
        <w:bCs/>
      </w:rPr>
      <w:t>ncial Proposal – Standard Forms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FD1AE7">
    <w:pPr>
      <w:pStyle w:val="Header"/>
      <w:pBdr>
        <w:bottom w:val="single" w:sz="6" w:space="1" w:color="auto"/>
      </w:pBdr>
      <w:ind w:right="2"/>
    </w:pPr>
    <w:r>
      <w:tab/>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056239">
    <w:pPr>
      <w:pStyle w:val="Header"/>
      <w:pBdr>
        <w:bottom w:val="single" w:sz="6" w:space="1" w:color="auto"/>
      </w:pBdr>
      <w:tabs>
        <w:tab w:val="clear" w:pos="9000"/>
        <w:tab w:val="right" w:pos="12870"/>
        <w:tab w:val="right" w:pos="14220"/>
      </w:tabs>
    </w:pPr>
    <w:r>
      <w:tab/>
      <w:t>Section 4 – Financial Proposal – Standard Forms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1C2D8A" w:rsidRDefault="0050116C" w:rsidP="00F80D9B">
    <w:pPr>
      <w:pStyle w:val="Header"/>
    </w:pPr>
    <w:r>
      <w:tab/>
    </w:r>
    <w:r w:rsidRPr="00F51E79">
      <w:t>Standard Request</w:t>
    </w:r>
    <w:r>
      <w:t xml:space="preserve"> for Proposals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pBdr>
        <w:bottom w:val="single" w:sz="6" w:space="1" w:color="auto"/>
      </w:pBdr>
      <w:tabs>
        <w:tab w:val="right" w:pos="12600"/>
      </w:tabs>
      <w:ind w:right="2"/>
    </w:pPr>
    <w:r>
      <w:tab/>
      <w:t>Section 4 – Financial Proposal – Standard Forms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pBdr>
        <w:bottom w:val="single" w:sz="6" w:space="1" w:color="auto"/>
      </w:pBdr>
    </w:pPr>
    <w:r>
      <w:t>Section 4.  Financial Proposal - Standard Forms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056239">
    <w:pPr>
      <w:pStyle w:val="Header"/>
      <w:pBdr>
        <w:bottom w:val="single" w:sz="6" w:space="1" w:color="auto"/>
      </w:pBdr>
      <w:tabs>
        <w:tab w:val="clear" w:pos="9000"/>
        <w:tab w:val="right" w:pos="12600"/>
      </w:tabs>
      <w:ind w:right="2"/>
    </w:pPr>
    <w:r>
      <w:tab/>
      <w:t>Section 4 – Financial Proposal – Standard Forms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ind w:right="360"/>
    </w:pPr>
    <w:r>
      <w:t>Section 5. Eligible Countries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ind w:right="71"/>
    </w:pPr>
    <w:r>
      <w:tab/>
      <w:t>Section 5. Eligible Countries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ind w:right="2"/>
      <w:rPr>
        <w:b/>
        <w:bCs/>
      </w:rPr>
    </w:pPr>
    <w:r>
      <w:rPr>
        <w:b/>
        <w:bCs/>
      </w:rPr>
      <w:tab/>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056239">
    <w:pPr>
      <w:pStyle w:val="Header"/>
      <w:ind w:right="72"/>
    </w:pPr>
    <w:r>
      <w:t>Section 6. Bank Policy – Corrupt and Fraudulent Practices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056239">
    <w:pPr>
      <w:pStyle w:val="Header"/>
      <w:ind w:right="72"/>
    </w:pPr>
    <w:r>
      <w:tab/>
      <w:t>Section 6. Bank Policy – Corrupt and Fraudulent Practices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EF6FEE" w:rsidRDefault="0050116C" w:rsidP="00EF6FEE">
    <w:pPr>
      <w:pStyle w:val="Header"/>
    </w:pPr>
    <w:r>
      <w:t>Foreword</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ind w:right="2"/>
      <w:rPr>
        <w:b/>
        <w:bCs/>
      </w:rPr>
    </w:pPr>
    <w:r>
      <w:rPr>
        <w:b/>
        <w:bC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9869ED">
    <w:pPr>
      <w:pStyle w:val="Header"/>
    </w:pPr>
    <w:r>
      <w:t>Master Document for Selection of Consultants – Harmonized SRFP</w:t>
    </w:r>
    <w:r>
      <w:rPr>
        <w:b/>
        <w:bCs/>
      </w:rPr>
      <w:tab/>
    </w:r>
    <w:r>
      <w:rPr>
        <w:rStyle w:val="PageNumber"/>
      </w:rPr>
      <w:tab/>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C0684F">
    <w:pPr>
      <w:pStyle w:val="Header"/>
      <w:ind w:right="2"/>
      <w:rPr>
        <w:u w:val="single"/>
      </w:rPr>
    </w:pPr>
    <w:r>
      <w:rPr>
        <w:u w:val="single"/>
      </w:rPr>
      <w:t>Foreword</w:t>
    </w:r>
    <w:r>
      <w:rPr>
        <w:u w:val="single"/>
      </w:rPr>
      <w:tab/>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0116C" w:rsidRDefault="0050116C">
    <w:pPr>
      <w:pStyle w:val="Header"/>
      <w:tabs>
        <w:tab w:val="right" w:pos="9360"/>
      </w:tabs>
      <w:ind w:right="71"/>
    </w:pPr>
    <w:r>
      <w:rPr>
        <w:b/>
        <w:bCs/>
      </w:rPr>
      <w:tab/>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t>Consultant’s Services</w:t>
    </w:r>
    <w:r>
      <w:tab/>
      <w:t>Lump-Based</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167</w:t>
    </w:r>
    <w:r>
      <w:rPr>
        <w:rStyle w:val="PageNumber"/>
      </w:rPr>
      <w:fldChar w:fldCharType="end"/>
    </w:r>
  </w:p>
  <w:p w:rsidR="0050116C" w:rsidRDefault="0050116C">
    <w:pPr>
      <w:pStyle w:val="Header"/>
      <w:rPr>
        <w:lang w:val="en-GB"/>
      </w:rPr>
    </w:pPr>
    <w:r>
      <w:rPr>
        <w:b/>
        <w:bCs/>
        <w:lang w:val="en-GB"/>
      </w:rPr>
      <w:tab/>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pPr>
    <w:r>
      <w:t>Consultant’s Services</w:t>
    </w:r>
    <w:r>
      <w:tab/>
      <w:t>Lump-Based</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t>Consultant’s Services</w:t>
    </w:r>
    <w:r>
      <w:tab/>
      <w:t>Lump-Based</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t>Consultant’s Services</w:t>
    </w:r>
    <w:r>
      <w:tab/>
      <w:t>Lump-Based</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pPr>
    <w:r>
      <w:t>I. Form of Contract</w:t>
    </w:r>
    <w:r>
      <w:tab/>
      <w:t>Lump-Sum</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t>I. Form of Contract</w:t>
    </w:r>
    <w:r>
      <w:tab/>
      <w:t>Lump-Sum</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1C2D8A" w:rsidRDefault="0050116C" w:rsidP="00DC4F01">
    <w:pPr>
      <w:pStyle w:val="Header"/>
    </w:pPr>
    <w:r w:rsidRPr="00F51E79">
      <w:t>Standard Request</w:t>
    </w:r>
    <w:r>
      <w:t xml:space="preserve"> for Proposals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pPr>
      <w:pStyle w:val="Header"/>
    </w:pPr>
    <w:r>
      <w:t>I. Form of Contract</w:t>
    </w:r>
    <w:r>
      <w:tab/>
      <w:t>Lump-Sum</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4B7906" w:rsidRDefault="0050116C" w:rsidP="00C0684F">
    <w:pPr>
      <w:pStyle w:val="Header"/>
    </w:pPr>
    <w:r w:rsidRPr="004B7906">
      <w:t>II. General Conditions of Contract</w:t>
    </w:r>
    <w:r>
      <w:tab/>
      <w:t>Lump-Sum</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rsidRPr="004B7906">
      <w:t>II. General Conditions of Contract</w:t>
    </w:r>
    <w:r>
      <w:tab/>
      <w:t>Lump-Sum</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rsidRPr="004B7906">
      <w:t>II. General Conditions of Contract</w:t>
    </w:r>
    <w:r>
      <w:tab/>
      <w:t>Lump-Sum</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1749E0" w:rsidRDefault="0050116C" w:rsidP="00C0684F">
    <w:pPr>
      <w:pStyle w:val="Header"/>
    </w:pPr>
    <w:r w:rsidRPr="004B7906">
      <w:t>II. General Conditions of Contract</w:t>
    </w:r>
    <w:r>
      <w:t xml:space="preserve"> – Attachment 1</w:t>
    </w:r>
    <w:r>
      <w:tab/>
      <w:t>Lump-Sum</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1749E0" w:rsidRDefault="0050116C" w:rsidP="00C0684F">
    <w:pPr>
      <w:pStyle w:val="Header"/>
    </w:pPr>
    <w:r>
      <w:rPr>
        <w:b/>
        <w:bCs/>
      </w:rPr>
      <w:tab/>
    </w:r>
    <w:r w:rsidRPr="004B7906">
      <w:t>II. General Conditions of Contract</w:t>
    </w:r>
    <w:r>
      <w:t xml:space="preserve"> – Attachment 1</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rsidRPr="004B7906">
      <w:t>II. General Conditions of Contract</w:t>
    </w:r>
    <w:r>
      <w:t xml:space="preserve"> – Attachment 1</w:t>
    </w:r>
    <w:r>
      <w:tab/>
      <w:t>Lump-Sum</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1749E0" w:rsidRDefault="0050116C" w:rsidP="00C0684F">
    <w:pPr>
      <w:pStyle w:val="Header"/>
    </w:pPr>
    <w:r>
      <w:t xml:space="preserve">III. Special Conditions of Contract </w:t>
    </w:r>
    <w:r>
      <w:tab/>
      <w:t>Lump-Sum</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t xml:space="preserve">III. Special Conditions of Contract </w:t>
    </w:r>
    <w:r>
      <w:tab/>
      <w:t>Lump-Sum</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t xml:space="preserve">III. Special Conditions of Contract </w:t>
    </w:r>
    <w:r>
      <w:tab/>
      <w:t>Lump-Sum</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9869ED">
    <w:pPr>
      <w:pStyle w:val="Header"/>
    </w:pPr>
    <w:r>
      <w:t>Section 2. Instructions to Consultants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1749E0" w:rsidRDefault="0050116C" w:rsidP="00C0684F">
    <w:pPr>
      <w:pStyle w:val="Header"/>
    </w:pPr>
    <w:r>
      <w:t>IV. Appendices</w:t>
    </w:r>
    <w:r>
      <w:tab/>
      <w:t>Lump-Sum</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t>IV. Appendices</w:t>
    </w:r>
    <w:r>
      <w:tab/>
      <w:t>Lump-Sum</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t>IV. Appendices</w:t>
    </w:r>
    <w:r>
      <w:tab/>
      <w:t>Lump-Sum</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t>IV. Appendices</w:t>
    </w:r>
    <w:r>
      <w:tab/>
    </w:r>
    <w:r>
      <w:tab/>
    </w:r>
    <w:r>
      <w:tab/>
    </w:r>
    <w:r>
      <w:tab/>
    </w:r>
    <w:r>
      <w:tab/>
      <w:t>Lump-Sum</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8E5EF3" w:rsidRDefault="0050116C" w:rsidP="008E5EF3">
    <w:pPr>
      <w:pStyle w:val="Header"/>
    </w:pPr>
    <w:r>
      <w:t>IV. Appendices</w:t>
    </w:r>
    <w:r>
      <w:tab/>
      <w:t>Lump-Sum</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FD1AE7">
    <w:pPr>
      <w:pStyle w:val="Header"/>
      <w:pBdr>
        <w:bottom w:val="single" w:sz="6" w:space="1" w:color="auto"/>
      </w:pBdr>
    </w:pPr>
    <w:r>
      <w:tab/>
      <w:t>Section 2. Instructions to Consultants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9869ED">
    <w:pPr>
      <w:pStyle w:val="Header"/>
    </w:pP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Pr="005114E4" w:rsidRDefault="0050116C" w:rsidP="005114E4">
    <w:pPr>
      <w:pStyle w:val="Header"/>
    </w:pPr>
    <w:r>
      <w:rPr>
        <w:rStyle w:val="PageNumber"/>
      </w:rPr>
      <w:t>Section 3. Technical Proposal – Standard Forms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16C" w:rsidRDefault="0050116C" w:rsidP="00FD1AE7">
    <w:pPr>
      <w:pStyle w:val="Header"/>
      <w:pBdr>
        <w:bottom w:val="single" w:sz="6" w:space="1" w:color="auto"/>
      </w:pBdr>
    </w:pPr>
    <w:r>
      <w:tab/>
    </w:r>
    <w:r>
      <w:rPr>
        <w:rStyle w:val="PageNumber"/>
      </w:rPr>
      <w:t>Section 3. Technical Proposal – Standard Forms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6A253D0"/>
    <w:lvl w:ilvl="0">
      <w:start w:val="1"/>
      <w:numFmt w:val="decimal"/>
      <w:pStyle w:val="ListNumber"/>
      <w:lvlText w:val="%1."/>
      <w:lvlJc w:val="left"/>
      <w:pPr>
        <w:tabs>
          <w:tab w:val="num" w:pos="360"/>
        </w:tabs>
        <w:ind w:left="360" w:hanging="360"/>
      </w:pPr>
    </w:lvl>
  </w:abstractNum>
  <w:abstractNum w:abstractNumId="1">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2">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D577BDB"/>
    <w:multiLevelType w:val="hybridMultilevel"/>
    <w:tmpl w:val="E7FE8D80"/>
    <w:lvl w:ilvl="0" w:tplc="E9AA9EE8">
      <w:start w:val="1"/>
      <w:numFmt w:val="bullet"/>
      <w:pStyle w:val="BulletedList1"/>
      <w:lvlText w:val=""/>
      <w:lvlJc w:val="left"/>
      <w:pPr>
        <w:ind w:left="1287" w:hanging="360"/>
      </w:pPr>
      <w:rPr>
        <w:rFonts w:ascii="Wingdings" w:hAnsi="Wingdings" w:hint="default"/>
        <w:sz w:val="18"/>
        <w:szCs w:val="18"/>
      </w:rPr>
    </w:lvl>
    <w:lvl w:ilvl="1" w:tplc="727216C2">
      <w:start w:val="1"/>
      <w:numFmt w:val="bullet"/>
      <w:lvlText w:val="o"/>
      <w:lvlJc w:val="left"/>
      <w:pPr>
        <w:ind w:left="2007" w:hanging="360"/>
      </w:pPr>
      <w:rPr>
        <w:rFonts w:ascii="Courier New" w:hAnsi="Courier New" w:cs="Courier New" w:hint="default"/>
      </w:rPr>
    </w:lvl>
    <w:lvl w:ilvl="2" w:tplc="87ECF94A" w:tentative="1">
      <w:start w:val="1"/>
      <w:numFmt w:val="bullet"/>
      <w:lvlText w:val=""/>
      <w:lvlJc w:val="left"/>
      <w:pPr>
        <w:ind w:left="2727" w:hanging="360"/>
      </w:pPr>
      <w:rPr>
        <w:rFonts w:ascii="Wingdings" w:hAnsi="Wingdings" w:hint="default"/>
      </w:rPr>
    </w:lvl>
    <w:lvl w:ilvl="3" w:tplc="3362A552" w:tentative="1">
      <w:start w:val="1"/>
      <w:numFmt w:val="bullet"/>
      <w:lvlText w:val=""/>
      <w:lvlJc w:val="left"/>
      <w:pPr>
        <w:ind w:left="3447" w:hanging="360"/>
      </w:pPr>
      <w:rPr>
        <w:rFonts w:ascii="Symbol" w:hAnsi="Symbol" w:hint="default"/>
      </w:rPr>
    </w:lvl>
    <w:lvl w:ilvl="4" w:tplc="DBB06BCA" w:tentative="1">
      <w:start w:val="1"/>
      <w:numFmt w:val="bullet"/>
      <w:lvlText w:val="o"/>
      <w:lvlJc w:val="left"/>
      <w:pPr>
        <w:ind w:left="4167" w:hanging="360"/>
      </w:pPr>
      <w:rPr>
        <w:rFonts w:ascii="Courier New" w:hAnsi="Courier New" w:cs="Courier New" w:hint="default"/>
      </w:rPr>
    </w:lvl>
    <w:lvl w:ilvl="5" w:tplc="BD7602CE" w:tentative="1">
      <w:start w:val="1"/>
      <w:numFmt w:val="bullet"/>
      <w:lvlText w:val=""/>
      <w:lvlJc w:val="left"/>
      <w:pPr>
        <w:ind w:left="4887" w:hanging="360"/>
      </w:pPr>
      <w:rPr>
        <w:rFonts w:ascii="Wingdings" w:hAnsi="Wingdings" w:hint="default"/>
      </w:rPr>
    </w:lvl>
    <w:lvl w:ilvl="6" w:tplc="FCF4AE3C" w:tentative="1">
      <w:start w:val="1"/>
      <w:numFmt w:val="bullet"/>
      <w:lvlText w:val=""/>
      <w:lvlJc w:val="left"/>
      <w:pPr>
        <w:ind w:left="5607" w:hanging="360"/>
      </w:pPr>
      <w:rPr>
        <w:rFonts w:ascii="Symbol" w:hAnsi="Symbol" w:hint="default"/>
      </w:rPr>
    </w:lvl>
    <w:lvl w:ilvl="7" w:tplc="D8888F14" w:tentative="1">
      <w:start w:val="1"/>
      <w:numFmt w:val="bullet"/>
      <w:lvlText w:val="o"/>
      <w:lvlJc w:val="left"/>
      <w:pPr>
        <w:ind w:left="6327" w:hanging="360"/>
      </w:pPr>
      <w:rPr>
        <w:rFonts w:ascii="Courier New" w:hAnsi="Courier New" w:cs="Courier New" w:hint="default"/>
      </w:rPr>
    </w:lvl>
    <w:lvl w:ilvl="8" w:tplc="958E121E" w:tentative="1">
      <w:start w:val="1"/>
      <w:numFmt w:val="bullet"/>
      <w:lvlText w:val=""/>
      <w:lvlJc w:val="left"/>
      <w:pPr>
        <w:ind w:left="7047" w:hanging="360"/>
      </w:pPr>
      <w:rPr>
        <w:rFonts w:ascii="Wingdings" w:hAnsi="Wingdings" w:hint="default"/>
      </w:rPr>
    </w:lvl>
  </w:abstractNum>
  <w:abstractNum w:abstractNumId="4">
    <w:nsid w:val="10397EB8"/>
    <w:multiLevelType w:val="hybridMultilevel"/>
    <w:tmpl w:val="EC2C071C"/>
    <w:lvl w:ilvl="0" w:tplc="FE34CE54">
      <w:start w:val="1"/>
      <w:numFmt w:val="lowerRoman"/>
      <w:lvlText w:val="(%1) "/>
      <w:lvlJc w:val="left"/>
      <w:pPr>
        <w:ind w:left="7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0D1069"/>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8372C4"/>
    <w:multiLevelType w:val="multilevel"/>
    <w:tmpl w:val="3F506C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C9834F4"/>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3">
    <w:nsid w:val="22653471"/>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A90B94"/>
    <w:multiLevelType w:val="multilevel"/>
    <w:tmpl w:val="AE4C396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CA7FEB"/>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775211"/>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E8598E"/>
    <w:multiLevelType w:val="hybridMultilevel"/>
    <w:tmpl w:val="EA7674CA"/>
    <w:lvl w:ilvl="0" w:tplc="0C09001B">
      <w:start w:val="1"/>
      <w:numFmt w:val="lowerRoman"/>
      <w:lvlText w:val="%1."/>
      <w:lvlJc w:val="righ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9">
    <w:nsid w:val="2A3C0200"/>
    <w:multiLevelType w:val="hybridMultilevel"/>
    <w:tmpl w:val="E5E6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2D345D7D"/>
    <w:multiLevelType w:val="hybridMultilevel"/>
    <w:tmpl w:val="A76E94F2"/>
    <w:lvl w:ilvl="0" w:tplc="0C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4">
    <w:nsid w:val="309D3239"/>
    <w:multiLevelType w:val="hybridMultilevel"/>
    <w:tmpl w:val="048E28CE"/>
    <w:lvl w:ilvl="0" w:tplc="575CF2F4">
      <w:start w:val="1"/>
      <w:numFmt w:val="upperRoman"/>
      <w:lvlText w:val="%1."/>
      <w:lvlJc w:val="left"/>
      <w:pPr>
        <w:ind w:left="990" w:hanging="720"/>
      </w:pPr>
      <w:rPr>
        <w:rFonts w:hint="default"/>
      </w:rPr>
    </w:lvl>
    <w:lvl w:ilvl="1" w:tplc="04090005">
      <w:start w:val="1"/>
      <w:numFmt w:val="bullet"/>
      <w:lvlText w:val=""/>
      <w:lvlJc w:val="left"/>
      <w:pPr>
        <w:ind w:left="1350" w:hanging="360"/>
      </w:pPr>
      <w:rPr>
        <w:rFonts w:ascii="Wingdings" w:hAnsi="Wingdings" w:hint="default"/>
      </w:rPr>
    </w:lvl>
    <w:lvl w:ilvl="2" w:tplc="0409001B">
      <w:start w:val="1"/>
      <w:numFmt w:val="lowerRoman"/>
      <w:lvlText w:val="%3."/>
      <w:lvlJc w:val="right"/>
      <w:pPr>
        <w:ind w:left="2070" w:hanging="180"/>
      </w:pPr>
    </w:lvl>
    <w:lvl w:ilvl="3" w:tplc="CC28CF7C">
      <w:start w:val="9"/>
      <w:numFmt w:val="decimal"/>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30BF4EF5"/>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6F0B72"/>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47E0E87"/>
    <w:multiLevelType w:val="multilevel"/>
    <w:tmpl w:val="179E5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5400DB8"/>
    <w:multiLevelType w:val="hybridMultilevel"/>
    <w:tmpl w:val="045EE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F71206"/>
    <w:multiLevelType w:val="multilevel"/>
    <w:tmpl w:val="50647988"/>
    <w:lvl w:ilvl="0">
      <w:start w:val="1"/>
      <w:numFmt w:val="bullet"/>
      <w:lvlText w:val=""/>
      <w:lvlJc w:val="left"/>
      <w:pPr>
        <w:ind w:left="720" w:hanging="360"/>
      </w:pPr>
      <w:rPr>
        <w:rFonts w:ascii="Wingdings" w:hAnsi="Wingding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2">
    <w:nsid w:val="3B1309B0"/>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D9535B8"/>
    <w:multiLevelType w:val="multilevel"/>
    <w:tmpl w:val="B3A68ACC"/>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43154A6F"/>
    <w:multiLevelType w:val="hybridMultilevel"/>
    <w:tmpl w:val="EB1A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47740B3"/>
    <w:multiLevelType w:val="hybridMultilevel"/>
    <w:tmpl w:val="ABAC8BB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98A47B68">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CC554CF"/>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EEC0B1A"/>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F5A082A"/>
    <w:multiLevelType w:val="hybridMultilevel"/>
    <w:tmpl w:val="EFC60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6267E7"/>
    <w:multiLevelType w:val="hybridMultilevel"/>
    <w:tmpl w:val="B10EE934"/>
    <w:lvl w:ilvl="0" w:tplc="0C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549E6F81"/>
    <w:multiLevelType w:val="multilevel"/>
    <w:tmpl w:val="07FCCFAA"/>
    <w:lvl w:ilvl="0">
      <w:start w:val="1"/>
      <w:numFmt w:val="bullet"/>
      <w:lvlText w:val=""/>
      <w:lvlJc w:val="left"/>
      <w:pPr>
        <w:ind w:left="360" w:hanging="360"/>
      </w:pPr>
      <w:rPr>
        <w:rFonts w:ascii="Wingdings" w:hAnsi="Wingdings" w:hint="default"/>
        <w:b w:val="0"/>
        <w:i w:val="0"/>
        <w:sz w:val="22"/>
        <w:szCs w:val="28"/>
      </w:rPr>
    </w:lvl>
    <w:lvl w:ilvl="1">
      <w:start w:val="1"/>
      <w:numFmt w:val="decimal"/>
      <w:isLgl/>
      <w:lvlText w:val="%1.%2"/>
      <w:lvlJc w:val="left"/>
      <w:pPr>
        <w:ind w:left="450" w:hanging="360"/>
      </w:pPr>
      <w:rPr>
        <w:rFonts w:ascii="Arial" w:hAnsi="Arial" w:cs="Arial"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54C426E5"/>
    <w:multiLevelType w:val="hybridMultilevel"/>
    <w:tmpl w:val="CF2099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535165F"/>
    <w:multiLevelType w:val="multilevel"/>
    <w:tmpl w:val="DA3CC8CE"/>
    <w:lvl w:ilvl="0">
      <w:start w:val="1"/>
      <w:numFmt w:val="bullet"/>
      <w:lvlText w:val=""/>
      <w:lvlJc w:val="left"/>
      <w:pPr>
        <w:ind w:left="435" w:hanging="435"/>
      </w:pPr>
      <w:rPr>
        <w:rFonts w:ascii="Wingdings" w:hAnsi="Wingdings" w:hint="default"/>
      </w:rPr>
    </w:lvl>
    <w:lvl w:ilvl="1">
      <w:start w:val="2"/>
      <w:numFmt w:val="decimal"/>
      <w:lvlText w:val="%1.%2"/>
      <w:lvlJc w:val="left"/>
      <w:pPr>
        <w:ind w:left="975" w:hanging="43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9">
    <w:nsid w:val="58D7727A"/>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B0D5464"/>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3">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E873B7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7">
    <w:nsid w:val="60ED3774"/>
    <w:multiLevelType w:val="multilevel"/>
    <w:tmpl w:val="21A2A464"/>
    <w:lvl w:ilvl="0">
      <w:start w:val="1"/>
      <w:numFmt w:val="bullet"/>
      <w:lvlText w:val=""/>
      <w:lvlJc w:val="left"/>
      <w:pPr>
        <w:ind w:left="885" w:hanging="435"/>
      </w:pPr>
      <w:rPr>
        <w:rFonts w:ascii="Wingdings" w:hAnsi="Wingdings" w:hint="default"/>
      </w:rPr>
    </w:lvl>
    <w:lvl w:ilvl="1">
      <w:start w:val="2"/>
      <w:numFmt w:val="decimal"/>
      <w:lvlText w:val="%1.%2"/>
      <w:lvlJc w:val="left"/>
      <w:pPr>
        <w:ind w:left="1425" w:hanging="435"/>
      </w:pPr>
      <w:rPr>
        <w:rFonts w:hint="default"/>
      </w:rPr>
    </w:lvl>
    <w:lvl w:ilvl="2">
      <w:start w:val="3"/>
      <w:numFmt w:val="decimal"/>
      <w:lvlText w:val="%1.%2.%3"/>
      <w:lvlJc w:val="left"/>
      <w:pPr>
        <w:ind w:left="225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69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670" w:hanging="1440"/>
      </w:pPr>
      <w:rPr>
        <w:rFonts w:hint="default"/>
      </w:rPr>
    </w:lvl>
    <w:lvl w:ilvl="8">
      <w:start w:val="1"/>
      <w:numFmt w:val="decimal"/>
      <w:lvlText w:val="%1.%2.%3.%4.%5.%6.%7.%8.%9"/>
      <w:lvlJc w:val="left"/>
      <w:pPr>
        <w:ind w:left="6570" w:hanging="1800"/>
      </w:pPr>
      <w:rPr>
        <w:rFonts w:hint="default"/>
      </w:rPr>
    </w:lvl>
  </w:abstractNum>
  <w:abstractNum w:abstractNumId="58">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AE40C0"/>
    <w:multiLevelType w:val="hybridMultilevel"/>
    <w:tmpl w:val="7D62B254"/>
    <w:lvl w:ilvl="0" w:tplc="0C09001B">
      <w:start w:val="1"/>
      <w:numFmt w:val="lowerRoman"/>
      <w:lvlText w:val="%1."/>
      <w:lvlJc w:val="righ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60">
    <w:nsid w:val="6E5C02C9"/>
    <w:multiLevelType w:val="hybridMultilevel"/>
    <w:tmpl w:val="2E503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0368FC"/>
    <w:multiLevelType w:val="hybridMultilevel"/>
    <w:tmpl w:val="B980D9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2">
    <w:nsid w:val="70E968EB"/>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73BC3809"/>
    <w:multiLevelType w:val="multilevel"/>
    <w:tmpl w:val="FEF0E594"/>
    <w:lvl w:ilvl="0">
      <w:start w:val="1"/>
      <w:numFmt w:val="bullet"/>
      <w:lvlText w:val=""/>
      <w:lvlJc w:val="left"/>
      <w:pPr>
        <w:ind w:left="720" w:hanging="360"/>
      </w:pPr>
      <w:rPr>
        <w:rFonts w:ascii="Wingdings" w:hAnsi="Wingding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75452C86"/>
    <w:multiLevelType w:val="hybridMultilevel"/>
    <w:tmpl w:val="BB902ECC"/>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D666AA6C">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61A25C2"/>
    <w:multiLevelType w:val="multilevel"/>
    <w:tmpl w:val="5B7291EA"/>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6">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7">
    <w:nsid w:val="7A2114AD"/>
    <w:multiLevelType w:val="hybridMultilevel"/>
    <w:tmpl w:val="B074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9">
    <w:nsid w:val="7AE16F73"/>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B385E43"/>
    <w:multiLevelType w:val="hybridMultilevel"/>
    <w:tmpl w:val="D876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E1428B5"/>
    <w:multiLevelType w:val="hybridMultilevel"/>
    <w:tmpl w:val="BE2C1C9E"/>
    <w:lvl w:ilvl="0" w:tplc="0C09001B">
      <w:start w:val="1"/>
      <w:numFmt w:val="lowerRoman"/>
      <w:lvlText w:val="%1."/>
      <w:lvlJc w:val="righ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3">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6"/>
  </w:num>
  <w:num w:numId="3">
    <w:abstractNumId w:val="10"/>
  </w:num>
  <w:num w:numId="4">
    <w:abstractNumId w:val="35"/>
  </w:num>
  <w:num w:numId="5">
    <w:abstractNumId w:val="11"/>
  </w:num>
  <w:num w:numId="6">
    <w:abstractNumId w:val="23"/>
  </w:num>
  <w:num w:numId="7">
    <w:abstractNumId w:val="56"/>
  </w:num>
  <w:num w:numId="8">
    <w:abstractNumId w:val="20"/>
  </w:num>
  <w:num w:numId="9">
    <w:abstractNumId w:val="37"/>
  </w:num>
  <w:num w:numId="10">
    <w:abstractNumId w:val="2"/>
  </w:num>
  <w:num w:numId="11">
    <w:abstractNumId w:val="12"/>
  </w:num>
  <w:num w:numId="12">
    <w:abstractNumId w:val="66"/>
  </w:num>
  <w:num w:numId="13">
    <w:abstractNumId w:val="64"/>
  </w:num>
  <w:num w:numId="14">
    <w:abstractNumId w:val="54"/>
  </w:num>
  <w:num w:numId="15">
    <w:abstractNumId w:val="6"/>
  </w:num>
  <w:num w:numId="16">
    <w:abstractNumId w:val="34"/>
  </w:num>
  <w:num w:numId="17">
    <w:abstractNumId w:val="39"/>
  </w:num>
  <w:num w:numId="18">
    <w:abstractNumId w:val="52"/>
  </w:num>
  <w:num w:numId="19">
    <w:abstractNumId w:val="8"/>
  </w:num>
  <w:num w:numId="20">
    <w:abstractNumId w:val="68"/>
  </w:num>
  <w:num w:numId="21">
    <w:abstractNumId w:val="73"/>
  </w:num>
  <w:num w:numId="22">
    <w:abstractNumId w:val="26"/>
  </w:num>
  <w:num w:numId="23">
    <w:abstractNumId w:val="58"/>
  </w:num>
  <w:num w:numId="24">
    <w:abstractNumId w:val="53"/>
  </w:num>
  <w:num w:numId="25">
    <w:abstractNumId w:val="44"/>
  </w:num>
  <w:num w:numId="26">
    <w:abstractNumId w:val="26"/>
    <w:lvlOverride w:ilvl="0">
      <w:startOverride w:val="1"/>
    </w:lvlOverride>
  </w:num>
  <w:num w:numId="27">
    <w:abstractNumId w:val="14"/>
  </w:num>
  <w:num w:numId="28">
    <w:abstractNumId w:val="41"/>
  </w:num>
  <w:num w:numId="29">
    <w:abstractNumId w:val="41"/>
    <w:lvlOverride w:ilvl="0">
      <w:startOverride w:val="1"/>
    </w:lvlOverride>
  </w:num>
  <w:num w:numId="30">
    <w:abstractNumId w:val="71"/>
  </w:num>
  <w:num w:numId="31">
    <w:abstractNumId w:val="62"/>
  </w:num>
  <w:num w:numId="32">
    <w:abstractNumId w:val="50"/>
  </w:num>
  <w:num w:numId="33">
    <w:abstractNumId w:val="13"/>
  </w:num>
  <w:num w:numId="34">
    <w:abstractNumId w:val="9"/>
  </w:num>
  <w:num w:numId="35">
    <w:abstractNumId w:val="16"/>
  </w:num>
  <w:num w:numId="36">
    <w:abstractNumId w:val="32"/>
  </w:num>
  <w:num w:numId="37">
    <w:abstractNumId w:val="49"/>
  </w:num>
  <w:num w:numId="38">
    <w:abstractNumId w:val="69"/>
  </w:num>
  <w:num w:numId="39">
    <w:abstractNumId w:val="51"/>
  </w:num>
  <w:num w:numId="40">
    <w:abstractNumId w:val="43"/>
  </w:num>
  <w:num w:numId="41">
    <w:abstractNumId w:val="17"/>
  </w:num>
  <w:num w:numId="42">
    <w:abstractNumId w:val="22"/>
  </w:num>
  <w:num w:numId="43">
    <w:abstractNumId w:val="25"/>
  </w:num>
  <w:num w:numId="44">
    <w:abstractNumId w:val="42"/>
  </w:num>
  <w:num w:numId="45">
    <w:abstractNumId w:val="55"/>
  </w:num>
  <w:num w:numId="46">
    <w:abstractNumId w:val="5"/>
  </w:num>
  <w:num w:numId="47">
    <w:abstractNumId w:val="27"/>
  </w:num>
  <w:num w:numId="48">
    <w:abstractNumId w:val="4"/>
  </w:num>
  <w:num w:numId="49">
    <w:abstractNumId w:val="0"/>
  </w:num>
  <w:num w:numId="50">
    <w:abstractNumId w:val="3"/>
  </w:num>
  <w:num w:numId="51">
    <w:abstractNumId w:val="7"/>
  </w:num>
  <w:num w:numId="52">
    <w:abstractNumId w:val="28"/>
  </w:num>
  <w:num w:numId="53">
    <w:abstractNumId w:val="40"/>
  </w:num>
  <w:num w:numId="54">
    <w:abstractNumId w:val="70"/>
  </w:num>
  <w:num w:numId="55">
    <w:abstractNumId w:val="67"/>
  </w:num>
  <w:num w:numId="56">
    <w:abstractNumId w:val="19"/>
  </w:num>
  <w:num w:numId="57">
    <w:abstractNumId w:val="61"/>
  </w:num>
  <w:num w:numId="58">
    <w:abstractNumId w:val="33"/>
  </w:num>
  <w:num w:numId="59">
    <w:abstractNumId w:val="48"/>
  </w:num>
  <w:num w:numId="60">
    <w:abstractNumId w:val="57"/>
  </w:num>
  <w:num w:numId="61">
    <w:abstractNumId w:val="65"/>
  </w:num>
  <w:num w:numId="62">
    <w:abstractNumId w:val="30"/>
  </w:num>
  <w:num w:numId="63">
    <w:abstractNumId w:val="63"/>
  </w:num>
  <w:num w:numId="64">
    <w:abstractNumId w:val="46"/>
  </w:num>
  <w:num w:numId="65">
    <w:abstractNumId w:val="60"/>
  </w:num>
  <w:num w:numId="66">
    <w:abstractNumId w:val="29"/>
  </w:num>
  <w:num w:numId="67">
    <w:abstractNumId w:val="38"/>
  </w:num>
  <w:num w:numId="68">
    <w:abstractNumId w:val="15"/>
  </w:num>
  <w:num w:numId="69">
    <w:abstractNumId w:val="47"/>
  </w:num>
  <w:num w:numId="70">
    <w:abstractNumId w:val="24"/>
  </w:num>
  <w:num w:numId="71">
    <w:abstractNumId w:val="45"/>
  </w:num>
  <w:num w:numId="72">
    <w:abstractNumId w:val="21"/>
  </w:num>
  <w:num w:numId="73">
    <w:abstractNumId w:val="72"/>
  </w:num>
  <w:num w:numId="74">
    <w:abstractNumId w:val="18"/>
  </w:num>
  <w:num w:numId="75">
    <w:abstractNumId w:val="5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8"/>
  <w:defaultTabStop w:val="720"/>
  <w:hyphenationZone w:val="144"/>
  <w:doNotHyphenateCaps/>
  <w:evenAndOddHeaders/>
  <w:drawingGridHorizontalSpacing w:val="120"/>
  <w:displayHorizontalDrawingGridEvery w:val="2"/>
  <w:characterSpacingControl w:val="doNotCompress"/>
  <w:hdrShapeDefaults>
    <o:shapedefaults v:ext="edit" spidmax="132098"/>
  </w:hdrShapeDefaults>
  <w:footnotePr>
    <w:footnote w:id="0"/>
    <w:footnote w:id="1"/>
  </w:footnotePr>
  <w:endnotePr>
    <w:endnote w:id="0"/>
    <w:endnote w:id="1"/>
  </w:endnotePr>
  <w:compat/>
  <w:rsids>
    <w:rsidRoot w:val="00D048E4"/>
    <w:rsid w:val="000001B9"/>
    <w:rsid w:val="0000062D"/>
    <w:rsid w:val="00001365"/>
    <w:rsid w:val="00002046"/>
    <w:rsid w:val="00002088"/>
    <w:rsid w:val="0000282D"/>
    <w:rsid w:val="00002EFE"/>
    <w:rsid w:val="00003EF2"/>
    <w:rsid w:val="00004DDD"/>
    <w:rsid w:val="00004F47"/>
    <w:rsid w:val="00006751"/>
    <w:rsid w:val="000076F0"/>
    <w:rsid w:val="000078C0"/>
    <w:rsid w:val="00007CA4"/>
    <w:rsid w:val="00007F8D"/>
    <w:rsid w:val="000105DB"/>
    <w:rsid w:val="00010A1F"/>
    <w:rsid w:val="000114D6"/>
    <w:rsid w:val="00011B3B"/>
    <w:rsid w:val="00011D15"/>
    <w:rsid w:val="00011FDE"/>
    <w:rsid w:val="00012E2D"/>
    <w:rsid w:val="00012E70"/>
    <w:rsid w:val="0001328B"/>
    <w:rsid w:val="000132CF"/>
    <w:rsid w:val="0001387A"/>
    <w:rsid w:val="00013FCC"/>
    <w:rsid w:val="000140C0"/>
    <w:rsid w:val="00014DC1"/>
    <w:rsid w:val="000165AC"/>
    <w:rsid w:val="0001735C"/>
    <w:rsid w:val="00020189"/>
    <w:rsid w:val="0002036A"/>
    <w:rsid w:val="00022323"/>
    <w:rsid w:val="00022BBA"/>
    <w:rsid w:val="000236D2"/>
    <w:rsid w:val="00023AEB"/>
    <w:rsid w:val="000245AF"/>
    <w:rsid w:val="000272D8"/>
    <w:rsid w:val="00027C96"/>
    <w:rsid w:val="000300B6"/>
    <w:rsid w:val="00030244"/>
    <w:rsid w:val="000303CB"/>
    <w:rsid w:val="000303CD"/>
    <w:rsid w:val="00030C3E"/>
    <w:rsid w:val="000313DB"/>
    <w:rsid w:val="00032002"/>
    <w:rsid w:val="000321A7"/>
    <w:rsid w:val="00032EFC"/>
    <w:rsid w:val="000331D7"/>
    <w:rsid w:val="00033CD2"/>
    <w:rsid w:val="000344BA"/>
    <w:rsid w:val="00034873"/>
    <w:rsid w:val="00037816"/>
    <w:rsid w:val="00037C5D"/>
    <w:rsid w:val="00040000"/>
    <w:rsid w:val="00040175"/>
    <w:rsid w:val="00040340"/>
    <w:rsid w:val="00041324"/>
    <w:rsid w:val="000413CA"/>
    <w:rsid w:val="00042CB1"/>
    <w:rsid w:val="000432FE"/>
    <w:rsid w:val="00043330"/>
    <w:rsid w:val="0004346F"/>
    <w:rsid w:val="00043E95"/>
    <w:rsid w:val="0004588D"/>
    <w:rsid w:val="000461A2"/>
    <w:rsid w:val="000465C1"/>
    <w:rsid w:val="00046CA7"/>
    <w:rsid w:val="0004704E"/>
    <w:rsid w:val="00047FAC"/>
    <w:rsid w:val="0005012F"/>
    <w:rsid w:val="000504B9"/>
    <w:rsid w:val="000506C5"/>
    <w:rsid w:val="000522A9"/>
    <w:rsid w:val="00052BA3"/>
    <w:rsid w:val="00053BC1"/>
    <w:rsid w:val="000546DB"/>
    <w:rsid w:val="0005489B"/>
    <w:rsid w:val="00055E20"/>
    <w:rsid w:val="00056239"/>
    <w:rsid w:val="00056606"/>
    <w:rsid w:val="0005674B"/>
    <w:rsid w:val="00056779"/>
    <w:rsid w:val="000574EC"/>
    <w:rsid w:val="00057C40"/>
    <w:rsid w:val="000636CF"/>
    <w:rsid w:val="00064430"/>
    <w:rsid w:val="0006464F"/>
    <w:rsid w:val="00064680"/>
    <w:rsid w:val="00065864"/>
    <w:rsid w:val="000668C4"/>
    <w:rsid w:val="00067615"/>
    <w:rsid w:val="00067B4D"/>
    <w:rsid w:val="00067F51"/>
    <w:rsid w:val="00070BEC"/>
    <w:rsid w:val="00070C47"/>
    <w:rsid w:val="00070CB1"/>
    <w:rsid w:val="00070FBC"/>
    <w:rsid w:val="000718DC"/>
    <w:rsid w:val="0007239B"/>
    <w:rsid w:val="00072CE8"/>
    <w:rsid w:val="000730E7"/>
    <w:rsid w:val="00073506"/>
    <w:rsid w:val="0007364E"/>
    <w:rsid w:val="00073BE9"/>
    <w:rsid w:val="000744C9"/>
    <w:rsid w:val="00074CE8"/>
    <w:rsid w:val="000779A2"/>
    <w:rsid w:val="000802CA"/>
    <w:rsid w:val="00080812"/>
    <w:rsid w:val="00082F7C"/>
    <w:rsid w:val="00082FC1"/>
    <w:rsid w:val="000830D7"/>
    <w:rsid w:val="00083518"/>
    <w:rsid w:val="00083A50"/>
    <w:rsid w:val="00083AB5"/>
    <w:rsid w:val="0008427D"/>
    <w:rsid w:val="00084FEA"/>
    <w:rsid w:val="00086A34"/>
    <w:rsid w:val="00086FF1"/>
    <w:rsid w:val="00087BE0"/>
    <w:rsid w:val="000906AE"/>
    <w:rsid w:val="000908BE"/>
    <w:rsid w:val="00090D69"/>
    <w:rsid w:val="0009175D"/>
    <w:rsid w:val="00091FF4"/>
    <w:rsid w:val="0009282C"/>
    <w:rsid w:val="000938AA"/>
    <w:rsid w:val="00094A77"/>
    <w:rsid w:val="00095C9D"/>
    <w:rsid w:val="00097209"/>
    <w:rsid w:val="000A0153"/>
    <w:rsid w:val="000A06C1"/>
    <w:rsid w:val="000A0F1D"/>
    <w:rsid w:val="000A3006"/>
    <w:rsid w:val="000A406D"/>
    <w:rsid w:val="000A5CC3"/>
    <w:rsid w:val="000A69BC"/>
    <w:rsid w:val="000A742E"/>
    <w:rsid w:val="000A7A75"/>
    <w:rsid w:val="000B0F8E"/>
    <w:rsid w:val="000B1186"/>
    <w:rsid w:val="000B21C4"/>
    <w:rsid w:val="000B2F8E"/>
    <w:rsid w:val="000B36E9"/>
    <w:rsid w:val="000B5EDC"/>
    <w:rsid w:val="000B64ED"/>
    <w:rsid w:val="000B6786"/>
    <w:rsid w:val="000B7AEA"/>
    <w:rsid w:val="000C008E"/>
    <w:rsid w:val="000C0320"/>
    <w:rsid w:val="000C0585"/>
    <w:rsid w:val="000C1CCE"/>
    <w:rsid w:val="000C20B8"/>
    <w:rsid w:val="000C3884"/>
    <w:rsid w:val="000C3A51"/>
    <w:rsid w:val="000C4B54"/>
    <w:rsid w:val="000C543C"/>
    <w:rsid w:val="000C5F87"/>
    <w:rsid w:val="000C6ACE"/>
    <w:rsid w:val="000C7012"/>
    <w:rsid w:val="000D01A8"/>
    <w:rsid w:val="000D03C9"/>
    <w:rsid w:val="000D0F9B"/>
    <w:rsid w:val="000D2FE9"/>
    <w:rsid w:val="000D31F3"/>
    <w:rsid w:val="000D3BCF"/>
    <w:rsid w:val="000D3F4D"/>
    <w:rsid w:val="000D4625"/>
    <w:rsid w:val="000D59E4"/>
    <w:rsid w:val="000D64F6"/>
    <w:rsid w:val="000D6814"/>
    <w:rsid w:val="000D6C31"/>
    <w:rsid w:val="000D7EF8"/>
    <w:rsid w:val="000E1485"/>
    <w:rsid w:val="000E15EE"/>
    <w:rsid w:val="000E4072"/>
    <w:rsid w:val="000E5113"/>
    <w:rsid w:val="000E5685"/>
    <w:rsid w:val="000E7AE3"/>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9D1"/>
    <w:rsid w:val="000F7A01"/>
    <w:rsid w:val="000F7B5F"/>
    <w:rsid w:val="00100846"/>
    <w:rsid w:val="00101BD0"/>
    <w:rsid w:val="001020F2"/>
    <w:rsid w:val="001033AE"/>
    <w:rsid w:val="00103F01"/>
    <w:rsid w:val="001041E1"/>
    <w:rsid w:val="00104750"/>
    <w:rsid w:val="001047AB"/>
    <w:rsid w:val="00106FFD"/>
    <w:rsid w:val="00107313"/>
    <w:rsid w:val="001104C7"/>
    <w:rsid w:val="0011123D"/>
    <w:rsid w:val="00111473"/>
    <w:rsid w:val="00111835"/>
    <w:rsid w:val="001142AE"/>
    <w:rsid w:val="0011516E"/>
    <w:rsid w:val="001170FC"/>
    <w:rsid w:val="00117C2B"/>
    <w:rsid w:val="00117FBD"/>
    <w:rsid w:val="001203D3"/>
    <w:rsid w:val="00120BDA"/>
    <w:rsid w:val="00121877"/>
    <w:rsid w:val="001236C9"/>
    <w:rsid w:val="001236CD"/>
    <w:rsid w:val="00125863"/>
    <w:rsid w:val="001265BE"/>
    <w:rsid w:val="00126C67"/>
    <w:rsid w:val="001272A8"/>
    <w:rsid w:val="00127463"/>
    <w:rsid w:val="00127713"/>
    <w:rsid w:val="00130B54"/>
    <w:rsid w:val="00131E52"/>
    <w:rsid w:val="00132CAC"/>
    <w:rsid w:val="0013456D"/>
    <w:rsid w:val="00134FB8"/>
    <w:rsid w:val="00135FFE"/>
    <w:rsid w:val="00136804"/>
    <w:rsid w:val="0013706A"/>
    <w:rsid w:val="00137F08"/>
    <w:rsid w:val="00140B07"/>
    <w:rsid w:val="00142851"/>
    <w:rsid w:val="00142C3E"/>
    <w:rsid w:val="001456ED"/>
    <w:rsid w:val="00145B9F"/>
    <w:rsid w:val="00145DEE"/>
    <w:rsid w:val="00147C9A"/>
    <w:rsid w:val="00150657"/>
    <w:rsid w:val="00150672"/>
    <w:rsid w:val="0015099C"/>
    <w:rsid w:val="00151669"/>
    <w:rsid w:val="00151B77"/>
    <w:rsid w:val="001528EF"/>
    <w:rsid w:val="00152921"/>
    <w:rsid w:val="00154BA3"/>
    <w:rsid w:val="00154FCD"/>
    <w:rsid w:val="001554F6"/>
    <w:rsid w:val="0015565C"/>
    <w:rsid w:val="00155E95"/>
    <w:rsid w:val="001600A1"/>
    <w:rsid w:val="00160206"/>
    <w:rsid w:val="0016048B"/>
    <w:rsid w:val="00162458"/>
    <w:rsid w:val="0016253C"/>
    <w:rsid w:val="00162DB9"/>
    <w:rsid w:val="00162FC0"/>
    <w:rsid w:val="00163BB6"/>
    <w:rsid w:val="00163F11"/>
    <w:rsid w:val="001645F4"/>
    <w:rsid w:val="0016603A"/>
    <w:rsid w:val="001674D8"/>
    <w:rsid w:val="00170273"/>
    <w:rsid w:val="00171AD8"/>
    <w:rsid w:val="00171BC2"/>
    <w:rsid w:val="00172DE5"/>
    <w:rsid w:val="00173504"/>
    <w:rsid w:val="00173A6E"/>
    <w:rsid w:val="00175AD2"/>
    <w:rsid w:val="00176B44"/>
    <w:rsid w:val="00177274"/>
    <w:rsid w:val="001777E0"/>
    <w:rsid w:val="00177B93"/>
    <w:rsid w:val="00177CFB"/>
    <w:rsid w:val="00177F29"/>
    <w:rsid w:val="00180EFD"/>
    <w:rsid w:val="001816A6"/>
    <w:rsid w:val="00182429"/>
    <w:rsid w:val="001832D0"/>
    <w:rsid w:val="00183729"/>
    <w:rsid w:val="0018456A"/>
    <w:rsid w:val="001867FB"/>
    <w:rsid w:val="00187362"/>
    <w:rsid w:val="00187B8A"/>
    <w:rsid w:val="00190D7F"/>
    <w:rsid w:val="001952C3"/>
    <w:rsid w:val="00195FC9"/>
    <w:rsid w:val="0019677E"/>
    <w:rsid w:val="001974D5"/>
    <w:rsid w:val="001A041C"/>
    <w:rsid w:val="001A0850"/>
    <w:rsid w:val="001A1CD9"/>
    <w:rsid w:val="001A23AE"/>
    <w:rsid w:val="001A2CD3"/>
    <w:rsid w:val="001A370E"/>
    <w:rsid w:val="001A39D5"/>
    <w:rsid w:val="001A4072"/>
    <w:rsid w:val="001A40A4"/>
    <w:rsid w:val="001A46A2"/>
    <w:rsid w:val="001A5C5F"/>
    <w:rsid w:val="001A6000"/>
    <w:rsid w:val="001B0363"/>
    <w:rsid w:val="001B048F"/>
    <w:rsid w:val="001B0EE2"/>
    <w:rsid w:val="001B11D5"/>
    <w:rsid w:val="001B134C"/>
    <w:rsid w:val="001B16BD"/>
    <w:rsid w:val="001B36DD"/>
    <w:rsid w:val="001B4B2B"/>
    <w:rsid w:val="001B4C63"/>
    <w:rsid w:val="001B51ED"/>
    <w:rsid w:val="001B5313"/>
    <w:rsid w:val="001B583D"/>
    <w:rsid w:val="001B5E70"/>
    <w:rsid w:val="001B66FF"/>
    <w:rsid w:val="001B6850"/>
    <w:rsid w:val="001B6EFA"/>
    <w:rsid w:val="001B72BF"/>
    <w:rsid w:val="001B7547"/>
    <w:rsid w:val="001C0617"/>
    <w:rsid w:val="001C2B76"/>
    <w:rsid w:val="001C2D8A"/>
    <w:rsid w:val="001C4DE6"/>
    <w:rsid w:val="001C55AD"/>
    <w:rsid w:val="001C56AB"/>
    <w:rsid w:val="001D0564"/>
    <w:rsid w:val="001D0C89"/>
    <w:rsid w:val="001D0E7E"/>
    <w:rsid w:val="001D18D4"/>
    <w:rsid w:val="001D26CE"/>
    <w:rsid w:val="001D33D6"/>
    <w:rsid w:val="001D361C"/>
    <w:rsid w:val="001D378F"/>
    <w:rsid w:val="001D386F"/>
    <w:rsid w:val="001D3BDE"/>
    <w:rsid w:val="001D4903"/>
    <w:rsid w:val="001D67D4"/>
    <w:rsid w:val="001D7663"/>
    <w:rsid w:val="001E00A9"/>
    <w:rsid w:val="001E172C"/>
    <w:rsid w:val="001E17BD"/>
    <w:rsid w:val="001E2443"/>
    <w:rsid w:val="001E5BB5"/>
    <w:rsid w:val="001E62D4"/>
    <w:rsid w:val="001E7236"/>
    <w:rsid w:val="001E7CAB"/>
    <w:rsid w:val="001E7CBB"/>
    <w:rsid w:val="001F064D"/>
    <w:rsid w:val="001F0AFA"/>
    <w:rsid w:val="001F1E77"/>
    <w:rsid w:val="001F2186"/>
    <w:rsid w:val="001F2763"/>
    <w:rsid w:val="001F4790"/>
    <w:rsid w:val="001F5296"/>
    <w:rsid w:val="001F5F07"/>
    <w:rsid w:val="001F6DD1"/>
    <w:rsid w:val="001F6E02"/>
    <w:rsid w:val="001F7771"/>
    <w:rsid w:val="001F78E6"/>
    <w:rsid w:val="001F7DC6"/>
    <w:rsid w:val="00200874"/>
    <w:rsid w:val="00200AD6"/>
    <w:rsid w:val="00200BDD"/>
    <w:rsid w:val="00200C25"/>
    <w:rsid w:val="002012E8"/>
    <w:rsid w:val="002014C8"/>
    <w:rsid w:val="00201B43"/>
    <w:rsid w:val="00201F3F"/>
    <w:rsid w:val="00202CD5"/>
    <w:rsid w:val="00204666"/>
    <w:rsid w:val="002054A2"/>
    <w:rsid w:val="00205D69"/>
    <w:rsid w:val="002060A5"/>
    <w:rsid w:val="0020660B"/>
    <w:rsid w:val="00207091"/>
    <w:rsid w:val="00207B7B"/>
    <w:rsid w:val="00212D1D"/>
    <w:rsid w:val="002133FF"/>
    <w:rsid w:val="00213B5C"/>
    <w:rsid w:val="00214C2E"/>
    <w:rsid w:val="00214D66"/>
    <w:rsid w:val="00215561"/>
    <w:rsid w:val="002174E0"/>
    <w:rsid w:val="00221DD4"/>
    <w:rsid w:val="002222C5"/>
    <w:rsid w:val="0022230A"/>
    <w:rsid w:val="002225A8"/>
    <w:rsid w:val="0022395C"/>
    <w:rsid w:val="002246CE"/>
    <w:rsid w:val="00225815"/>
    <w:rsid w:val="00227671"/>
    <w:rsid w:val="0023085D"/>
    <w:rsid w:val="00231C09"/>
    <w:rsid w:val="002321CA"/>
    <w:rsid w:val="00232ACC"/>
    <w:rsid w:val="00232F0A"/>
    <w:rsid w:val="002331AB"/>
    <w:rsid w:val="002343AF"/>
    <w:rsid w:val="002344B2"/>
    <w:rsid w:val="002359EE"/>
    <w:rsid w:val="00235B05"/>
    <w:rsid w:val="002367BC"/>
    <w:rsid w:val="00236A04"/>
    <w:rsid w:val="00236BC5"/>
    <w:rsid w:val="00236C77"/>
    <w:rsid w:val="00236CA9"/>
    <w:rsid w:val="00237B16"/>
    <w:rsid w:val="002440B6"/>
    <w:rsid w:val="002442D0"/>
    <w:rsid w:val="002450D6"/>
    <w:rsid w:val="00245123"/>
    <w:rsid w:val="002456DB"/>
    <w:rsid w:val="00247121"/>
    <w:rsid w:val="00247819"/>
    <w:rsid w:val="00250CC0"/>
    <w:rsid w:val="00252413"/>
    <w:rsid w:val="00252F8A"/>
    <w:rsid w:val="0025363D"/>
    <w:rsid w:val="002540AF"/>
    <w:rsid w:val="0025498D"/>
    <w:rsid w:val="00255536"/>
    <w:rsid w:val="002559FC"/>
    <w:rsid w:val="00255ACD"/>
    <w:rsid w:val="002560F6"/>
    <w:rsid w:val="00260C59"/>
    <w:rsid w:val="00260F11"/>
    <w:rsid w:val="00261711"/>
    <w:rsid w:val="00261A13"/>
    <w:rsid w:val="00262B70"/>
    <w:rsid w:val="00262D42"/>
    <w:rsid w:val="00263ABD"/>
    <w:rsid w:val="002641BE"/>
    <w:rsid w:val="002647A4"/>
    <w:rsid w:val="0026564C"/>
    <w:rsid w:val="00265D6B"/>
    <w:rsid w:val="00266670"/>
    <w:rsid w:val="00267B61"/>
    <w:rsid w:val="00270078"/>
    <w:rsid w:val="00270BDB"/>
    <w:rsid w:val="002710CD"/>
    <w:rsid w:val="002719ED"/>
    <w:rsid w:val="00271F07"/>
    <w:rsid w:val="00271F30"/>
    <w:rsid w:val="00272A26"/>
    <w:rsid w:val="00273CB3"/>
    <w:rsid w:val="002742A2"/>
    <w:rsid w:val="00276139"/>
    <w:rsid w:val="00280844"/>
    <w:rsid w:val="00280EFC"/>
    <w:rsid w:val="00282BB4"/>
    <w:rsid w:val="00282E10"/>
    <w:rsid w:val="002835E3"/>
    <w:rsid w:val="00283631"/>
    <w:rsid w:val="002848D8"/>
    <w:rsid w:val="00285DCB"/>
    <w:rsid w:val="00285F76"/>
    <w:rsid w:val="00287AF8"/>
    <w:rsid w:val="002921FC"/>
    <w:rsid w:val="00292B8D"/>
    <w:rsid w:val="002938ED"/>
    <w:rsid w:val="00293DBA"/>
    <w:rsid w:val="00294723"/>
    <w:rsid w:val="00295F98"/>
    <w:rsid w:val="002976FC"/>
    <w:rsid w:val="002A2D56"/>
    <w:rsid w:val="002A447F"/>
    <w:rsid w:val="002A4C3F"/>
    <w:rsid w:val="002A4D23"/>
    <w:rsid w:val="002A4D6B"/>
    <w:rsid w:val="002A5C8A"/>
    <w:rsid w:val="002A5DFD"/>
    <w:rsid w:val="002A7706"/>
    <w:rsid w:val="002A7CF9"/>
    <w:rsid w:val="002B0213"/>
    <w:rsid w:val="002B02BC"/>
    <w:rsid w:val="002B1D16"/>
    <w:rsid w:val="002B2026"/>
    <w:rsid w:val="002B438E"/>
    <w:rsid w:val="002B44C2"/>
    <w:rsid w:val="002B5051"/>
    <w:rsid w:val="002B717B"/>
    <w:rsid w:val="002B79BC"/>
    <w:rsid w:val="002C0D31"/>
    <w:rsid w:val="002C1263"/>
    <w:rsid w:val="002C1DF9"/>
    <w:rsid w:val="002C342C"/>
    <w:rsid w:val="002C3FE4"/>
    <w:rsid w:val="002C4D5A"/>
    <w:rsid w:val="002C4DE9"/>
    <w:rsid w:val="002C6BBD"/>
    <w:rsid w:val="002C6EA3"/>
    <w:rsid w:val="002C772C"/>
    <w:rsid w:val="002D1C5A"/>
    <w:rsid w:val="002D2504"/>
    <w:rsid w:val="002D281D"/>
    <w:rsid w:val="002D2FF7"/>
    <w:rsid w:val="002D3913"/>
    <w:rsid w:val="002D3B70"/>
    <w:rsid w:val="002D3E82"/>
    <w:rsid w:val="002D49B5"/>
    <w:rsid w:val="002D5816"/>
    <w:rsid w:val="002D5DB0"/>
    <w:rsid w:val="002D670C"/>
    <w:rsid w:val="002D6EEC"/>
    <w:rsid w:val="002D6FC5"/>
    <w:rsid w:val="002E0774"/>
    <w:rsid w:val="002E0D21"/>
    <w:rsid w:val="002E187E"/>
    <w:rsid w:val="002E18EF"/>
    <w:rsid w:val="002E19F5"/>
    <w:rsid w:val="002E2661"/>
    <w:rsid w:val="002E28EA"/>
    <w:rsid w:val="002E35B9"/>
    <w:rsid w:val="002E3A49"/>
    <w:rsid w:val="002E3B3E"/>
    <w:rsid w:val="002E3BB6"/>
    <w:rsid w:val="002E48A0"/>
    <w:rsid w:val="002E4932"/>
    <w:rsid w:val="002E5403"/>
    <w:rsid w:val="002E5FF3"/>
    <w:rsid w:val="002E604B"/>
    <w:rsid w:val="002F0ED8"/>
    <w:rsid w:val="002F16B5"/>
    <w:rsid w:val="002F1EA4"/>
    <w:rsid w:val="002F20CE"/>
    <w:rsid w:val="002F295E"/>
    <w:rsid w:val="002F301F"/>
    <w:rsid w:val="002F30D7"/>
    <w:rsid w:val="002F610D"/>
    <w:rsid w:val="002F623C"/>
    <w:rsid w:val="002F64F3"/>
    <w:rsid w:val="002F6940"/>
    <w:rsid w:val="00302363"/>
    <w:rsid w:val="00302AA3"/>
    <w:rsid w:val="00304DB1"/>
    <w:rsid w:val="00304F85"/>
    <w:rsid w:val="0030545B"/>
    <w:rsid w:val="00305DCD"/>
    <w:rsid w:val="00305F99"/>
    <w:rsid w:val="00306A63"/>
    <w:rsid w:val="003073CF"/>
    <w:rsid w:val="00307720"/>
    <w:rsid w:val="003101EF"/>
    <w:rsid w:val="00311F7C"/>
    <w:rsid w:val="003120A5"/>
    <w:rsid w:val="003124B2"/>
    <w:rsid w:val="0031290D"/>
    <w:rsid w:val="00312B46"/>
    <w:rsid w:val="0031370B"/>
    <w:rsid w:val="00314F90"/>
    <w:rsid w:val="00315D24"/>
    <w:rsid w:val="003205C1"/>
    <w:rsid w:val="003210C3"/>
    <w:rsid w:val="003210ED"/>
    <w:rsid w:val="003211AA"/>
    <w:rsid w:val="00323354"/>
    <w:rsid w:val="003234D7"/>
    <w:rsid w:val="00324609"/>
    <w:rsid w:val="00324696"/>
    <w:rsid w:val="00324C62"/>
    <w:rsid w:val="00325D4F"/>
    <w:rsid w:val="003262DF"/>
    <w:rsid w:val="003301BD"/>
    <w:rsid w:val="0033025C"/>
    <w:rsid w:val="003307EB"/>
    <w:rsid w:val="003310CA"/>
    <w:rsid w:val="00332752"/>
    <w:rsid w:val="003329D6"/>
    <w:rsid w:val="00333328"/>
    <w:rsid w:val="00333B15"/>
    <w:rsid w:val="00334014"/>
    <w:rsid w:val="0033409E"/>
    <w:rsid w:val="003341F9"/>
    <w:rsid w:val="00334510"/>
    <w:rsid w:val="00335A89"/>
    <w:rsid w:val="00335C77"/>
    <w:rsid w:val="00335F9A"/>
    <w:rsid w:val="00337A09"/>
    <w:rsid w:val="003400B7"/>
    <w:rsid w:val="003414D3"/>
    <w:rsid w:val="00342EBB"/>
    <w:rsid w:val="00343385"/>
    <w:rsid w:val="00343EC7"/>
    <w:rsid w:val="003446CD"/>
    <w:rsid w:val="00344731"/>
    <w:rsid w:val="003453EC"/>
    <w:rsid w:val="00345E6F"/>
    <w:rsid w:val="003462E8"/>
    <w:rsid w:val="00346E54"/>
    <w:rsid w:val="003528CE"/>
    <w:rsid w:val="00352DAF"/>
    <w:rsid w:val="00356781"/>
    <w:rsid w:val="00356BFE"/>
    <w:rsid w:val="00357B8D"/>
    <w:rsid w:val="00360439"/>
    <w:rsid w:val="003606FB"/>
    <w:rsid w:val="00360EAA"/>
    <w:rsid w:val="003610A8"/>
    <w:rsid w:val="00361D05"/>
    <w:rsid w:val="00362B7B"/>
    <w:rsid w:val="003635F0"/>
    <w:rsid w:val="0036396F"/>
    <w:rsid w:val="00363B58"/>
    <w:rsid w:val="00363D3E"/>
    <w:rsid w:val="00364461"/>
    <w:rsid w:val="0036469C"/>
    <w:rsid w:val="00364D47"/>
    <w:rsid w:val="00364ECE"/>
    <w:rsid w:val="00365607"/>
    <w:rsid w:val="00365C16"/>
    <w:rsid w:val="003679E6"/>
    <w:rsid w:val="00367FC1"/>
    <w:rsid w:val="00370AEC"/>
    <w:rsid w:val="00371CDC"/>
    <w:rsid w:val="0037345F"/>
    <w:rsid w:val="00373FDC"/>
    <w:rsid w:val="00375AED"/>
    <w:rsid w:val="00375E4B"/>
    <w:rsid w:val="003767CC"/>
    <w:rsid w:val="00377401"/>
    <w:rsid w:val="003806BB"/>
    <w:rsid w:val="00381A78"/>
    <w:rsid w:val="003823F3"/>
    <w:rsid w:val="00383D77"/>
    <w:rsid w:val="00384087"/>
    <w:rsid w:val="0038476C"/>
    <w:rsid w:val="00386C3F"/>
    <w:rsid w:val="00387A8C"/>
    <w:rsid w:val="00391245"/>
    <w:rsid w:val="00391288"/>
    <w:rsid w:val="00391489"/>
    <w:rsid w:val="00391EA5"/>
    <w:rsid w:val="00393EF4"/>
    <w:rsid w:val="00394AB7"/>
    <w:rsid w:val="00394AF4"/>
    <w:rsid w:val="00395A4C"/>
    <w:rsid w:val="00395A92"/>
    <w:rsid w:val="003962AA"/>
    <w:rsid w:val="00396AA7"/>
    <w:rsid w:val="00396BE1"/>
    <w:rsid w:val="00396F1F"/>
    <w:rsid w:val="0039792A"/>
    <w:rsid w:val="003A04BB"/>
    <w:rsid w:val="003A0BEC"/>
    <w:rsid w:val="003A0CBD"/>
    <w:rsid w:val="003A2BA5"/>
    <w:rsid w:val="003A4381"/>
    <w:rsid w:val="003A49DC"/>
    <w:rsid w:val="003A5C6F"/>
    <w:rsid w:val="003A6E59"/>
    <w:rsid w:val="003A7782"/>
    <w:rsid w:val="003A7E34"/>
    <w:rsid w:val="003B0893"/>
    <w:rsid w:val="003B15EC"/>
    <w:rsid w:val="003B2144"/>
    <w:rsid w:val="003B2D3E"/>
    <w:rsid w:val="003B33D1"/>
    <w:rsid w:val="003B34D1"/>
    <w:rsid w:val="003B5BE2"/>
    <w:rsid w:val="003B7CF9"/>
    <w:rsid w:val="003C0769"/>
    <w:rsid w:val="003C1C30"/>
    <w:rsid w:val="003C1F75"/>
    <w:rsid w:val="003C24D5"/>
    <w:rsid w:val="003C3C35"/>
    <w:rsid w:val="003C418D"/>
    <w:rsid w:val="003C42BD"/>
    <w:rsid w:val="003C50B8"/>
    <w:rsid w:val="003C5342"/>
    <w:rsid w:val="003C5512"/>
    <w:rsid w:val="003C719E"/>
    <w:rsid w:val="003C7B79"/>
    <w:rsid w:val="003D2D58"/>
    <w:rsid w:val="003D3A63"/>
    <w:rsid w:val="003D47F2"/>
    <w:rsid w:val="003D4CFA"/>
    <w:rsid w:val="003D59DE"/>
    <w:rsid w:val="003D65C4"/>
    <w:rsid w:val="003D7751"/>
    <w:rsid w:val="003D7EC8"/>
    <w:rsid w:val="003E1819"/>
    <w:rsid w:val="003E26CC"/>
    <w:rsid w:val="003E491D"/>
    <w:rsid w:val="003E5995"/>
    <w:rsid w:val="003E5DFB"/>
    <w:rsid w:val="003E6ABA"/>
    <w:rsid w:val="003E737E"/>
    <w:rsid w:val="003F0147"/>
    <w:rsid w:val="003F191F"/>
    <w:rsid w:val="003F2D28"/>
    <w:rsid w:val="003F40D0"/>
    <w:rsid w:val="003F4AC7"/>
    <w:rsid w:val="003F59D1"/>
    <w:rsid w:val="003F5A3A"/>
    <w:rsid w:val="003F5AAF"/>
    <w:rsid w:val="003F5B60"/>
    <w:rsid w:val="003F5E5D"/>
    <w:rsid w:val="0040097F"/>
    <w:rsid w:val="00401E71"/>
    <w:rsid w:val="004027DA"/>
    <w:rsid w:val="00403C1C"/>
    <w:rsid w:val="00405292"/>
    <w:rsid w:val="0040614F"/>
    <w:rsid w:val="004065A1"/>
    <w:rsid w:val="00407B61"/>
    <w:rsid w:val="00407D51"/>
    <w:rsid w:val="00407EC2"/>
    <w:rsid w:val="00410015"/>
    <w:rsid w:val="0041087E"/>
    <w:rsid w:val="00411813"/>
    <w:rsid w:val="004129A3"/>
    <w:rsid w:val="00412C0B"/>
    <w:rsid w:val="0041331D"/>
    <w:rsid w:val="004133C8"/>
    <w:rsid w:val="00416AEE"/>
    <w:rsid w:val="00416AF6"/>
    <w:rsid w:val="00416B4D"/>
    <w:rsid w:val="00417D80"/>
    <w:rsid w:val="00421F51"/>
    <w:rsid w:val="00422205"/>
    <w:rsid w:val="00423ACE"/>
    <w:rsid w:val="00425ADB"/>
    <w:rsid w:val="00426739"/>
    <w:rsid w:val="00426F08"/>
    <w:rsid w:val="004316FF"/>
    <w:rsid w:val="00431F42"/>
    <w:rsid w:val="00431F9F"/>
    <w:rsid w:val="0043298E"/>
    <w:rsid w:val="00432D1B"/>
    <w:rsid w:val="00433AAE"/>
    <w:rsid w:val="004342F3"/>
    <w:rsid w:val="0043462B"/>
    <w:rsid w:val="00435BAF"/>
    <w:rsid w:val="00436908"/>
    <w:rsid w:val="00436C93"/>
    <w:rsid w:val="00436FE2"/>
    <w:rsid w:val="00437C91"/>
    <w:rsid w:val="004407CE"/>
    <w:rsid w:val="00440B7B"/>
    <w:rsid w:val="00440DC6"/>
    <w:rsid w:val="00440DDC"/>
    <w:rsid w:val="00441B93"/>
    <w:rsid w:val="0044268D"/>
    <w:rsid w:val="004445BC"/>
    <w:rsid w:val="00444A26"/>
    <w:rsid w:val="00446698"/>
    <w:rsid w:val="00446980"/>
    <w:rsid w:val="00446B37"/>
    <w:rsid w:val="00446C3C"/>
    <w:rsid w:val="00446D27"/>
    <w:rsid w:val="00447788"/>
    <w:rsid w:val="00447974"/>
    <w:rsid w:val="004502D7"/>
    <w:rsid w:val="0045082C"/>
    <w:rsid w:val="00450B15"/>
    <w:rsid w:val="00451006"/>
    <w:rsid w:val="004514F1"/>
    <w:rsid w:val="00451FD6"/>
    <w:rsid w:val="00452764"/>
    <w:rsid w:val="00454CD6"/>
    <w:rsid w:val="00454D69"/>
    <w:rsid w:val="00455180"/>
    <w:rsid w:val="00455355"/>
    <w:rsid w:val="0045598D"/>
    <w:rsid w:val="00455FE7"/>
    <w:rsid w:val="0045663A"/>
    <w:rsid w:val="00456E6B"/>
    <w:rsid w:val="00457195"/>
    <w:rsid w:val="00457A6D"/>
    <w:rsid w:val="004606CE"/>
    <w:rsid w:val="0046142F"/>
    <w:rsid w:val="00462083"/>
    <w:rsid w:val="00463436"/>
    <w:rsid w:val="004635FE"/>
    <w:rsid w:val="004639CA"/>
    <w:rsid w:val="00463DE2"/>
    <w:rsid w:val="0046713D"/>
    <w:rsid w:val="0046782F"/>
    <w:rsid w:val="004700CD"/>
    <w:rsid w:val="00470F1C"/>
    <w:rsid w:val="0047119B"/>
    <w:rsid w:val="00471B6E"/>
    <w:rsid w:val="00471F27"/>
    <w:rsid w:val="00472069"/>
    <w:rsid w:val="00473939"/>
    <w:rsid w:val="00473AD0"/>
    <w:rsid w:val="00473D7D"/>
    <w:rsid w:val="004745F7"/>
    <w:rsid w:val="0047463C"/>
    <w:rsid w:val="004751B8"/>
    <w:rsid w:val="004755F3"/>
    <w:rsid w:val="0047597F"/>
    <w:rsid w:val="00476A77"/>
    <w:rsid w:val="0048061E"/>
    <w:rsid w:val="004809AC"/>
    <w:rsid w:val="00480E50"/>
    <w:rsid w:val="00481A73"/>
    <w:rsid w:val="00481AD6"/>
    <w:rsid w:val="0048220E"/>
    <w:rsid w:val="00482ED3"/>
    <w:rsid w:val="00482FEC"/>
    <w:rsid w:val="0048311E"/>
    <w:rsid w:val="00483D0B"/>
    <w:rsid w:val="0048466B"/>
    <w:rsid w:val="0048678F"/>
    <w:rsid w:val="004876C6"/>
    <w:rsid w:val="00491119"/>
    <w:rsid w:val="004914EE"/>
    <w:rsid w:val="00493CB3"/>
    <w:rsid w:val="00494888"/>
    <w:rsid w:val="00494A01"/>
    <w:rsid w:val="00495CF1"/>
    <w:rsid w:val="00495D52"/>
    <w:rsid w:val="004966AF"/>
    <w:rsid w:val="00496F51"/>
    <w:rsid w:val="0049704D"/>
    <w:rsid w:val="004A0C26"/>
    <w:rsid w:val="004A20E1"/>
    <w:rsid w:val="004A29E8"/>
    <w:rsid w:val="004A3B37"/>
    <w:rsid w:val="004A3BD2"/>
    <w:rsid w:val="004A55BD"/>
    <w:rsid w:val="004A5884"/>
    <w:rsid w:val="004A6829"/>
    <w:rsid w:val="004A69EE"/>
    <w:rsid w:val="004A6BF0"/>
    <w:rsid w:val="004B0075"/>
    <w:rsid w:val="004B1424"/>
    <w:rsid w:val="004B1610"/>
    <w:rsid w:val="004B2A62"/>
    <w:rsid w:val="004B2F49"/>
    <w:rsid w:val="004B38CF"/>
    <w:rsid w:val="004B3AE7"/>
    <w:rsid w:val="004B4437"/>
    <w:rsid w:val="004B489B"/>
    <w:rsid w:val="004B59F5"/>
    <w:rsid w:val="004B5D3B"/>
    <w:rsid w:val="004B620B"/>
    <w:rsid w:val="004B68AD"/>
    <w:rsid w:val="004B6D7E"/>
    <w:rsid w:val="004C03AA"/>
    <w:rsid w:val="004C1283"/>
    <w:rsid w:val="004C179A"/>
    <w:rsid w:val="004C1BD9"/>
    <w:rsid w:val="004C3B88"/>
    <w:rsid w:val="004C3F14"/>
    <w:rsid w:val="004C68C2"/>
    <w:rsid w:val="004C6E11"/>
    <w:rsid w:val="004C74F3"/>
    <w:rsid w:val="004C7B39"/>
    <w:rsid w:val="004D0D51"/>
    <w:rsid w:val="004D44F7"/>
    <w:rsid w:val="004D557B"/>
    <w:rsid w:val="004D67D5"/>
    <w:rsid w:val="004D67F0"/>
    <w:rsid w:val="004D7C27"/>
    <w:rsid w:val="004E0B52"/>
    <w:rsid w:val="004E0D75"/>
    <w:rsid w:val="004E1F22"/>
    <w:rsid w:val="004E22AB"/>
    <w:rsid w:val="004E2C35"/>
    <w:rsid w:val="004E328E"/>
    <w:rsid w:val="004E371C"/>
    <w:rsid w:val="004E37E2"/>
    <w:rsid w:val="004E48D0"/>
    <w:rsid w:val="004E4E23"/>
    <w:rsid w:val="004E516F"/>
    <w:rsid w:val="004E67C3"/>
    <w:rsid w:val="004E6AC9"/>
    <w:rsid w:val="004E722D"/>
    <w:rsid w:val="004E7887"/>
    <w:rsid w:val="004F035C"/>
    <w:rsid w:val="004F0839"/>
    <w:rsid w:val="004F0C55"/>
    <w:rsid w:val="004F0CD5"/>
    <w:rsid w:val="004F16DB"/>
    <w:rsid w:val="004F257A"/>
    <w:rsid w:val="004F51B9"/>
    <w:rsid w:val="004F52D7"/>
    <w:rsid w:val="004F5743"/>
    <w:rsid w:val="004F5C8B"/>
    <w:rsid w:val="004F78C8"/>
    <w:rsid w:val="004F7BE1"/>
    <w:rsid w:val="005002E2"/>
    <w:rsid w:val="0050040E"/>
    <w:rsid w:val="00500E76"/>
    <w:rsid w:val="00500EB5"/>
    <w:rsid w:val="0050116C"/>
    <w:rsid w:val="0050186A"/>
    <w:rsid w:val="005022E4"/>
    <w:rsid w:val="0050245D"/>
    <w:rsid w:val="005040C5"/>
    <w:rsid w:val="00504387"/>
    <w:rsid w:val="00504C6A"/>
    <w:rsid w:val="00505100"/>
    <w:rsid w:val="00505222"/>
    <w:rsid w:val="005061DC"/>
    <w:rsid w:val="005066ED"/>
    <w:rsid w:val="00507868"/>
    <w:rsid w:val="005102D4"/>
    <w:rsid w:val="00510CAB"/>
    <w:rsid w:val="005114E4"/>
    <w:rsid w:val="00512271"/>
    <w:rsid w:val="00512B1F"/>
    <w:rsid w:val="00512C37"/>
    <w:rsid w:val="005130C6"/>
    <w:rsid w:val="00514F82"/>
    <w:rsid w:val="00515257"/>
    <w:rsid w:val="00515727"/>
    <w:rsid w:val="005162B2"/>
    <w:rsid w:val="005167A2"/>
    <w:rsid w:val="00517AB8"/>
    <w:rsid w:val="00520285"/>
    <w:rsid w:val="005209F8"/>
    <w:rsid w:val="005224CF"/>
    <w:rsid w:val="00522988"/>
    <w:rsid w:val="00522DAD"/>
    <w:rsid w:val="00523BF8"/>
    <w:rsid w:val="00523D7C"/>
    <w:rsid w:val="0052448E"/>
    <w:rsid w:val="00524F6A"/>
    <w:rsid w:val="00525291"/>
    <w:rsid w:val="005274D8"/>
    <w:rsid w:val="005277D1"/>
    <w:rsid w:val="00531038"/>
    <w:rsid w:val="005313B2"/>
    <w:rsid w:val="005316E9"/>
    <w:rsid w:val="00531DC1"/>
    <w:rsid w:val="00531E36"/>
    <w:rsid w:val="00532F0C"/>
    <w:rsid w:val="0053391A"/>
    <w:rsid w:val="00533AD8"/>
    <w:rsid w:val="00533BD3"/>
    <w:rsid w:val="00533BFC"/>
    <w:rsid w:val="005354E2"/>
    <w:rsid w:val="00536038"/>
    <w:rsid w:val="00536EF3"/>
    <w:rsid w:val="00536FCA"/>
    <w:rsid w:val="005370B3"/>
    <w:rsid w:val="00537408"/>
    <w:rsid w:val="00537E7F"/>
    <w:rsid w:val="0054100D"/>
    <w:rsid w:val="005417DF"/>
    <w:rsid w:val="00541E81"/>
    <w:rsid w:val="00542891"/>
    <w:rsid w:val="00544FEF"/>
    <w:rsid w:val="0054550F"/>
    <w:rsid w:val="00545D1D"/>
    <w:rsid w:val="00546224"/>
    <w:rsid w:val="00546AC1"/>
    <w:rsid w:val="00546B9D"/>
    <w:rsid w:val="00547400"/>
    <w:rsid w:val="00547451"/>
    <w:rsid w:val="005477E5"/>
    <w:rsid w:val="005504A5"/>
    <w:rsid w:val="00550D84"/>
    <w:rsid w:val="005517D5"/>
    <w:rsid w:val="00551DF3"/>
    <w:rsid w:val="00552EE1"/>
    <w:rsid w:val="00556052"/>
    <w:rsid w:val="00556901"/>
    <w:rsid w:val="00556A69"/>
    <w:rsid w:val="00557C9A"/>
    <w:rsid w:val="005600B8"/>
    <w:rsid w:val="00560A20"/>
    <w:rsid w:val="00560ED6"/>
    <w:rsid w:val="00562E9E"/>
    <w:rsid w:val="00563560"/>
    <w:rsid w:val="00563A90"/>
    <w:rsid w:val="00563D17"/>
    <w:rsid w:val="00563FDC"/>
    <w:rsid w:val="0056463A"/>
    <w:rsid w:val="00564843"/>
    <w:rsid w:val="005650DB"/>
    <w:rsid w:val="00566B40"/>
    <w:rsid w:val="00566D49"/>
    <w:rsid w:val="005672AF"/>
    <w:rsid w:val="0057000D"/>
    <w:rsid w:val="00571340"/>
    <w:rsid w:val="00571C9B"/>
    <w:rsid w:val="00572446"/>
    <w:rsid w:val="00573632"/>
    <w:rsid w:val="00573FCE"/>
    <w:rsid w:val="00576347"/>
    <w:rsid w:val="00576937"/>
    <w:rsid w:val="005802B3"/>
    <w:rsid w:val="005812A6"/>
    <w:rsid w:val="00581C02"/>
    <w:rsid w:val="00581C54"/>
    <w:rsid w:val="00581FFF"/>
    <w:rsid w:val="005826DE"/>
    <w:rsid w:val="00582944"/>
    <w:rsid w:val="00583D18"/>
    <w:rsid w:val="00583F1E"/>
    <w:rsid w:val="0058421A"/>
    <w:rsid w:val="00587291"/>
    <w:rsid w:val="0058766E"/>
    <w:rsid w:val="005905CF"/>
    <w:rsid w:val="005922CF"/>
    <w:rsid w:val="00592AC1"/>
    <w:rsid w:val="00593DDB"/>
    <w:rsid w:val="005950D1"/>
    <w:rsid w:val="0059564F"/>
    <w:rsid w:val="00596B90"/>
    <w:rsid w:val="00597B1A"/>
    <w:rsid w:val="005A032B"/>
    <w:rsid w:val="005A0DFB"/>
    <w:rsid w:val="005A214A"/>
    <w:rsid w:val="005A440E"/>
    <w:rsid w:val="005A472E"/>
    <w:rsid w:val="005A4824"/>
    <w:rsid w:val="005A529A"/>
    <w:rsid w:val="005B0445"/>
    <w:rsid w:val="005B22D3"/>
    <w:rsid w:val="005B3032"/>
    <w:rsid w:val="005B36CB"/>
    <w:rsid w:val="005B3B78"/>
    <w:rsid w:val="005B5ECF"/>
    <w:rsid w:val="005B60C9"/>
    <w:rsid w:val="005B6497"/>
    <w:rsid w:val="005B784D"/>
    <w:rsid w:val="005C1C75"/>
    <w:rsid w:val="005C2381"/>
    <w:rsid w:val="005C2589"/>
    <w:rsid w:val="005C2699"/>
    <w:rsid w:val="005C2DF6"/>
    <w:rsid w:val="005C306C"/>
    <w:rsid w:val="005C3B28"/>
    <w:rsid w:val="005C3F59"/>
    <w:rsid w:val="005C46EA"/>
    <w:rsid w:val="005C542A"/>
    <w:rsid w:val="005C57E3"/>
    <w:rsid w:val="005C5840"/>
    <w:rsid w:val="005C77CF"/>
    <w:rsid w:val="005D171F"/>
    <w:rsid w:val="005D19CA"/>
    <w:rsid w:val="005D1A99"/>
    <w:rsid w:val="005D2506"/>
    <w:rsid w:val="005D3437"/>
    <w:rsid w:val="005D4468"/>
    <w:rsid w:val="005D5AC8"/>
    <w:rsid w:val="005D7635"/>
    <w:rsid w:val="005D79A1"/>
    <w:rsid w:val="005E0043"/>
    <w:rsid w:val="005E112A"/>
    <w:rsid w:val="005E31E4"/>
    <w:rsid w:val="005E35CB"/>
    <w:rsid w:val="005E4932"/>
    <w:rsid w:val="005E49DA"/>
    <w:rsid w:val="005E54AC"/>
    <w:rsid w:val="005E5A0C"/>
    <w:rsid w:val="005E6501"/>
    <w:rsid w:val="005E66E6"/>
    <w:rsid w:val="005E6B68"/>
    <w:rsid w:val="005E6CC1"/>
    <w:rsid w:val="005F0FF5"/>
    <w:rsid w:val="005F142D"/>
    <w:rsid w:val="005F145A"/>
    <w:rsid w:val="005F2703"/>
    <w:rsid w:val="005F2D3F"/>
    <w:rsid w:val="005F41C8"/>
    <w:rsid w:val="005F4C27"/>
    <w:rsid w:val="005F6BB8"/>
    <w:rsid w:val="00600226"/>
    <w:rsid w:val="00600B48"/>
    <w:rsid w:val="00602D91"/>
    <w:rsid w:val="00602EA3"/>
    <w:rsid w:val="00604220"/>
    <w:rsid w:val="0060507C"/>
    <w:rsid w:val="006057E1"/>
    <w:rsid w:val="00605C30"/>
    <w:rsid w:val="006069B0"/>
    <w:rsid w:val="00606F70"/>
    <w:rsid w:val="00607EED"/>
    <w:rsid w:val="006100D1"/>
    <w:rsid w:val="00610118"/>
    <w:rsid w:val="00610DF4"/>
    <w:rsid w:val="00615669"/>
    <w:rsid w:val="0061612D"/>
    <w:rsid w:val="00616241"/>
    <w:rsid w:val="0061680C"/>
    <w:rsid w:val="00616F1A"/>
    <w:rsid w:val="00616F8F"/>
    <w:rsid w:val="00621172"/>
    <w:rsid w:val="00621EF8"/>
    <w:rsid w:val="0062749F"/>
    <w:rsid w:val="006274EB"/>
    <w:rsid w:val="00630E44"/>
    <w:rsid w:val="00631CAF"/>
    <w:rsid w:val="00632F06"/>
    <w:rsid w:val="00633147"/>
    <w:rsid w:val="00633292"/>
    <w:rsid w:val="0063408C"/>
    <w:rsid w:val="006368C1"/>
    <w:rsid w:val="00641005"/>
    <w:rsid w:val="00641163"/>
    <w:rsid w:val="00642452"/>
    <w:rsid w:val="0064246D"/>
    <w:rsid w:val="0064318C"/>
    <w:rsid w:val="00643478"/>
    <w:rsid w:val="00645CD0"/>
    <w:rsid w:val="006464AE"/>
    <w:rsid w:val="006468D6"/>
    <w:rsid w:val="00647A8D"/>
    <w:rsid w:val="00650989"/>
    <w:rsid w:val="00651DD0"/>
    <w:rsid w:val="00654875"/>
    <w:rsid w:val="0065514B"/>
    <w:rsid w:val="00655BC2"/>
    <w:rsid w:val="00656843"/>
    <w:rsid w:val="00660E53"/>
    <w:rsid w:val="006632A3"/>
    <w:rsid w:val="00664E36"/>
    <w:rsid w:val="00665552"/>
    <w:rsid w:val="00665594"/>
    <w:rsid w:val="006658BF"/>
    <w:rsid w:val="00667A28"/>
    <w:rsid w:val="00670692"/>
    <w:rsid w:val="00670BFB"/>
    <w:rsid w:val="00670D2E"/>
    <w:rsid w:val="006728E6"/>
    <w:rsid w:val="006730DC"/>
    <w:rsid w:val="0067310C"/>
    <w:rsid w:val="00673428"/>
    <w:rsid w:val="00673838"/>
    <w:rsid w:val="00673BEE"/>
    <w:rsid w:val="0067410A"/>
    <w:rsid w:val="00675D4B"/>
    <w:rsid w:val="006767CE"/>
    <w:rsid w:val="006769B3"/>
    <w:rsid w:val="00680056"/>
    <w:rsid w:val="00680C70"/>
    <w:rsid w:val="006825A0"/>
    <w:rsid w:val="00683F9F"/>
    <w:rsid w:val="006846A7"/>
    <w:rsid w:val="00685CD0"/>
    <w:rsid w:val="00685FDD"/>
    <w:rsid w:val="00686485"/>
    <w:rsid w:val="00686F55"/>
    <w:rsid w:val="00690B2E"/>
    <w:rsid w:val="00690B4E"/>
    <w:rsid w:val="00691760"/>
    <w:rsid w:val="006940F0"/>
    <w:rsid w:val="006945D5"/>
    <w:rsid w:val="00694EA0"/>
    <w:rsid w:val="00696E43"/>
    <w:rsid w:val="0069758B"/>
    <w:rsid w:val="006A17E1"/>
    <w:rsid w:val="006A2699"/>
    <w:rsid w:val="006A2E8B"/>
    <w:rsid w:val="006A3B6A"/>
    <w:rsid w:val="006A4D77"/>
    <w:rsid w:val="006A5757"/>
    <w:rsid w:val="006A5B83"/>
    <w:rsid w:val="006A6262"/>
    <w:rsid w:val="006A628E"/>
    <w:rsid w:val="006B0F75"/>
    <w:rsid w:val="006B169E"/>
    <w:rsid w:val="006B394D"/>
    <w:rsid w:val="006B5595"/>
    <w:rsid w:val="006B5B0F"/>
    <w:rsid w:val="006B5E3B"/>
    <w:rsid w:val="006B653C"/>
    <w:rsid w:val="006B6E48"/>
    <w:rsid w:val="006B79CF"/>
    <w:rsid w:val="006C0289"/>
    <w:rsid w:val="006C0C71"/>
    <w:rsid w:val="006C0F2D"/>
    <w:rsid w:val="006C1B65"/>
    <w:rsid w:val="006C21D9"/>
    <w:rsid w:val="006C2FFA"/>
    <w:rsid w:val="006C3346"/>
    <w:rsid w:val="006C3BDD"/>
    <w:rsid w:val="006C6D6F"/>
    <w:rsid w:val="006C718A"/>
    <w:rsid w:val="006C7AE5"/>
    <w:rsid w:val="006C7D40"/>
    <w:rsid w:val="006D0490"/>
    <w:rsid w:val="006D0706"/>
    <w:rsid w:val="006D2E15"/>
    <w:rsid w:val="006D3006"/>
    <w:rsid w:val="006D4940"/>
    <w:rsid w:val="006D5027"/>
    <w:rsid w:val="006D6DAD"/>
    <w:rsid w:val="006D71B7"/>
    <w:rsid w:val="006D79D5"/>
    <w:rsid w:val="006E08EF"/>
    <w:rsid w:val="006E0DAD"/>
    <w:rsid w:val="006E323E"/>
    <w:rsid w:val="006E4386"/>
    <w:rsid w:val="006E4634"/>
    <w:rsid w:val="006E4CA0"/>
    <w:rsid w:val="006E5786"/>
    <w:rsid w:val="006E5B1A"/>
    <w:rsid w:val="006E5F57"/>
    <w:rsid w:val="006E625B"/>
    <w:rsid w:val="006E7039"/>
    <w:rsid w:val="006E71F0"/>
    <w:rsid w:val="006E7C2A"/>
    <w:rsid w:val="006F02B9"/>
    <w:rsid w:val="006F10A8"/>
    <w:rsid w:val="006F2A33"/>
    <w:rsid w:val="006F3EE4"/>
    <w:rsid w:val="006F4022"/>
    <w:rsid w:val="006F5A6F"/>
    <w:rsid w:val="006F60BB"/>
    <w:rsid w:val="006F6B89"/>
    <w:rsid w:val="006F70AC"/>
    <w:rsid w:val="006F76C3"/>
    <w:rsid w:val="00700A77"/>
    <w:rsid w:val="00700ECB"/>
    <w:rsid w:val="00701365"/>
    <w:rsid w:val="00703694"/>
    <w:rsid w:val="007036EA"/>
    <w:rsid w:val="00703854"/>
    <w:rsid w:val="00704568"/>
    <w:rsid w:val="00704EEA"/>
    <w:rsid w:val="00704F9A"/>
    <w:rsid w:val="00705C9C"/>
    <w:rsid w:val="00706688"/>
    <w:rsid w:val="0070695E"/>
    <w:rsid w:val="0070696A"/>
    <w:rsid w:val="007075A9"/>
    <w:rsid w:val="007106FC"/>
    <w:rsid w:val="00711EE3"/>
    <w:rsid w:val="0071217D"/>
    <w:rsid w:val="00713A1D"/>
    <w:rsid w:val="00715FBB"/>
    <w:rsid w:val="00720D36"/>
    <w:rsid w:val="00721696"/>
    <w:rsid w:val="007233AF"/>
    <w:rsid w:val="007236FF"/>
    <w:rsid w:val="007239F6"/>
    <w:rsid w:val="00724858"/>
    <w:rsid w:val="0072614A"/>
    <w:rsid w:val="00726DC9"/>
    <w:rsid w:val="00726EDC"/>
    <w:rsid w:val="00727AED"/>
    <w:rsid w:val="00727C9A"/>
    <w:rsid w:val="00727D83"/>
    <w:rsid w:val="0073194B"/>
    <w:rsid w:val="00731A39"/>
    <w:rsid w:val="007328D5"/>
    <w:rsid w:val="00732A62"/>
    <w:rsid w:val="00733195"/>
    <w:rsid w:val="00733797"/>
    <w:rsid w:val="00733E5E"/>
    <w:rsid w:val="007349F8"/>
    <w:rsid w:val="00734E12"/>
    <w:rsid w:val="0073583A"/>
    <w:rsid w:val="00735DC9"/>
    <w:rsid w:val="00736EB4"/>
    <w:rsid w:val="00740393"/>
    <w:rsid w:val="00741D58"/>
    <w:rsid w:val="007430DB"/>
    <w:rsid w:val="0074311C"/>
    <w:rsid w:val="00743B6E"/>
    <w:rsid w:val="00743B89"/>
    <w:rsid w:val="00744EE9"/>
    <w:rsid w:val="00745B11"/>
    <w:rsid w:val="007466DE"/>
    <w:rsid w:val="00750E05"/>
    <w:rsid w:val="00751E3D"/>
    <w:rsid w:val="00753001"/>
    <w:rsid w:val="00753752"/>
    <w:rsid w:val="00753F3C"/>
    <w:rsid w:val="00756ADA"/>
    <w:rsid w:val="00756BCB"/>
    <w:rsid w:val="00757055"/>
    <w:rsid w:val="007570DF"/>
    <w:rsid w:val="00760E88"/>
    <w:rsid w:val="007616F3"/>
    <w:rsid w:val="00761B91"/>
    <w:rsid w:val="00762012"/>
    <w:rsid w:val="0076281A"/>
    <w:rsid w:val="00762939"/>
    <w:rsid w:val="007642C4"/>
    <w:rsid w:val="007648CB"/>
    <w:rsid w:val="007653D2"/>
    <w:rsid w:val="00765CB1"/>
    <w:rsid w:val="007661D8"/>
    <w:rsid w:val="007718D4"/>
    <w:rsid w:val="00771B09"/>
    <w:rsid w:val="00774238"/>
    <w:rsid w:val="00774CB5"/>
    <w:rsid w:val="00775364"/>
    <w:rsid w:val="00775777"/>
    <w:rsid w:val="00776A39"/>
    <w:rsid w:val="007776E7"/>
    <w:rsid w:val="00777E62"/>
    <w:rsid w:val="00777F4F"/>
    <w:rsid w:val="007803B4"/>
    <w:rsid w:val="00781718"/>
    <w:rsid w:val="00781CD7"/>
    <w:rsid w:val="00782613"/>
    <w:rsid w:val="00782CCC"/>
    <w:rsid w:val="00787A9E"/>
    <w:rsid w:val="00790BCD"/>
    <w:rsid w:val="00790F1B"/>
    <w:rsid w:val="007922FB"/>
    <w:rsid w:val="007931B9"/>
    <w:rsid w:val="007933EE"/>
    <w:rsid w:val="007955C4"/>
    <w:rsid w:val="00796A49"/>
    <w:rsid w:val="007A01B2"/>
    <w:rsid w:val="007A0EBD"/>
    <w:rsid w:val="007A105C"/>
    <w:rsid w:val="007A22D3"/>
    <w:rsid w:val="007A2540"/>
    <w:rsid w:val="007A261E"/>
    <w:rsid w:val="007A43FF"/>
    <w:rsid w:val="007A4B9F"/>
    <w:rsid w:val="007A5472"/>
    <w:rsid w:val="007A59C9"/>
    <w:rsid w:val="007A6114"/>
    <w:rsid w:val="007A68DC"/>
    <w:rsid w:val="007A7168"/>
    <w:rsid w:val="007B05B9"/>
    <w:rsid w:val="007B0F97"/>
    <w:rsid w:val="007B1034"/>
    <w:rsid w:val="007B14E1"/>
    <w:rsid w:val="007B1DE9"/>
    <w:rsid w:val="007B2309"/>
    <w:rsid w:val="007B26D9"/>
    <w:rsid w:val="007B295A"/>
    <w:rsid w:val="007B57E3"/>
    <w:rsid w:val="007B5B58"/>
    <w:rsid w:val="007B6CE7"/>
    <w:rsid w:val="007B7B75"/>
    <w:rsid w:val="007C030F"/>
    <w:rsid w:val="007C0751"/>
    <w:rsid w:val="007C086F"/>
    <w:rsid w:val="007C1874"/>
    <w:rsid w:val="007C2FEB"/>
    <w:rsid w:val="007C3421"/>
    <w:rsid w:val="007C370C"/>
    <w:rsid w:val="007C4968"/>
    <w:rsid w:val="007C4E05"/>
    <w:rsid w:val="007C544C"/>
    <w:rsid w:val="007C60B3"/>
    <w:rsid w:val="007C656F"/>
    <w:rsid w:val="007C65D1"/>
    <w:rsid w:val="007C6CC8"/>
    <w:rsid w:val="007C6CCA"/>
    <w:rsid w:val="007C7D50"/>
    <w:rsid w:val="007D1D8B"/>
    <w:rsid w:val="007D2DED"/>
    <w:rsid w:val="007D3B46"/>
    <w:rsid w:val="007D47DA"/>
    <w:rsid w:val="007D4832"/>
    <w:rsid w:val="007D63D1"/>
    <w:rsid w:val="007D646C"/>
    <w:rsid w:val="007D76D7"/>
    <w:rsid w:val="007D778E"/>
    <w:rsid w:val="007E11A3"/>
    <w:rsid w:val="007E27D9"/>
    <w:rsid w:val="007E2EE7"/>
    <w:rsid w:val="007E3A65"/>
    <w:rsid w:val="007E40F8"/>
    <w:rsid w:val="007E4763"/>
    <w:rsid w:val="007E48B1"/>
    <w:rsid w:val="007E4A60"/>
    <w:rsid w:val="007E55BC"/>
    <w:rsid w:val="007E60D9"/>
    <w:rsid w:val="007E6614"/>
    <w:rsid w:val="007F0072"/>
    <w:rsid w:val="007F04E2"/>
    <w:rsid w:val="007F06D1"/>
    <w:rsid w:val="007F098C"/>
    <w:rsid w:val="007F1800"/>
    <w:rsid w:val="007F1933"/>
    <w:rsid w:val="007F3199"/>
    <w:rsid w:val="007F5017"/>
    <w:rsid w:val="007F59F5"/>
    <w:rsid w:val="007F6623"/>
    <w:rsid w:val="007F6876"/>
    <w:rsid w:val="007F724E"/>
    <w:rsid w:val="007F7516"/>
    <w:rsid w:val="007F76BA"/>
    <w:rsid w:val="007F7DF9"/>
    <w:rsid w:val="0080036B"/>
    <w:rsid w:val="008016E7"/>
    <w:rsid w:val="008023F9"/>
    <w:rsid w:val="00802D9B"/>
    <w:rsid w:val="00803595"/>
    <w:rsid w:val="008037D1"/>
    <w:rsid w:val="008039FA"/>
    <w:rsid w:val="008041EB"/>
    <w:rsid w:val="008061AB"/>
    <w:rsid w:val="008061EB"/>
    <w:rsid w:val="00806366"/>
    <w:rsid w:val="00806FD9"/>
    <w:rsid w:val="00807928"/>
    <w:rsid w:val="008108EC"/>
    <w:rsid w:val="00810E22"/>
    <w:rsid w:val="00811FAE"/>
    <w:rsid w:val="008125B2"/>
    <w:rsid w:val="008138DA"/>
    <w:rsid w:val="00813DE2"/>
    <w:rsid w:val="00813F65"/>
    <w:rsid w:val="008159AB"/>
    <w:rsid w:val="00816295"/>
    <w:rsid w:val="00817364"/>
    <w:rsid w:val="00817459"/>
    <w:rsid w:val="0082073F"/>
    <w:rsid w:val="00821FE6"/>
    <w:rsid w:val="00823AFE"/>
    <w:rsid w:val="00823F11"/>
    <w:rsid w:val="0082402E"/>
    <w:rsid w:val="00825836"/>
    <w:rsid w:val="0082677F"/>
    <w:rsid w:val="00827FEB"/>
    <w:rsid w:val="008305F8"/>
    <w:rsid w:val="00830B22"/>
    <w:rsid w:val="0083171B"/>
    <w:rsid w:val="00831F69"/>
    <w:rsid w:val="00832628"/>
    <w:rsid w:val="00832FA1"/>
    <w:rsid w:val="0083326A"/>
    <w:rsid w:val="00833858"/>
    <w:rsid w:val="00833AC6"/>
    <w:rsid w:val="00833B0B"/>
    <w:rsid w:val="00833B29"/>
    <w:rsid w:val="00833B43"/>
    <w:rsid w:val="00833EBE"/>
    <w:rsid w:val="008352CB"/>
    <w:rsid w:val="0083660E"/>
    <w:rsid w:val="00837A85"/>
    <w:rsid w:val="00837AA6"/>
    <w:rsid w:val="0084160A"/>
    <w:rsid w:val="008431E4"/>
    <w:rsid w:val="008432AE"/>
    <w:rsid w:val="00843C0C"/>
    <w:rsid w:val="00844695"/>
    <w:rsid w:val="00846ACB"/>
    <w:rsid w:val="00851074"/>
    <w:rsid w:val="0085133A"/>
    <w:rsid w:val="00853892"/>
    <w:rsid w:val="00855A3E"/>
    <w:rsid w:val="00855C45"/>
    <w:rsid w:val="0085647C"/>
    <w:rsid w:val="0085649D"/>
    <w:rsid w:val="00856F14"/>
    <w:rsid w:val="00856F6B"/>
    <w:rsid w:val="008575E1"/>
    <w:rsid w:val="00861B58"/>
    <w:rsid w:val="00863642"/>
    <w:rsid w:val="00864559"/>
    <w:rsid w:val="0086512F"/>
    <w:rsid w:val="00867FEF"/>
    <w:rsid w:val="00870D2D"/>
    <w:rsid w:val="00870D94"/>
    <w:rsid w:val="008711C5"/>
    <w:rsid w:val="00871E05"/>
    <w:rsid w:val="00873CF8"/>
    <w:rsid w:val="00873FCA"/>
    <w:rsid w:val="00874A4F"/>
    <w:rsid w:val="00874B86"/>
    <w:rsid w:val="00874DD5"/>
    <w:rsid w:val="00880188"/>
    <w:rsid w:val="008810CD"/>
    <w:rsid w:val="008811DF"/>
    <w:rsid w:val="008816BC"/>
    <w:rsid w:val="0088188F"/>
    <w:rsid w:val="0088269A"/>
    <w:rsid w:val="00882A56"/>
    <w:rsid w:val="00882CC2"/>
    <w:rsid w:val="0088401B"/>
    <w:rsid w:val="00884F11"/>
    <w:rsid w:val="00885353"/>
    <w:rsid w:val="0088553A"/>
    <w:rsid w:val="00885764"/>
    <w:rsid w:val="00886470"/>
    <w:rsid w:val="008866BB"/>
    <w:rsid w:val="0088688F"/>
    <w:rsid w:val="008877AF"/>
    <w:rsid w:val="008877F0"/>
    <w:rsid w:val="008878BE"/>
    <w:rsid w:val="008902DA"/>
    <w:rsid w:val="00890371"/>
    <w:rsid w:val="008909E5"/>
    <w:rsid w:val="0089166F"/>
    <w:rsid w:val="00891844"/>
    <w:rsid w:val="008948A0"/>
    <w:rsid w:val="00895127"/>
    <w:rsid w:val="00895B6E"/>
    <w:rsid w:val="00896510"/>
    <w:rsid w:val="008A0BE6"/>
    <w:rsid w:val="008A12BD"/>
    <w:rsid w:val="008A27C6"/>
    <w:rsid w:val="008A2922"/>
    <w:rsid w:val="008A3FE5"/>
    <w:rsid w:val="008A4060"/>
    <w:rsid w:val="008A5AD4"/>
    <w:rsid w:val="008A6707"/>
    <w:rsid w:val="008A67F7"/>
    <w:rsid w:val="008A6DCC"/>
    <w:rsid w:val="008A6F1A"/>
    <w:rsid w:val="008A734B"/>
    <w:rsid w:val="008A75A5"/>
    <w:rsid w:val="008A7CE4"/>
    <w:rsid w:val="008A7FE2"/>
    <w:rsid w:val="008B0CCF"/>
    <w:rsid w:val="008B12ED"/>
    <w:rsid w:val="008B1934"/>
    <w:rsid w:val="008B245C"/>
    <w:rsid w:val="008B2466"/>
    <w:rsid w:val="008B2928"/>
    <w:rsid w:val="008B3B0E"/>
    <w:rsid w:val="008B57A4"/>
    <w:rsid w:val="008B5F05"/>
    <w:rsid w:val="008B6092"/>
    <w:rsid w:val="008C00B7"/>
    <w:rsid w:val="008C0641"/>
    <w:rsid w:val="008C148D"/>
    <w:rsid w:val="008C204E"/>
    <w:rsid w:val="008C2CB5"/>
    <w:rsid w:val="008C2D88"/>
    <w:rsid w:val="008C2F67"/>
    <w:rsid w:val="008C3202"/>
    <w:rsid w:val="008C3311"/>
    <w:rsid w:val="008C3D3F"/>
    <w:rsid w:val="008C502D"/>
    <w:rsid w:val="008C5B2E"/>
    <w:rsid w:val="008C6200"/>
    <w:rsid w:val="008D09CA"/>
    <w:rsid w:val="008D0A02"/>
    <w:rsid w:val="008D1F7F"/>
    <w:rsid w:val="008D20BD"/>
    <w:rsid w:val="008D212F"/>
    <w:rsid w:val="008D227B"/>
    <w:rsid w:val="008D23FA"/>
    <w:rsid w:val="008D4339"/>
    <w:rsid w:val="008D4966"/>
    <w:rsid w:val="008D4C41"/>
    <w:rsid w:val="008D5883"/>
    <w:rsid w:val="008D5F0B"/>
    <w:rsid w:val="008D6800"/>
    <w:rsid w:val="008D7262"/>
    <w:rsid w:val="008D7C1D"/>
    <w:rsid w:val="008E0D86"/>
    <w:rsid w:val="008E4801"/>
    <w:rsid w:val="008E505B"/>
    <w:rsid w:val="008E57F0"/>
    <w:rsid w:val="008E5EF3"/>
    <w:rsid w:val="008E7426"/>
    <w:rsid w:val="008F029E"/>
    <w:rsid w:val="008F25BA"/>
    <w:rsid w:val="008F2666"/>
    <w:rsid w:val="008F2850"/>
    <w:rsid w:val="008F2E23"/>
    <w:rsid w:val="008F43E2"/>
    <w:rsid w:val="008F5AED"/>
    <w:rsid w:val="008F6AD3"/>
    <w:rsid w:val="008F6ADC"/>
    <w:rsid w:val="008F7542"/>
    <w:rsid w:val="009003FD"/>
    <w:rsid w:val="00901A71"/>
    <w:rsid w:val="00901C96"/>
    <w:rsid w:val="0090316A"/>
    <w:rsid w:val="00903C8F"/>
    <w:rsid w:val="009042D5"/>
    <w:rsid w:val="00904966"/>
    <w:rsid w:val="00905EA1"/>
    <w:rsid w:val="00905ED5"/>
    <w:rsid w:val="00906816"/>
    <w:rsid w:val="00907F14"/>
    <w:rsid w:val="0091040C"/>
    <w:rsid w:val="0091059C"/>
    <w:rsid w:val="0091064D"/>
    <w:rsid w:val="0091084B"/>
    <w:rsid w:val="00911006"/>
    <w:rsid w:val="00911290"/>
    <w:rsid w:val="0091155E"/>
    <w:rsid w:val="00911D3F"/>
    <w:rsid w:val="00911EE7"/>
    <w:rsid w:val="009122AA"/>
    <w:rsid w:val="00912AA1"/>
    <w:rsid w:val="00913AD3"/>
    <w:rsid w:val="00914D84"/>
    <w:rsid w:val="009178D7"/>
    <w:rsid w:val="00920999"/>
    <w:rsid w:val="009229EE"/>
    <w:rsid w:val="00922AA5"/>
    <w:rsid w:val="00922E23"/>
    <w:rsid w:val="009256E4"/>
    <w:rsid w:val="009257DE"/>
    <w:rsid w:val="009258FD"/>
    <w:rsid w:val="00925D67"/>
    <w:rsid w:val="00926EAE"/>
    <w:rsid w:val="009328A0"/>
    <w:rsid w:val="00935DD4"/>
    <w:rsid w:val="009368FB"/>
    <w:rsid w:val="0093697A"/>
    <w:rsid w:val="009378C8"/>
    <w:rsid w:val="0093798B"/>
    <w:rsid w:val="00937D6F"/>
    <w:rsid w:val="009413B0"/>
    <w:rsid w:val="009414B2"/>
    <w:rsid w:val="0094279D"/>
    <w:rsid w:val="00942FBE"/>
    <w:rsid w:val="00943AC4"/>
    <w:rsid w:val="00944732"/>
    <w:rsid w:val="00944AE3"/>
    <w:rsid w:val="00944BC5"/>
    <w:rsid w:val="00945E5A"/>
    <w:rsid w:val="00947694"/>
    <w:rsid w:val="00947A86"/>
    <w:rsid w:val="00947D99"/>
    <w:rsid w:val="00950C42"/>
    <w:rsid w:val="00950E81"/>
    <w:rsid w:val="00951AD2"/>
    <w:rsid w:val="00951C28"/>
    <w:rsid w:val="00952070"/>
    <w:rsid w:val="00952704"/>
    <w:rsid w:val="00952BA9"/>
    <w:rsid w:val="00952FB9"/>
    <w:rsid w:val="00953182"/>
    <w:rsid w:val="00953303"/>
    <w:rsid w:val="00953CF7"/>
    <w:rsid w:val="00954CE7"/>
    <w:rsid w:val="00955BF0"/>
    <w:rsid w:val="00955C3A"/>
    <w:rsid w:val="00955EF1"/>
    <w:rsid w:val="00955F66"/>
    <w:rsid w:val="0095608F"/>
    <w:rsid w:val="009562C8"/>
    <w:rsid w:val="009572B8"/>
    <w:rsid w:val="009608C9"/>
    <w:rsid w:val="0096136E"/>
    <w:rsid w:val="0096258A"/>
    <w:rsid w:val="00964623"/>
    <w:rsid w:val="009646D2"/>
    <w:rsid w:val="00964D32"/>
    <w:rsid w:val="00966718"/>
    <w:rsid w:val="00966D76"/>
    <w:rsid w:val="00970253"/>
    <w:rsid w:val="00970B67"/>
    <w:rsid w:val="009720A0"/>
    <w:rsid w:val="00972848"/>
    <w:rsid w:val="0097349D"/>
    <w:rsid w:val="00973DBC"/>
    <w:rsid w:val="0097513D"/>
    <w:rsid w:val="00975412"/>
    <w:rsid w:val="0097588C"/>
    <w:rsid w:val="00975D2C"/>
    <w:rsid w:val="0097752F"/>
    <w:rsid w:val="00977861"/>
    <w:rsid w:val="00981D65"/>
    <w:rsid w:val="0098217A"/>
    <w:rsid w:val="00983AB1"/>
    <w:rsid w:val="009842F0"/>
    <w:rsid w:val="009849D9"/>
    <w:rsid w:val="00984C7C"/>
    <w:rsid w:val="00985395"/>
    <w:rsid w:val="009854D9"/>
    <w:rsid w:val="00985C75"/>
    <w:rsid w:val="0098602A"/>
    <w:rsid w:val="009869ED"/>
    <w:rsid w:val="00991530"/>
    <w:rsid w:val="0099370A"/>
    <w:rsid w:val="009942F7"/>
    <w:rsid w:val="009943FA"/>
    <w:rsid w:val="0099455C"/>
    <w:rsid w:val="00994736"/>
    <w:rsid w:val="009948E4"/>
    <w:rsid w:val="00995B7B"/>
    <w:rsid w:val="00997478"/>
    <w:rsid w:val="009A042C"/>
    <w:rsid w:val="009A2264"/>
    <w:rsid w:val="009A25E9"/>
    <w:rsid w:val="009A2D58"/>
    <w:rsid w:val="009A4183"/>
    <w:rsid w:val="009A45F1"/>
    <w:rsid w:val="009A4902"/>
    <w:rsid w:val="009B0A86"/>
    <w:rsid w:val="009B158C"/>
    <w:rsid w:val="009B22EC"/>
    <w:rsid w:val="009B2D7A"/>
    <w:rsid w:val="009B2F93"/>
    <w:rsid w:val="009B3380"/>
    <w:rsid w:val="009B3C0A"/>
    <w:rsid w:val="009B47FA"/>
    <w:rsid w:val="009B4DDE"/>
    <w:rsid w:val="009B4F9B"/>
    <w:rsid w:val="009B567D"/>
    <w:rsid w:val="009B6FCF"/>
    <w:rsid w:val="009B7D77"/>
    <w:rsid w:val="009C081E"/>
    <w:rsid w:val="009C0B2F"/>
    <w:rsid w:val="009C1556"/>
    <w:rsid w:val="009C15FB"/>
    <w:rsid w:val="009C1A7E"/>
    <w:rsid w:val="009C2627"/>
    <w:rsid w:val="009C2AA8"/>
    <w:rsid w:val="009C3054"/>
    <w:rsid w:val="009C4445"/>
    <w:rsid w:val="009C670F"/>
    <w:rsid w:val="009C6802"/>
    <w:rsid w:val="009C7435"/>
    <w:rsid w:val="009C7CF8"/>
    <w:rsid w:val="009D00A6"/>
    <w:rsid w:val="009D02A0"/>
    <w:rsid w:val="009D034C"/>
    <w:rsid w:val="009D1C48"/>
    <w:rsid w:val="009D1CA7"/>
    <w:rsid w:val="009D22C7"/>
    <w:rsid w:val="009D28BC"/>
    <w:rsid w:val="009D2DA2"/>
    <w:rsid w:val="009D2E1D"/>
    <w:rsid w:val="009D337F"/>
    <w:rsid w:val="009D4BED"/>
    <w:rsid w:val="009D5286"/>
    <w:rsid w:val="009D5692"/>
    <w:rsid w:val="009D5806"/>
    <w:rsid w:val="009D5F4D"/>
    <w:rsid w:val="009D62ED"/>
    <w:rsid w:val="009D6405"/>
    <w:rsid w:val="009D6EFA"/>
    <w:rsid w:val="009D752A"/>
    <w:rsid w:val="009D78E9"/>
    <w:rsid w:val="009D7C53"/>
    <w:rsid w:val="009E0418"/>
    <w:rsid w:val="009E0AD8"/>
    <w:rsid w:val="009E10D6"/>
    <w:rsid w:val="009E16ED"/>
    <w:rsid w:val="009E1990"/>
    <w:rsid w:val="009E280E"/>
    <w:rsid w:val="009E29AF"/>
    <w:rsid w:val="009E41B6"/>
    <w:rsid w:val="009E42CE"/>
    <w:rsid w:val="009E46E8"/>
    <w:rsid w:val="009E5CB0"/>
    <w:rsid w:val="009E6015"/>
    <w:rsid w:val="009E7417"/>
    <w:rsid w:val="009E7673"/>
    <w:rsid w:val="009F07CE"/>
    <w:rsid w:val="009F159F"/>
    <w:rsid w:val="009F1664"/>
    <w:rsid w:val="009F1C09"/>
    <w:rsid w:val="009F3830"/>
    <w:rsid w:val="009F43BC"/>
    <w:rsid w:val="009F4EA3"/>
    <w:rsid w:val="009F5207"/>
    <w:rsid w:val="009F53AC"/>
    <w:rsid w:val="009F5868"/>
    <w:rsid w:val="009F6828"/>
    <w:rsid w:val="009F73A3"/>
    <w:rsid w:val="00A0035E"/>
    <w:rsid w:val="00A00C9C"/>
    <w:rsid w:val="00A00D9C"/>
    <w:rsid w:val="00A02494"/>
    <w:rsid w:val="00A02562"/>
    <w:rsid w:val="00A02CC7"/>
    <w:rsid w:val="00A04344"/>
    <w:rsid w:val="00A0476F"/>
    <w:rsid w:val="00A04FA1"/>
    <w:rsid w:val="00A05EC0"/>
    <w:rsid w:val="00A06839"/>
    <w:rsid w:val="00A07347"/>
    <w:rsid w:val="00A079CC"/>
    <w:rsid w:val="00A07E10"/>
    <w:rsid w:val="00A10EC2"/>
    <w:rsid w:val="00A10FC2"/>
    <w:rsid w:val="00A1120D"/>
    <w:rsid w:val="00A11226"/>
    <w:rsid w:val="00A119A4"/>
    <w:rsid w:val="00A119C3"/>
    <w:rsid w:val="00A11CE5"/>
    <w:rsid w:val="00A12A4A"/>
    <w:rsid w:val="00A13C9F"/>
    <w:rsid w:val="00A13D8C"/>
    <w:rsid w:val="00A152B3"/>
    <w:rsid w:val="00A167FB"/>
    <w:rsid w:val="00A169B7"/>
    <w:rsid w:val="00A16E0C"/>
    <w:rsid w:val="00A17218"/>
    <w:rsid w:val="00A17445"/>
    <w:rsid w:val="00A17DA5"/>
    <w:rsid w:val="00A22AE6"/>
    <w:rsid w:val="00A23916"/>
    <w:rsid w:val="00A24A5D"/>
    <w:rsid w:val="00A256D4"/>
    <w:rsid w:val="00A262DD"/>
    <w:rsid w:val="00A26D19"/>
    <w:rsid w:val="00A27183"/>
    <w:rsid w:val="00A27B9B"/>
    <w:rsid w:val="00A302D3"/>
    <w:rsid w:val="00A30888"/>
    <w:rsid w:val="00A30D56"/>
    <w:rsid w:val="00A30F2B"/>
    <w:rsid w:val="00A30FE0"/>
    <w:rsid w:val="00A320A2"/>
    <w:rsid w:val="00A32275"/>
    <w:rsid w:val="00A32FCE"/>
    <w:rsid w:val="00A33148"/>
    <w:rsid w:val="00A34EF4"/>
    <w:rsid w:val="00A34EF7"/>
    <w:rsid w:val="00A35A2F"/>
    <w:rsid w:val="00A36D89"/>
    <w:rsid w:val="00A36F39"/>
    <w:rsid w:val="00A37330"/>
    <w:rsid w:val="00A401E6"/>
    <w:rsid w:val="00A4388B"/>
    <w:rsid w:val="00A439EB"/>
    <w:rsid w:val="00A44024"/>
    <w:rsid w:val="00A440EA"/>
    <w:rsid w:val="00A44707"/>
    <w:rsid w:val="00A45D21"/>
    <w:rsid w:val="00A468DE"/>
    <w:rsid w:val="00A4713F"/>
    <w:rsid w:val="00A50998"/>
    <w:rsid w:val="00A51414"/>
    <w:rsid w:val="00A52338"/>
    <w:rsid w:val="00A54FB5"/>
    <w:rsid w:val="00A57281"/>
    <w:rsid w:val="00A57991"/>
    <w:rsid w:val="00A60ACA"/>
    <w:rsid w:val="00A6120A"/>
    <w:rsid w:val="00A621D2"/>
    <w:rsid w:val="00A6236C"/>
    <w:rsid w:val="00A62454"/>
    <w:rsid w:val="00A63A55"/>
    <w:rsid w:val="00A63DC5"/>
    <w:rsid w:val="00A63EE1"/>
    <w:rsid w:val="00A643F7"/>
    <w:rsid w:val="00A6469C"/>
    <w:rsid w:val="00A65B9E"/>
    <w:rsid w:val="00A663A0"/>
    <w:rsid w:val="00A66DAA"/>
    <w:rsid w:val="00A67A81"/>
    <w:rsid w:val="00A67C89"/>
    <w:rsid w:val="00A703DA"/>
    <w:rsid w:val="00A7139D"/>
    <w:rsid w:val="00A7156B"/>
    <w:rsid w:val="00A7247D"/>
    <w:rsid w:val="00A7384C"/>
    <w:rsid w:val="00A73A64"/>
    <w:rsid w:val="00A744C1"/>
    <w:rsid w:val="00A758BE"/>
    <w:rsid w:val="00A7731E"/>
    <w:rsid w:val="00A77360"/>
    <w:rsid w:val="00A77407"/>
    <w:rsid w:val="00A80298"/>
    <w:rsid w:val="00A81D3A"/>
    <w:rsid w:val="00A82580"/>
    <w:rsid w:val="00A84437"/>
    <w:rsid w:val="00A8547F"/>
    <w:rsid w:val="00A85FC8"/>
    <w:rsid w:val="00A8790A"/>
    <w:rsid w:val="00A87B3C"/>
    <w:rsid w:val="00A87DE7"/>
    <w:rsid w:val="00A90EA9"/>
    <w:rsid w:val="00A910B6"/>
    <w:rsid w:val="00A9178E"/>
    <w:rsid w:val="00A9320B"/>
    <w:rsid w:val="00A93286"/>
    <w:rsid w:val="00A938AE"/>
    <w:rsid w:val="00A946B3"/>
    <w:rsid w:val="00A956F2"/>
    <w:rsid w:val="00A961F1"/>
    <w:rsid w:val="00A96760"/>
    <w:rsid w:val="00A97B8C"/>
    <w:rsid w:val="00AA0391"/>
    <w:rsid w:val="00AA34AD"/>
    <w:rsid w:val="00AA4D0F"/>
    <w:rsid w:val="00AA568D"/>
    <w:rsid w:val="00AA5DA4"/>
    <w:rsid w:val="00AA6927"/>
    <w:rsid w:val="00AA7438"/>
    <w:rsid w:val="00AB121E"/>
    <w:rsid w:val="00AB1DE5"/>
    <w:rsid w:val="00AB26DE"/>
    <w:rsid w:val="00AB2A15"/>
    <w:rsid w:val="00AB3301"/>
    <w:rsid w:val="00AB355F"/>
    <w:rsid w:val="00AB40EC"/>
    <w:rsid w:val="00AB550A"/>
    <w:rsid w:val="00AB754A"/>
    <w:rsid w:val="00AB795D"/>
    <w:rsid w:val="00AB79AF"/>
    <w:rsid w:val="00AC1AA3"/>
    <w:rsid w:val="00AC21B1"/>
    <w:rsid w:val="00AC2B63"/>
    <w:rsid w:val="00AC3966"/>
    <w:rsid w:val="00AC3D40"/>
    <w:rsid w:val="00AC4353"/>
    <w:rsid w:val="00AC4D79"/>
    <w:rsid w:val="00AC5973"/>
    <w:rsid w:val="00AC5D01"/>
    <w:rsid w:val="00AC7070"/>
    <w:rsid w:val="00AD004F"/>
    <w:rsid w:val="00AD0795"/>
    <w:rsid w:val="00AD0821"/>
    <w:rsid w:val="00AD124B"/>
    <w:rsid w:val="00AD19E5"/>
    <w:rsid w:val="00AD2704"/>
    <w:rsid w:val="00AD3302"/>
    <w:rsid w:val="00AD3AD6"/>
    <w:rsid w:val="00AD4C5D"/>
    <w:rsid w:val="00AD5A33"/>
    <w:rsid w:val="00AD60FA"/>
    <w:rsid w:val="00AD655A"/>
    <w:rsid w:val="00AD6830"/>
    <w:rsid w:val="00AD7323"/>
    <w:rsid w:val="00AD7611"/>
    <w:rsid w:val="00AE0F45"/>
    <w:rsid w:val="00AE19C4"/>
    <w:rsid w:val="00AE21C7"/>
    <w:rsid w:val="00AE2C22"/>
    <w:rsid w:val="00AE3E7A"/>
    <w:rsid w:val="00AE462D"/>
    <w:rsid w:val="00AE4FB9"/>
    <w:rsid w:val="00AE5664"/>
    <w:rsid w:val="00AE6ED0"/>
    <w:rsid w:val="00AE7424"/>
    <w:rsid w:val="00AE79BA"/>
    <w:rsid w:val="00AF338C"/>
    <w:rsid w:val="00AF3F17"/>
    <w:rsid w:val="00AF53B1"/>
    <w:rsid w:val="00AF566C"/>
    <w:rsid w:val="00AF58A2"/>
    <w:rsid w:val="00AF64A2"/>
    <w:rsid w:val="00AF6FB2"/>
    <w:rsid w:val="00AF755A"/>
    <w:rsid w:val="00AF7D63"/>
    <w:rsid w:val="00AF7DE2"/>
    <w:rsid w:val="00B00CAD"/>
    <w:rsid w:val="00B00CBF"/>
    <w:rsid w:val="00B00D1F"/>
    <w:rsid w:val="00B01449"/>
    <w:rsid w:val="00B0184A"/>
    <w:rsid w:val="00B01DDD"/>
    <w:rsid w:val="00B033AD"/>
    <w:rsid w:val="00B0358C"/>
    <w:rsid w:val="00B0380D"/>
    <w:rsid w:val="00B03C7F"/>
    <w:rsid w:val="00B03E50"/>
    <w:rsid w:val="00B04C00"/>
    <w:rsid w:val="00B05769"/>
    <w:rsid w:val="00B06174"/>
    <w:rsid w:val="00B06F51"/>
    <w:rsid w:val="00B073D4"/>
    <w:rsid w:val="00B10A68"/>
    <w:rsid w:val="00B10F1C"/>
    <w:rsid w:val="00B11426"/>
    <w:rsid w:val="00B132A3"/>
    <w:rsid w:val="00B1483B"/>
    <w:rsid w:val="00B166D5"/>
    <w:rsid w:val="00B171DA"/>
    <w:rsid w:val="00B17668"/>
    <w:rsid w:val="00B17708"/>
    <w:rsid w:val="00B17FBA"/>
    <w:rsid w:val="00B208CC"/>
    <w:rsid w:val="00B20ABB"/>
    <w:rsid w:val="00B20E19"/>
    <w:rsid w:val="00B21183"/>
    <w:rsid w:val="00B21BA3"/>
    <w:rsid w:val="00B2262D"/>
    <w:rsid w:val="00B23064"/>
    <w:rsid w:val="00B30365"/>
    <w:rsid w:val="00B315F0"/>
    <w:rsid w:val="00B34482"/>
    <w:rsid w:val="00B35282"/>
    <w:rsid w:val="00B35574"/>
    <w:rsid w:val="00B35F14"/>
    <w:rsid w:val="00B36BBF"/>
    <w:rsid w:val="00B36CAD"/>
    <w:rsid w:val="00B36FFB"/>
    <w:rsid w:val="00B37690"/>
    <w:rsid w:val="00B37B01"/>
    <w:rsid w:val="00B37E6F"/>
    <w:rsid w:val="00B40580"/>
    <w:rsid w:val="00B40722"/>
    <w:rsid w:val="00B40B19"/>
    <w:rsid w:val="00B410C0"/>
    <w:rsid w:val="00B42F34"/>
    <w:rsid w:val="00B4424C"/>
    <w:rsid w:val="00B46574"/>
    <w:rsid w:val="00B46BBD"/>
    <w:rsid w:val="00B46C44"/>
    <w:rsid w:val="00B47775"/>
    <w:rsid w:val="00B47A50"/>
    <w:rsid w:val="00B5007C"/>
    <w:rsid w:val="00B50FB0"/>
    <w:rsid w:val="00B54527"/>
    <w:rsid w:val="00B552DE"/>
    <w:rsid w:val="00B564BB"/>
    <w:rsid w:val="00B57C37"/>
    <w:rsid w:val="00B60500"/>
    <w:rsid w:val="00B61082"/>
    <w:rsid w:val="00B61D22"/>
    <w:rsid w:val="00B61E30"/>
    <w:rsid w:val="00B629F1"/>
    <w:rsid w:val="00B62FCA"/>
    <w:rsid w:val="00B6377C"/>
    <w:rsid w:val="00B654D7"/>
    <w:rsid w:val="00B65EE6"/>
    <w:rsid w:val="00B6625F"/>
    <w:rsid w:val="00B675D6"/>
    <w:rsid w:val="00B6765F"/>
    <w:rsid w:val="00B70BAD"/>
    <w:rsid w:val="00B718FC"/>
    <w:rsid w:val="00B71C6F"/>
    <w:rsid w:val="00B71D35"/>
    <w:rsid w:val="00B73A0A"/>
    <w:rsid w:val="00B73DDD"/>
    <w:rsid w:val="00B744E2"/>
    <w:rsid w:val="00B7579A"/>
    <w:rsid w:val="00B77563"/>
    <w:rsid w:val="00B77ADE"/>
    <w:rsid w:val="00B80333"/>
    <w:rsid w:val="00B805C4"/>
    <w:rsid w:val="00B806B8"/>
    <w:rsid w:val="00B81302"/>
    <w:rsid w:val="00B81B30"/>
    <w:rsid w:val="00B82176"/>
    <w:rsid w:val="00B82B58"/>
    <w:rsid w:val="00B83761"/>
    <w:rsid w:val="00B83EB3"/>
    <w:rsid w:val="00B8547D"/>
    <w:rsid w:val="00B86B36"/>
    <w:rsid w:val="00B871AE"/>
    <w:rsid w:val="00B911C4"/>
    <w:rsid w:val="00B9132E"/>
    <w:rsid w:val="00B91DDF"/>
    <w:rsid w:val="00B927C9"/>
    <w:rsid w:val="00B93E79"/>
    <w:rsid w:val="00B95032"/>
    <w:rsid w:val="00B9593E"/>
    <w:rsid w:val="00B961DB"/>
    <w:rsid w:val="00B97429"/>
    <w:rsid w:val="00B97568"/>
    <w:rsid w:val="00B97EA1"/>
    <w:rsid w:val="00BA14D6"/>
    <w:rsid w:val="00BA1B3F"/>
    <w:rsid w:val="00BA26E3"/>
    <w:rsid w:val="00BA2D61"/>
    <w:rsid w:val="00BA2F2A"/>
    <w:rsid w:val="00BA3B09"/>
    <w:rsid w:val="00BA3C8D"/>
    <w:rsid w:val="00BA3E47"/>
    <w:rsid w:val="00BA48C8"/>
    <w:rsid w:val="00BA5343"/>
    <w:rsid w:val="00BA54C8"/>
    <w:rsid w:val="00BA6054"/>
    <w:rsid w:val="00BA7C4C"/>
    <w:rsid w:val="00BA7CA6"/>
    <w:rsid w:val="00BB0D30"/>
    <w:rsid w:val="00BB24D9"/>
    <w:rsid w:val="00BB2B3F"/>
    <w:rsid w:val="00BB39D7"/>
    <w:rsid w:val="00BB3CA2"/>
    <w:rsid w:val="00BB3E76"/>
    <w:rsid w:val="00BB4AA1"/>
    <w:rsid w:val="00BB5AF6"/>
    <w:rsid w:val="00BB78AC"/>
    <w:rsid w:val="00BB7F48"/>
    <w:rsid w:val="00BC07B8"/>
    <w:rsid w:val="00BC0CE6"/>
    <w:rsid w:val="00BC11EB"/>
    <w:rsid w:val="00BC1377"/>
    <w:rsid w:val="00BC2F3A"/>
    <w:rsid w:val="00BC52C8"/>
    <w:rsid w:val="00BC696D"/>
    <w:rsid w:val="00BC7E47"/>
    <w:rsid w:val="00BD0332"/>
    <w:rsid w:val="00BD0DBA"/>
    <w:rsid w:val="00BD172E"/>
    <w:rsid w:val="00BD182B"/>
    <w:rsid w:val="00BD25F1"/>
    <w:rsid w:val="00BD262C"/>
    <w:rsid w:val="00BD427E"/>
    <w:rsid w:val="00BD565E"/>
    <w:rsid w:val="00BD59B5"/>
    <w:rsid w:val="00BD5A5E"/>
    <w:rsid w:val="00BD69A7"/>
    <w:rsid w:val="00BD6F0F"/>
    <w:rsid w:val="00BD737B"/>
    <w:rsid w:val="00BE0A5E"/>
    <w:rsid w:val="00BE0C0D"/>
    <w:rsid w:val="00BE2DAF"/>
    <w:rsid w:val="00BE3872"/>
    <w:rsid w:val="00BE4AEC"/>
    <w:rsid w:val="00BE54E7"/>
    <w:rsid w:val="00BF0677"/>
    <w:rsid w:val="00BF2431"/>
    <w:rsid w:val="00BF2E15"/>
    <w:rsid w:val="00BF3657"/>
    <w:rsid w:val="00BF7999"/>
    <w:rsid w:val="00C00331"/>
    <w:rsid w:val="00C00A57"/>
    <w:rsid w:val="00C019C0"/>
    <w:rsid w:val="00C03D22"/>
    <w:rsid w:val="00C04C78"/>
    <w:rsid w:val="00C04D40"/>
    <w:rsid w:val="00C04DD9"/>
    <w:rsid w:val="00C05B2E"/>
    <w:rsid w:val="00C06049"/>
    <w:rsid w:val="00C0684F"/>
    <w:rsid w:val="00C070A1"/>
    <w:rsid w:val="00C07D5F"/>
    <w:rsid w:val="00C07FB7"/>
    <w:rsid w:val="00C10607"/>
    <w:rsid w:val="00C10C26"/>
    <w:rsid w:val="00C11352"/>
    <w:rsid w:val="00C11507"/>
    <w:rsid w:val="00C11556"/>
    <w:rsid w:val="00C11688"/>
    <w:rsid w:val="00C11F3F"/>
    <w:rsid w:val="00C1206B"/>
    <w:rsid w:val="00C12207"/>
    <w:rsid w:val="00C12C31"/>
    <w:rsid w:val="00C13A2E"/>
    <w:rsid w:val="00C14016"/>
    <w:rsid w:val="00C15CEA"/>
    <w:rsid w:val="00C1665F"/>
    <w:rsid w:val="00C16696"/>
    <w:rsid w:val="00C17106"/>
    <w:rsid w:val="00C172C6"/>
    <w:rsid w:val="00C17702"/>
    <w:rsid w:val="00C204CF"/>
    <w:rsid w:val="00C20EB5"/>
    <w:rsid w:val="00C211EE"/>
    <w:rsid w:val="00C21667"/>
    <w:rsid w:val="00C23554"/>
    <w:rsid w:val="00C238EB"/>
    <w:rsid w:val="00C23BED"/>
    <w:rsid w:val="00C24A70"/>
    <w:rsid w:val="00C24B24"/>
    <w:rsid w:val="00C27002"/>
    <w:rsid w:val="00C27195"/>
    <w:rsid w:val="00C300F1"/>
    <w:rsid w:val="00C30365"/>
    <w:rsid w:val="00C305EE"/>
    <w:rsid w:val="00C314BB"/>
    <w:rsid w:val="00C32C1E"/>
    <w:rsid w:val="00C32CF7"/>
    <w:rsid w:val="00C3368C"/>
    <w:rsid w:val="00C35068"/>
    <w:rsid w:val="00C35D99"/>
    <w:rsid w:val="00C36FB0"/>
    <w:rsid w:val="00C37168"/>
    <w:rsid w:val="00C376E6"/>
    <w:rsid w:val="00C402E2"/>
    <w:rsid w:val="00C41007"/>
    <w:rsid w:val="00C411FA"/>
    <w:rsid w:val="00C41F7F"/>
    <w:rsid w:val="00C42769"/>
    <w:rsid w:val="00C434BA"/>
    <w:rsid w:val="00C44115"/>
    <w:rsid w:val="00C44294"/>
    <w:rsid w:val="00C44487"/>
    <w:rsid w:val="00C448C0"/>
    <w:rsid w:val="00C45DB0"/>
    <w:rsid w:val="00C464D7"/>
    <w:rsid w:val="00C46E1A"/>
    <w:rsid w:val="00C46F10"/>
    <w:rsid w:val="00C46F22"/>
    <w:rsid w:val="00C47DBE"/>
    <w:rsid w:val="00C50ED8"/>
    <w:rsid w:val="00C5176C"/>
    <w:rsid w:val="00C52010"/>
    <w:rsid w:val="00C520AC"/>
    <w:rsid w:val="00C520E5"/>
    <w:rsid w:val="00C52663"/>
    <w:rsid w:val="00C52EFA"/>
    <w:rsid w:val="00C53B67"/>
    <w:rsid w:val="00C53ED7"/>
    <w:rsid w:val="00C57D7C"/>
    <w:rsid w:val="00C6056B"/>
    <w:rsid w:val="00C60FFE"/>
    <w:rsid w:val="00C61AA8"/>
    <w:rsid w:val="00C622E1"/>
    <w:rsid w:val="00C623C8"/>
    <w:rsid w:val="00C6321D"/>
    <w:rsid w:val="00C64A83"/>
    <w:rsid w:val="00C64FAE"/>
    <w:rsid w:val="00C654A4"/>
    <w:rsid w:val="00C6559C"/>
    <w:rsid w:val="00C669AD"/>
    <w:rsid w:val="00C67B3F"/>
    <w:rsid w:val="00C716A3"/>
    <w:rsid w:val="00C73659"/>
    <w:rsid w:val="00C74A27"/>
    <w:rsid w:val="00C75229"/>
    <w:rsid w:val="00C76F12"/>
    <w:rsid w:val="00C773E0"/>
    <w:rsid w:val="00C77576"/>
    <w:rsid w:val="00C77BFC"/>
    <w:rsid w:val="00C77DFD"/>
    <w:rsid w:val="00C802DC"/>
    <w:rsid w:val="00C806A4"/>
    <w:rsid w:val="00C80801"/>
    <w:rsid w:val="00C81DD5"/>
    <w:rsid w:val="00C83BCD"/>
    <w:rsid w:val="00C85711"/>
    <w:rsid w:val="00C85812"/>
    <w:rsid w:val="00C86402"/>
    <w:rsid w:val="00C8666D"/>
    <w:rsid w:val="00C8727F"/>
    <w:rsid w:val="00C8784F"/>
    <w:rsid w:val="00C87B5E"/>
    <w:rsid w:val="00C87D01"/>
    <w:rsid w:val="00C904ED"/>
    <w:rsid w:val="00C90A2D"/>
    <w:rsid w:val="00C9146F"/>
    <w:rsid w:val="00C91987"/>
    <w:rsid w:val="00C9324B"/>
    <w:rsid w:val="00C93741"/>
    <w:rsid w:val="00C939D7"/>
    <w:rsid w:val="00C9438F"/>
    <w:rsid w:val="00C94583"/>
    <w:rsid w:val="00C946D3"/>
    <w:rsid w:val="00C96125"/>
    <w:rsid w:val="00C96644"/>
    <w:rsid w:val="00C96BBD"/>
    <w:rsid w:val="00C9793D"/>
    <w:rsid w:val="00C979F2"/>
    <w:rsid w:val="00C97C5F"/>
    <w:rsid w:val="00CA1141"/>
    <w:rsid w:val="00CA2EB5"/>
    <w:rsid w:val="00CA488B"/>
    <w:rsid w:val="00CA4B99"/>
    <w:rsid w:val="00CA4CD4"/>
    <w:rsid w:val="00CA60B2"/>
    <w:rsid w:val="00CA6338"/>
    <w:rsid w:val="00CA7637"/>
    <w:rsid w:val="00CB171A"/>
    <w:rsid w:val="00CB3494"/>
    <w:rsid w:val="00CB4075"/>
    <w:rsid w:val="00CB5E3C"/>
    <w:rsid w:val="00CB5E5A"/>
    <w:rsid w:val="00CB614A"/>
    <w:rsid w:val="00CB7068"/>
    <w:rsid w:val="00CB750F"/>
    <w:rsid w:val="00CB78D8"/>
    <w:rsid w:val="00CC02A7"/>
    <w:rsid w:val="00CC0913"/>
    <w:rsid w:val="00CC135F"/>
    <w:rsid w:val="00CC1DED"/>
    <w:rsid w:val="00CC20B3"/>
    <w:rsid w:val="00CC2B90"/>
    <w:rsid w:val="00CC3C96"/>
    <w:rsid w:val="00CC4C32"/>
    <w:rsid w:val="00CC52DB"/>
    <w:rsid w:val="00CC5B07"/>
    <w:rsid w:val="00CC5C9B"/>
    <w:rsid w:val="00CC61D4"/>
    <w:rsid w:val="00CC7A10"/>
    <w:rsid w:val="00CC7EE7"/>
    <w:rsid w:val="00CD0085"/>
    <w:rsid w:val="00CD1046"/>
    <w:rsid w:val="00CD10B2"/>
    <w:rsid w:val="00CD17C6"/>
    <w:rsid w:val="00CD26B9"/>
    <w:rsid w:val="00CD319A"/>
    <w:rsid w:val="00CD43C4"/>
    <w:rsid w:val="00CD45EA"/>
    <w:rsid w:val="00CD4640"/>
    <w:rsid w:val="00CD4C21"/>
    <w:rsid w:val="00CD5754"/>
    <w:rsid w:val="00CD5B3C"/>
    <w:rsid w:val="00CE0BBC"/>
    <w:rsid w:val="00CE1BAB"/>
    <w:rsid w:val="00CE294A"/>
    <w:rsid w:val="00CE2C8D"/>
    <w:rsid w:val="00CE3E57"/>
    <w:rsid w:val="00CE5489"/>
    <w:rsid w:val="00CE5739"/>
    <w:rsid w:val="00CE6D13"/>
    <w:rsid w:val="00CE6E14"/>
    <w:rsid w:val="00CE6EE3"/>
    <w:rsid w:val="00CE786A"/>
    <w:rsid w:val="00CE7DCF"/>
    <w:rsid w:val="00CF0112"/>
    <w:rsid w:val="00CF0A35"/>
    <w:rsid w:val="00CF0D16"/>
    <w:rsid w:val="00CF17E5"/>
    <w:rsid w:val="00CF204B"/>
    <w:rsid w:val="00CF2416"/>
    <w:rsid w:val="00CF3E5A"/>
    <w:rsid w:val="00CF461C"/>
    <w:rsid w:val="00CF6C39"/>
    <w:rsid w:val="00CF7B78"/>
    <w:rsid w:val="00D013F3"/>
    <w:rsid w:val="00D021DC"/>
    <w:rsid w:val="00D043B9"/>
    <w:rsid w:val="00D044BA"/>
    <w:rsid w:val="00D048E4"/>
    <w:rsid w:val="00D04F98"/>
    <w:rsid w:val="00D05394"/>
    <w:rsid w:val="00D05B4E"/>
    <w:rsid w:val="00D068C6"/>
    <w:rsid w:val="00D06A79"/>
    <w:rsid w:val="00D0736C"/>
    <w:rsid w:val="00D10B3B"/>
    <w:rsid w:val="00D10F35"/>
    <w:rsid w:val="00D11B86"/>
    <w:rsid w:val="00D12A47"/>
    <w:rsid w:val="00D12CB3"/>
    <w:rsid w:val="00D13497"/>
    <w:rsid w:val="00D13F60"/>
    <w:rsid w:val="00D14747"/>
    <w:rsid w:val="00D1494C"/>
    <w:rsid w:val="00D16E68"/>
    <w:rsid w:val="00D176BE"/>
    <w:rsid w:val="00D213F2"/>
    <w:rsid w:val="00D22259"/>
    <w:rsid w:val="00D22A12"/>
    <w:rsid w:val="00D22A77"/>
    <w:rsid w:val="00D23837"/>
    <w:rsid w:val="00D23E27"/>
    <w:rsid w:val="00D2705F"/>
    <w:rsid w:val="00D3150D"/>
    <w:rsid w:val="00D31CFF"/>
    <w:rsid w:val="00D31FD8"/>
    <w:rsid w:val="00D3231E"/>
    <w:rsid w:val="00D33514"/>
    <w:rsid w:val="00D33DFC"/>
    <w:rsid w:val="00D3546E"/>
    <w:rsid w:val="00D379DC"/>
    <w:rsid w:val="00D37BA1"/>
    <w:rsid w:val="00D410BA"/>
    <w:rsid w:val="00D41B16"/>
    <w:rsid w:val="00D42934"/>
    <w:rsid w:val="00D43C97"/>
    <w:rsid w:val="00D447E4"/>
    <w:rsid w:val="00D457F6"/>
    <w:rsid w:val="00D50B6B"/>
    <w:rsid w:val="00D50BD0"/>
    <w:rsid w:val="00D526AC"/>
    <w:rsid w:val="00D52764"/>
    <w:rsid w:val="00D53843"/>
    <w:rsid w:val="00D5425E"/>
    <w:rsid w:val="00D569F2"/>
    <w:rsid w:val="00D5701A"/>
    <w:rsid w:val="00D6151D"/>
    <w:rsid w:val="00D617BE"/>
    <w:rsid w:val="00D61D6B"/>
    <w:rsid w:val="00D62762"/>
    <w:rsid w:val="00D62CBC"/>
    <w:rsid w:val="00D65311"/>
    <w:rsid w:val="00D67D1C"/>
    <w:rsid w:val="00D700A3"/>
    <w:rsid w:val="00D7028C"/>
    <w:rsid w:val="00D704BF"/>
    <w:rsid w:val="00D70C6F"/>
    <w:rsid w:val="00D71167"/>
    <w:rsid w:val="00D7237C"/>
    <w:rsid w:val="00D73244"/>
    <w:rsid w:val="00D7344D"/>
    <w:rsid w:val="00D736B4"/>
    <w:rsid w:val="00D74DA2"/>
    <w:rsid w:val="00D74DBE"/>
    <w:rsid w:val="00D7532E"/>
    <w:rsid w:val="00D75BCC"/>
    <w:rsid w:val="00D75E21"/>
    <w:rsid w:val="00D77101"/>
    <w:rsid w:val="00D80370"/>
    <w:rsid w:val="00D806ED"/>
    <w:rsid w:val="00D80A7A"/>
    <w:rsid w:val="00D80B05"/>
    <w:rsid w:val="00D81245"/>
    <w:rsid w:val="00D8177F"/>
    <w:rsid w:val="00D81C44"/>
    <w:rsid w:val="00D843B1"/>
    <w:rsid w:val="00D85B3D"/>
    <w:rsid w:val="00D866A2"/>
    <w:rsid w:val="00D87343"/>
    <w:rsid w:val="00D87B7F"/>
    <w:rsid w:val="00D90FFC"/>
    <w:rsid w:val="00D93D4B"/>
    <w:rsid w:val="00D948EF"/>
    <w:rsid w:val="00D94A9A"/>
    <w:rsid w:val="00D94CC7"/>
    <w:rsid w:val="00D94F32"/>
    <w:rsid w:val="00D9533A"/>
    <w:rsid w:val="00D956A4"/>
    <w:rsid w:val="00D957AC"/>
    <w:rsid w:val="00D95887"/>
    <w:rsid w:val="00D95A16"/>
    <w:rsid w:val="00D96D9D"/>
    <w:rsid w:val="00DA01AD"/>
    <w:rsid w:val="00DA1A32"/>
    <w:rsid w:val="00DA1ACA"/>
    <w:rsid w:val="00DA2540"/>
    <w:rsid w:val="00DA2BA1"/>
    <w:rsid w:val="00DA48A1"/>
    <w:rsid w:val="00DA5260"/>
    <w:rsid w:val="00DA6AA4"/>
    <w:rsid w:val="00DA7704"/>
    <w:rsid w:val="00DB0B89"/>
    <w:rsid w:val="00DB0E4C"/>
    <w:rsid w:val="00DB3230"/>
    <w:rsid w:val="00DB37D0"/>
    <w:rsid w:val="00DB3C35"/>
    <w:rsid w:val="00DB60CB"/>
    <w:rsid w:val="00DB631D"/>
    <w:rsid w:val="00DB64D9"/>
    <w:rsid w:val="00DB6C72"/>
    <w:rsid w:val="00DC0BFC"/>
    <w:rsid w:val="00DC22BB"/>
    <w:rsid w:val="00DC31BF"/>
    <w:rsid w:val="00DC356F"/>
    <w:rsid w:val="00DC379E"/>
    <w:rsid w:val="00DC4552"/>
    <w:rsid w:val="00DC4595"/>
    <w:rsid w:val="00DC4F01"/>
    <w:rsid w:val="00DC6E5E"/>
    <w:rsid w:val="00DC6EE2"/>
    <w:rsid w:val="00DC7A7D"/>
    <w:rsid w:val="00DD02B9"/>
    <w:rsid w:val="00DD0D5E"/>
    <w:rsid w:val="00DD194F"/>
    <w:rsid w:val="00DD24E6"/>
    <w:rsid w:val="00DD2A2C"/>
    <w:rsid w:val="00DD2C2E"/>
    <w:rsid w:val="00DD2DBD"/>
    <w:rsid w:val="00DD2EE3"/>
    <w:rsid w:val="00DD2FD8"/>
    <w:rsid w:val="00DD3F75"/>
    <w:rsid w:val="00DD4237"/>
    <w:rsid w:val="00DD4F75"/>
    <w:rsid w:val="00DD613C"/>
    <w:rsid w:val="00DD6608"/>
    <w:rsid w:val="00DD73F7"/>
    <w:rsid w:val="00DD76B6"/>
    <w:rsid w:val="00DD7FAD"/>
    <w:rsid w:val="00DE03F0"/>
    <w:rsid w:val="00DE2312"/>
    <w:rsid w:val="00DE231B"/>
    <w:rsid w:val="00DE30A7"/>
    <w:rsid w:val="00DE3A39"/>
    <w:rsid w:val="00DE3BA0"/>
    <w:rsid w:val="00DE436C"/>
    <w:rsid w:val="00DE441E"/>
    <w:rsid w:val="00DE5ABD"/>
    <w:rsid w:val="00DE645E"/>
    <w:rsid w:val="00DE7EEA"/>
    <w:rsid w:val="00DF1C72"/>
    <w:rsid w:val="00DF4DA5"/>
    <w:rsid w:val="00DF4FDB"/>
    <w:rsid w:val="00DF696F"/>
    <w:rsid w:val="00DF76A0"/>
    <w:rsid w:val="00DF7930"/>
    <w:rsid w:val="00E00785"/>
    <w:rsid w:val="00E00A04"/>
    <w:rsid w:val="00E01155"/>
    <w:rsid w:val="00E018BC"/>
    <w:rsid w:val="00E02621"/>
    <w:rsid w:val="00E0401F"/>
    <w:rsid w:val="00E051CD"/>
    <w:rsid w:val="00E0534C"/>
    <w:rsid w:val="00E05476"/>
    <w:rsid w:val="00E05DEA"/>
    <w:rsid w:val="00E062D7"/>
    <w:rsid w:val="00E070F1"/>
    <w:rsid w:val="00E072E5"/>
    <w:rsid w:val="00E07D5F"/>
    <w:rsid w:val="00E07F66"/>
    <w:rsid w:val="00E1260F"/>
    <w:rsid w:val="00E12855"/>
    <w:rsid w:val="00E13B67"/>
    <w:rsid w:val="00E14B20"/>
    <w:rsid w:val="00E14F0A"/>
    <w:rsid w:val="00E151A2"/>
    <w:rsid w:val="00E15A50"/>
    <w:rsid w:val="00E16115"/>
    <w:rsid w:val="00E16ECC"/>
    <w:rsid w:val="00E177D3"/>
    <w:rsid w:val="00E17B1B"/>
    <w:rsid w:val="00E17C09"/>
    <w:rsid w:val="00E2021B"/>
    <w:rsid w:val="00E20DDF"/>
    <w:rsid w:val="00E22849"/>
    <w:rsid w:val="00E23488"/>
    <w:rsid w:val="00E26BDC"/>
    <w:rsid w:val="00E27E05"/>
    <w:rsid w:val="00E30E5B"/>
    <w:rsid w:val="00E32F91"/>
    <w:rsid w:val="00E33D13"/>
    <w:rsid w:val="00E34976"/>
    <w:rsid w:val="00E352E6"/>
    <w:rsid w:val="00E35E82"/>
    <w:rsid w:val="00E3644F"/>
    <w:rsid w:val="00E367DC"/>
    <w:rsid w:val="00E40613"/>
    <w:rsid w:val="00E413E6"/>
    <w:rsid w:val="00E41F32"/>
    <w:rsid w:val="00E42D67"/>
    <w:rsid w:val="00E510F1"/>
    <w:rsid w:val="00E5122E"/>
    <w:rsid w:val="00E5138A"/>
    <w:rsid w:val="00E52ED7"/>
    <w:rsid w:val="00E5337F"/>
    <w:rsid w:val="00E535E8"/>
    <w:rsid w:val="00E54BBA"/>
    <w:rsid w:val="00E55718"/>
    <w:rsid w:val="00E55AA0"/>
    <w:rsid w:val="00E57B1E"/>
    <w:rsid w:val="00E57BC0"/>
    <w:rsid w:val="00E605FE"/>
    <w:rsid w:val="00E612A9"/>
    <w:rsid w:val="00E62CB6"/>
    <w:rsid w:val="00E65922"/>
    <w:rsid w:val="00E65D15"/>
    <w:rsid w:val="00E65D7D"/>
    <w:rsid w:val="00E66809"/>
    <w:rsid w:val="00E668B3"/>
    <w:rsid w:val="00E66AD4"/>
    <w:rsid w:val="00E67459"/>
    <w:rsid w:val="00E70445"/>
    <w:rsid w:val="00E70EDD"/>
    <w:rsid w:val="00E7318F"/>
    <w:rsid w:val="00E74BEC"/>
    <w:rsid w:val="00E750FB"/>
    <w:rsid w:val="00E754F2"/>
    <w:rsid w:val="00E75823"/>
    <w:rsid w:val="00E75B10"/>
    <w:rsid w:val="00E76ABB"/>
    <w:rsid w:val="00E80950"/>
    <w:rsid w:val="00E80E11"/>
    <w:rsid w:val="00E80E82"/>
    <w:rsid w:val="00E810AD"/>
    <w:rsid w:val="00E81216"/>
    <w:rsid w:val="00E816C8"/>
    <w:rsid w:val="00E82010"/>
    <w:rsid w:val="00E82D44"/>
    <w:rsid w:val="00E8677D"/>
    <w:rsid w:val="00E87BA6"/>
    <w:rsid w:val="00E87FFC"/>
    <w:rsid w:val="00E90966"/>
    <w:rsid w:val="00E90C28"/>
    <w:rsid w:val="00E90CDF"/>
    <w:rsid w:val="00E9162C"/>
    <w:rsid w:val="00E924D0"/>
    <w:rsid w:val="00E94474"/>
    <w:rsid w:val="00EA238F"/>
    <w:rsid w:val="00EA2584"/>
    <w:rsid w:val="00EA2A15"/>
    <w:rsid w:val="00EA2EBE"/>
    <w:rsid w:val="00EA37A3"/>
    <w:rsid w:val="00EA3E1E"/>
    <w:rsid w:val="00EA50EE"/>
    <w:rsid w:val="00EA5784"/>
    <w:rsid w:val="00EA6EEE"/>
    <w:rsid w:val="00EA73F2"/>
    <w:rsid w:val="00EA7EC1"/>
    <w:rsid w:val="00EB0C32"/>
    <w:rsid w:val="00EB2CE1"/>
    <w:rsid w:val="00EB319C"/>
    <w:rsid w:val="00EB390C"/>
    <w:rsid w:val="00EB426D"/>
    <w:rsid w:val="00EB4384"/>
    <w:rsid w:val="00EB43C5"/>
    <w:rsid w:val="00EB5EB7"/>
    <w:rsid w:val="00EB69F4"/>
    <w:rsid w:val="00EB6BFD"/>
    <w:rsid w:val="00EB728C"/>
    <w:rsid w:val="00EB7C54"/>
    <w:rsid w:val="00EB7D06"/>
    <w:rsid w:val="00EC04EF"/>
    <w:rsid w:val="00EC0C73"/>
    <w:rsid w:val="00EC0EE7"/>
    <w:rsid w:val="00EC1B32"/>
    <w:rsid w:val="00EC21F1"/>
    <w:rsid w:val="00EC26F9"/>
    <w:rsid w:val="00EC37AA"/>
    <w:rsid w:val="00EC3D1C"/>
    <w:rsid w:val="00EC46DE"/>
    <w:rsid w:val="00EC509F"/>
    <w:rsid w:val="00EC527E"/>
    <w:rsid w:val="00EC5E34"/>
    <w:rsid w:val="00EC62CA"/>
    <w:rsid w:val="00EC7A5C"/>
    <w:rsid w:val="00ED008C"/>
    <w:rsid w:val="00ED0279"/>
    <w:rsid w:val="00ED0A41"/>
    <w:rsid w:val="00ED15B4"/>
    <w:rsid w:val="00ED1E2B"/>
    <w:rsid w:val="00ED2657"/>
    <w:rsid w:val="00ED429E"/>
    <w:rsid w:val="00ED77D6"/>
    <w:rsid w:val="00EE24DC"/>
    <w:rsid w:val="00EE2B58"/>
    <w:rsid w:val="00EE2FE9"/>
    <w:rsid w:val="00EE4246"/>
    <w:rsid w:val="00EE4933"/>
    <w:rsid w:val="00EE58E3"/>
    <w:rsid w:val="00EE5E94"/>
    <w:rsid w:val="00EE6C70"/>
    <w:rsid w:val="00EE7130"/>
    <w:rsid w:val="00EE76FF"/>
    <w:rsid w:val="00EF0A71"/>
    <w:rsid w:val="00EF2535"/>
    <w:rsid w:val="00EF3A43"/>
    <w:rsid w:val="00EF51BE"/>
    <w:rsid w:val="00EF55A4"/>
    <w:rsid w:val="00EF56DE"/>
    <w:rsid w:val="00EF6FEE"/>
    <w:rsid w:val="00EF7935"/>
    <w:rsid w:val="00F00282"/>
    <w:rsid w:val="00F00513"/>
    <w:rsid w:val="00F005B1"/>
    <w:rsid w:val="00F00C8F"/>
    <w:rsid w:val="00F02298"/>
    <w:rsid w:val="00F02967"/>
    <w:rsid w:val="00F03478"/>
    <w:rsid w:val="00F038E4"/>
    <w:rsid w:val="00F06546"/>
    <w:rsid w:val="00F06574"/>
    <w:rsid w:val="00F07ED5"/>
    <w:rsid w:val="00F07EE2"/>
    <w:rsid w:val="00F10526"/>
    <w:rsid w:val="00F10D32"/>
    <w:rsid w:val="00F11268"/>
    <w:rsid w:val="00F1141F"/>
    <w:rsid w:val="00F143FE"/>
    <w:rsid w:val="00F15967"/>
    <w:rsid w:val="00F21262"/>
    <w:rsid w:val="00F2165A"/>
    <w:rsid w:val="00F216C3"/>
    <w:rsid w:val="00F23641"/>
    <w:rsid w:val="00F24B98"/>
    <w:rsid w:val="00F25161"/>
    <w:rsid w:val="00F255D0"/>
    <w:rsid w:val="00F256BF"/>
    <w:rsid w:val="00F25D26"/>
    <w:rsid w:val="00F263CD"/>
    <w:rsid w:val="00F265AF"/>
    <w:rsid w:val="00F26878"/>
    <w:rsid w:val="00F278B8"/>
    <w:rsid w:val="00F27D12"/>
    <w:rsid w:val="00F27FDF"/>
    <w:rsid w:val="00F30B97"/>
    <w:rsid w:val="00F31F0A"/>
    <w:rsid w:val="00F33E33"/>
    <w:rsid w:val="00F3458A"/>
    <w:rsid w:val="00F353F8"/>
    <w:rsid w:val="00F35A72"/>
    <w:rsid w:val="00F368E4"/>
    <w:rsid w:val="00F42703"/>
    <w:rsid w:val="00F42C8A"/>
    <w:rsid w:val="00F43217"/>
    <w:rsid w:val="00F435CE"/>
    <w:rsid w:val="00F437B6"/>
    <w:rsid w:val="00F442B0"/>
    <w:rsid w:val="00F50FFB"/>
    <w:rsid w:val="00F51E79"/>
    <w:rsid w:val="00F524D6"/>
    <w:rsid w:val="00F52522"/>
    <w:rsid w:val="00F526DC"/>
    <w:rsid w:val="00F5351F"/>
    <w:rsid w:val="00F53A67"/>
    <w:rsid w:val="00F54421"/>
    <w:rsid w:val="00F54602"/>
    <w:rsid w:val="00F54889"/>
    <w:rsid w:val="00F55EFD"/>
    <w:rsid w:val="00F568CB"/>
    <w:rsid w:val="00F57158"/>
    <w:rsid w:val="00F57F4D"/>
    <w:rsid w:val="00F57F9F"/>
    <w:rsid w:val="00F57FC8"/>
    <w:rsid w:val="00F62BD4"/>
    <w:rsid w:val="00F639E1"/>
    <w:rsid w:val="00F663D0"/>
    <w:rsid w:val="00F67E69"/>
    <w:rsid w:val="00F719C8"/>
    <w:rsid w:val="00F71E17"/>
    <w:rsid w:val="00F71F9D"/>
    <w:rsid w:val="00F72731"/>
    <w:rsid w:val="00F72BCD"/>
    <w:rsid w:val="00F72D44"/>
    <w:rsid w:val="00F73145"/>
    <w:rsid w:val="00F747B4"/>
    <w:rsid w:val="00F75759"/>
    <w:rsid w:val="00F75CB0"/>
    <w:rsid w:val="00F75DAE"/>
    <w:rsid w:val="00F761D7"/>
    <w:rsid w:val="00F76341"/>
    <w:rsid w:val="00F778A1"/>
    <w:rsid w:val="00F802F7"/>
    <w:rsid w:val="00F80D9B"/>
    <w:rsid w:val="00F83E89"/>
    <w:rsid w:val="00F8454F"/>
    <w:rsid w:val="00F85A40"/>
    <w:rsid w:val="00F85A95"/>
    <w:rsid w:val="00F85EC1"/>
    <w:rsid w:val="00F8659F"/>
    <w:rsid w:val="00F86C1D"/>
    <w:rsid w:val="00F8723C"/>
    <w:rsid w:val="00F872E6"/>
    <w:rsid w:val="00F9014D"/>
    <w:rsid w:val="00F90649"/>
    <w:rsid w:val="00F9108B"/>
    <w:rsid w:val="00F92575"/>
    <w:rsid w:val="00F94E09"/>
    <w:rsid w:val="00F95C34"/>
    <w:rsid w:val="00F95EB3"/>
    <w:rsid w:val="00F97116"/>
    <w:rsid w:val="00F97142"/>
    <w:rsid w:val="00F97186"/>
    <w:rsid w:val="00F971A0"/>
    <w:rsid w:val="00F97D17"/>
    <w:rsid w:val="00F97E88"/>
    <w:rsid w:val="00FA0B86"/>
    <w:rsid w:val="00FA1319"/>
    <w:rsid w:val="00FA21B0"/>
    <w:rsid w:val="00FA4A2D"/>
    <w:rsid w:val="00FA4BE3"/>
    <w:rsid w:val="00FA4C3C"/>
    <w:rsid w:val="00FA4FBF"/>
    <w:rsid w:val="00FA678E"/>
    <w:rsid w:val="00FA6E9D"/>
    <w:rsid w:val="00FB0434"/>
    <w:rsid w:val="00FB098F"/>
    <w:rsid w:val="00FB0A71"/>
    <w:rsid w:val="00FB31C1"/>
    <w:rsid w:val="00FB5177"/>
    <w:rsid w:val="00FB5D34"/>
    <w:rsid w:val="00FB6DFC"/>
    <w:rsid w:val="00FB7889"/>
    <w:rsid w:val="00FC076B"/>
    <w:rsid w:val="00FC0BC0"/>
    <w:rsid w:val="00FC0DD9"/>
    <w:rsid w:val="00FC258A"/>
    <w:rsid w:val="00FC29BC"/>
    <w:rsid w:val="00FC32E6"/>
    <w:rsid w:val="00FC3CF7"/>
    <w:rsid w:val="00FC5320"/>
    <w:rsid w:val="00FC5378"/>
    <w:rsid w:val="00FC5572"/>
    <w:rsid w:val="00FC57C5"/>
    <w:rsid w:val="00FC5924"/>
    <w:rsid w:val="00FC5E29"/>
    <w:rsid w:val="00FC63AF"/>
    <w:rsid w:val="00FC63D9"/>
    <w:rsid w:val="00FC723A"/>
    <w:rsid w:val="00FC7D24"/>
    <w:rsid w:val="00FD0274"/>
    <w:rsid w:val="00FD079D"/>
    <w:rsid w:val="00FD07D1"/>
    <w:rsid w:val="00FD1AE7"/>
    <w:rsid w:val="00FD2650"/>
    <w:rsid w:val="00FD2719"/>
    <w:rsid w:val="00FD4441"/>
    <w:rsid w:val="00FD465A"/>
    <w:rsid w:val="00FD5326"/>
    <w:rsid w:val="00FD5B6D"/>
    <w:rsid w:val="00FD5F41"/>
    <w:rsid w:val="00FD670B"/>
    <w:rsid w:val="00FD70C0"/>
    <w:rsid w:val="00FD7397"/>
    <w:rsid w:val="00FD7654"/>
    <w:rsid w:val="00FD76F2"/>
    <w:rsid w:val="00FE0093"/>
    <w:rsid w:val="00FE00D8"/>
    <w:rsid w:val="00FE0582"/>
    <w:rsid w:val="00FE1284"/>
    <w:rsid w:val="00FE17FB"/>
    <w:rsid w:val="00FE19C8"/>
    <w:rsid w:val="00FE2251"/>
    <w:rsid w:val="00FE250E"/>
    <w:rsid w:val="00FE30BD"/>
    <w:rsid w:val="00FE3716"/>
    <w:rsid w:val="00FE3A7C"/>
    <w:rsid w:val="00FE4D28"/>
    <w:rsid w:val="00FE67DD"/>
    <w:rsid w:val="00FE733F"/>
    <w:rsid w:val="00FE75C3"/>
    <w:rsid w:val="00FE7B67"/>
    <w:rsid w:val="00FE7C31"/>
    <w:rsid w:val="00FF1E1E"/>
    <w:rsid w:val="00FF2961"/>
    <w:rsid w:val="00FF2B57"/>
    <w:rsid w:val="00FF33F3"/>
    <w:rsid w:val="00FF34D4"/>
    <w:rsid w:val="00FF3FA2"/>
    <w:rsid w:val="00FF489E"/>
    <w:rsid w:val="00FF48CD"/>
    <w:rsid w:val="00FF5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3"/>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20"/>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semiHidden/>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rsid w:val="00360439"/>
    <w:rPr>
      <w:sz w:val="20"/>
      <w:szCs w:val="20"/>
    </w:rPr>
  </w:style>
  <w:style w:type="character" w:customStyle="1" w:styleId="FootnoteTextChar">
    <w:name w:val="Footnote Text Char"/>
    <w:basedOn w:val="DefaultParagraphFont"/>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aliases w:val="16 Point,Superscript 6 Point,ftref,fr,(NECG) Footnote Reference,Ref,de nota al pie,footnote ref,Footnote Reference Number,Footnote Ref in FtNot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rsid w:val="00F747B4"/>
    <w:pPr>
      <w:tabs>
        <w:tab w:val="left" w:pos="1260"/>
        <w:tab w:val="right" w:leader="dot" w:pos="8990"/>
      </w:tabs>
      <w:ind w:left="720"/>
    </w:pPr>
  </w:style>
  <w:style w:type="paragraph" w:styleId="TOC6">
    <w:name w:val="toc 6"/>
    <w:basedOn w:val="Normal"/>
    <w:next w:val="Normal"/>
    <w:autoRedefine/>
    <w:rsid w:val="00B30365"/>
    <w:pPr>
      <w:numPr>
        <w:numId w:val="28"/>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7"/>
      </w:numPr>
    </w:pPr>
    <w:rPr>
      <w:b/>
      <w:szCs w:val="20"/>
      <w:lang w:val="es-ES_tradnl"/>
    </w:rPr>
  </w:style>
  <w:style w:type="paragraph" w:customStyle="1" w:styleId="Header2-SubClauses">
    <w:name w:val="Header 2 - SubClauses"/>
    <w:basedOn w:val="Normal"/>
    <w:rsid w:val="00494A01"/>
    <w:pPr>
      <w:numPr>
        <w:ilvl w:val="1"/>
        <w:numId w:val="17"/>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21"/>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2"/>
      </w:numPr>
      <w:spacing w:after="200"/>
      <w:ind w:left="360"/>
    </w:pPr>
    <w:rPr>
      <w:b/>
      <w:bCs/>
      <w:sz w:val="24"/>
      <w:szCs w:val="24"/>
      <w:lang w:eastAsia="en-US"/>
    </w:rPr>
  </w:style>
  <w:style w:type="paragraph" w:customStyle="1" w:styleId="Section8Header1">
    <w:name w:val="Section 8. Header1"/>
    <w:qFormat/>
    <w:rsid w:val="006C2FFA"/>
    <w:pPr>
      <w:numPr>
        <w:numId w:val="23"/>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paragraph" w:customStyle="1" w:styleId="Boston11">
    <w:name w:val="Boston 11"/>
    <w:basedOn w:val="Normal"/>
    <w:next w:val="FootnoteText"/>
    <w:uiPriority w:val="99"/>
    <w:unhideWhenUsed/>
    <w:rsid w:val="003A5C6F"/>
    <w:rPr>
      <w:rFonts w:asciiTheme="minorHAnsi"/>
      <w:sz w:val="20"/>
      <w:szCs w:val="20"/>
      <w:lang w:val="en-GB" w:eastAsia="en-GB"/>
    </w:rPr>
  </w:style>
  <w:style w:type="character" w:customStyle="1" w:styleId="FootnoteTextChar1">
    <w:name w:val="Footnote Text Char1"/>
    <w:basedOn w:val="DefaultParagraphFont"/>
    <w:uiPriority w:val="99"/>
    <w:semiHidden/>
    <w:rsid w:val="003A5C6F"/>
    <w:rPr>
      <w:sz w:val="20"/>
      <w:szCs w:val="20"/>
    </w:rPr>
  </w:style>
  <w:style w:type="character" w:customStyle="1" w:styleId="apple-converted-space">
    <w:name w:val="apple-converted-space"/>
    <w:basedOn w:val="DefaultParagraphFont"/>
    <w:rsid w:val="003A5C6F"/>
  </w:style>
  <w:style w:type="paragraph" w:customStyle="1" w:styleId="Normal10">
    <w:name w:val="Normal1"/>
    <w:rsid w:val="001A1CD9"/>
    <w:pPr>
      <w:pBdr>
        <w:top w:val="nil"/>
        <w:left w:val="nil"/>
        <w:bottom w:val="nil"/>
        <w:right w:val="nil"/>
        <w:between w:val="nil"/>
      </w:pBdr>
      <w:spacing w:after="160" w:line="259" w:lineRule="auto"/>
    </w:pPr>
    <w:rPr>
      <w:rFonts w:ascii="Cambria" w:eastAsia="Cambria" w:hAnsi="Cambria" w:cs="Cambria"/>
      <w:color w:val="000000"/>
      <w:sz w:val="24"/>
      <w:szCs w:val="24"/>
      <w:lang w:eastAsia="en-US" w:bidi="ne-NP"/>
    </w:rPr>
  </w:style>
  <w:style w:type="paragraph" w:styleId="ListNumber">
    <w:name w:val="List Number"/>
    <w:basedOn w:val="Normal"/>
    <w:uiPriority w:val="99"/>
    <w:semiHidden/>
    <w:unhideWhenUsed/>
    <w:rsid w:val="00CE3E57"/>
    <w:pPr>
      <w:numPr>
        <w:numId w:val="49"/>
      </w:numPr>
      <w:contextualSpacing/>
    </w:pPr>
  </w:style>
  <w:style w:type="character" w:customStyle="1" w:styleId="ListParagraphChar">
    <w:name w:val="List Paragraph Char"/>
    <w:basedOn w:val="DefaultParagraphFont"/>
    <w:link w:val="ListParagraph"/>
    <w:locked/>
    <w:rsid w:val="00CE3E57"/>
    <w:rPr>
      <w:sz w:val="24"/>
      <w:szCs w:val="24"/>
      <w:lang w:eastAsia="en-US"/>
    </w:rPr>
  </w:style>
  <w:style w:type="paragraph" w:customStyle="1" w:styleId="BulletedList1">
    <w:name w:val="BulletedList1"/>
    <w:qFormat/>
    <w:rsid w:val="00CE3E57"/>
    <w:pPr>
      <w:numPr>
        <w:numId w:val="50"/>
      </w:numPr>
      <w:tabs>
        <w:tab w:val="left" w:pos="851"/>
        <w:tab w:val="left" w:pos="4253"/>
      </w:tabs>
      <w:spacing w:after="60"/>
      <w:ind w:left="851" w:hanging="284"/>
      <w:jc w:val="both"/>
    </w:pPr>
    <w:rPr>
      <w:rFonts w:ascii="Calibri" w:hAnsi="Calibri"/>
      <w:lang w:val="en-GB" w:eastAsia="en-US"/>
    </w:rPr>
  </w:style>
  <w:style w:type="paragraph" w:customStyle="1" w:styleId="StyleBulletedList1After0pt">
    <w:name w:val="Style BulletedList1 + After:  0 pt"/>
    <w:basedOn w:val="BulletedList1"/>
    <w:rsid w:val="00CE3E57"/>
    <w:pPr>
      <w:tabs>
        <w:tab w:val="clear" w:pos="851"/>
        <w:tab w:val="left" w:pos="317"/>
      </w:tabs>
      <w:spacing w:after="0"/>
      <w:ind w:left="317" w:hanging="283"/>
    </w:pPr>
    <w:rPr>
      <w:lang w:eastAsia="en-GB"/>
    </w:rPr>
  </w:style>
  <w:style w:type="character" w:styleId="Strong">
    <w:name w:val="Strong"/>
    <w:basedOn w:val="DefaultParagraphFont"/>
    <w:uiPriority w:val="22"/>
    <w:qFormat/>
    <w:locked/>
    <w:rsid w:val="00CE3E57"/>
    <w:rPr>
      <w:b/>
      <w:bCs/>
    </w:rPr>
  </w:style>
</w:styles>
</file>

<file path=word/webSettings.xml><?xml version="1.0" encoding="utf-8"?>
<w:webSettings xmlns:r="http://schemas.openxmlformats.org/officeDocument/2006/relationships" xmlns:w="http://schemas.openxmlformats.org/wordprocessingml/2006/main">
  <w:divs>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5.xml"/><Relationship Id="rId39" Type="http://schemas.openxmlformats.org/officeDocument/2006/relationships/oleObject" Target="embeddings/oleObject1.bin"/><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2.xml"/><Relationship Id="rId63" Type="http://schemas.openxmlformats.org/officeDocument/2006/relationships/footer" Target="footer14.xml"/><Relationship Id="rId68" Type="http://schemas.openxmlformats.org/officeDocument/2006/relationships/header" Target="header42.xml"/><Relationship Id="rId76" Type="http://schemas.openxmlformats.org/officeDocument/2006/relationships/header" Target="header49.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45.xml"/><Relationship Id="rId2" Type="http://schemas.openxmlformats.org/officeDocument/2006/relationships/numbering" Target="numbering.xml"/><Relationship Id="rId16" Type="http://schemas.openxmlformats.org/officeDocument/2006/relationships/hyperlink" Target="http://www.worldbank.org/debarr" TargetMode="External"/><Relationship Id="rId29" Type="http://schemas.openxmlformats.org/officeDocument/2006/relationships/footer" Target="footer6.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7.xml"/><Relationship Id="rId37" Type="http://schemas.openxmlformats.org/officeDocument/2006/relationships/footer" Target="footer8.xml"/><Relationship Id="rId40" Type="http://schemas.openxmlformats.org/officeDocument/2006/relationships/header" Target="header20.xml"/><Relationship Id="rId45" Type="http://schemas.openxmlformats.org/officeDocument/2006/relationships/footer" Target="footer9.xml"/><Relationship Id="rId53" Type="http://schemas.openxmlformats.org/officeDocument/2006/relationships/footer" Target="footer10.xml"/><Relationship Id="rId58" Type="http://schemas.openxmlformats.org/officeDocument/2006/relationships/footer" Target="footer12.xml"/><Relationship Id="rId66" Type="http://schemas.openxmlformats.org/officeDocument/2006/relationships/header" Target="header40.xml"/><Relationship Id="rId74" Type="http://schemas.openxmlformats.org/officeDocument/2006/relationships/header" Target="header47.xml"/><Relationship Id="rId79" Type="http://schemas.openxmlformats.org/officeDocument/2006/relationships/footer" Target="footer15.xml"/><Relationship Id="rId5" Type="http://schemas.openxmlformats.org/officeDocument/2006/relationships/webSettings" Target="webSettings.xml"/><Relationship Id="rId61" Type="http://schemas.openxmlformats.org/officeDocument/2006/relationships/header" Target="header36.xml"/><Relationship Id="rId82" Type="http://schemas.openxmlformats.org/officeDocument/2006/relationships/header" Target="header54.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5.xml"/><Relationship Id="rId44" Type="http://schemas.openxmlformats.org/officeDocument/2006/relationships/header" Target="header24.xml"/><Relationship Id="rId52" Type="http://schemas.openxmlformats.org/officeDocument/2006/relationships/header" Target="header31.xml"/><Relationship Id="rId60" Type="http://schemas.openxmlformats.org/officeDocument/2006/relationships/footer" Target="footer13.xml"/><Relationship Id="rId65" Type="http://schemas.openxmlformats.org/officeDocument/2006/relationships/header" Target="header39.xml"/><Relationship Id="rId73" Type="http://schemas.openxmlformats.org/officeDocument/2006/relationships/hyperlink" Target="mailto:info@mofsc-redd.gov.np" TargetMode="External"/><Relationship Id="rId78" Type="http://schemas.openxmlformats.org/officeDocument/2006/relationships/header" Target="header51.xml"/><Relationship Id="rId81" Type="http://schemas.openxmlformats.org/officeDocument/2006/relationships/header" Target="header5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image" Target="media/image1.gif"/><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38.xml"/><Relationship Id="rId69" Type="http://schemas.openxmlformats.org/officeDocument/2006/relationships/header" Target="header43.xml"/><Relationship Id="rId77" Type="http://schemas.openxmlformats.org/officeDocument/2006/relationships/header" Target="header50.xml"/><Relationship Id="rId8" Type="http://schemas.openxmlformats.org/officeDocument/2006/relationships/header" Target="header1.xml"/><Relationship Id="rId51" Type="http://schemas.openxmlformats.org/officeDocument/2006/relationships/header" Target="header30.xml"/><Relationship Id="rId72" Type="http://schemas.openxmlformats.org/officeDocument/2006/relationships/header" Target="header46.xml"/><Relationship Id="rId80" Type="http://schemas.openxmlformats.org/officeDocument/2006/relationships/header" Target="header5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image" Target="media/image2.wmf"/><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header" Target="header41.xml"/><Relationship Id="rId20" Type="http://schemas.openxmlformats.org/officeDocument/2006/relationships/header" Target="header7.xml"/><Relationship Id="rId41" Type="http://schemas.openxmlformats.org/officeDocument/2006/relationships/header" Target="header21.xml"/><Relationship Id="rId54" Type="http://schemas.openxmlformats.org/officeDocument/2006/relationships/footer" Target="footer11.xml"/><Relationship Id="rId62" Type="http://schemas.openxmlformats.org/officeDocument/2006/relationships/header" Target="header37.xml"/><Relationship Id="rId70" Type="http://schemas.openxmlformats.org/officeDocument/2006/relationships/header" Target="header44.xml"/><Relationship Id="rId75" Type="http://schemas.openxmlformats.org/officeDocument/2006/relationships/header" Target="header48.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orldbank.org/procure" TargetMode="Externa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8.xml"/><Relationship Id="rId57"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E48D-4F01-4BFB-9B72-CB3EF8C4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106</Pages>
  <Words>25783</Words>
  <Characters>146964</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172403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subject/>
  <dc:creator>wb102197</dc:creator>
  <cp:keywords/>
  <dc:description/>
  <cp:lastModifiedBy>Administrator</cp:lastModifiedBy>
  <cp:revision>66</cp:revision>
  <cp:lastPrinted>2018-04-06T07:29:00Z</cp:lastPrinted>
  <dcterms:created xsi:type="dcterms:W3CDTF">2013-02-13T15:47:00Z</dcterms:created>
  <dcterms:modified xsi:type="dcterms:W3CDTF">2018-04-06T07:37:00Z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-245954179</vt:i4>
  </property>
  <property fmtid="{D5CDD505-2E9C-101B-9397-08002B2CF9AE}" pid="3" name="_EmailSubject">
    <vt:lpwstr>Harmonisation</vt:lpwstr>
  </property>
  <property fmtid="{D5CDD505-2E9C-101B-9397-08002B2CF9AE}" pid="4" name="_AuthorEmail">
    <vt:lpwstr>bertj@ebrd.com</vt:lpwstr>
  </property>
  <property fmtid="{D5CDD505-2E9C-101B-9397-08002B2CF9AE}" pid="5" name="_AuthorEmailDisplayName">
    <vt:lpwstr>Bert, Johan</vt:lpwstr>
  </property>
  <property fmtid="{D5CDD505-2E9C-101B-9397-08002B2CF9AE}" pid="6" name="_PreviousAdHocReviewCycleID">
    <vt:i4>-1055558278</vt:i4>
  </property>
  <property fmtid="{D5CDD505-2E9C-101B-9397-08002B2CF9AE}" pid="7" name="_ReviewingToolsShownOnce">
    <vt:lpwstr/>
  </property>
</Properties>
</file>